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cs="宋体"/>
          <w:b/>
          <w:bCs/>
          <w:sz w:val="44"/>
          <w:szCs w:val="44"/>
        </w:rPr>
      </w:pPr>
      <w:r>
        <w:rPr>
          <w:rFonts w:hint="eastAsia" w:ascii="宋体" w:hAnsi="宋体" w:cs="宋体"/>
          <w:b/>
          <w:bCs/>
          <w:sz w:val="44"/>
          <w:szCs w:val="44"/>
        </w:rPr>
        <w:t>杭州市临安区环境监察大队环境执法</w:t>
      </w:r>
    </w:p>
    <w:p>
      <w:pPr>
        <w:jc w:val="center"/>
        <w:rPr>
          <w:rFonts w:ascii="宋体" w:cs="宋体"/>
          <w:b/>
          <w:bCs/>
          <w:sz w:val="44"/>
          <w:szCs w:val="44"/>
        </w:rPr>
      </w:pPr>
      <w:r>
        <w:rPr>
          <w:rFonts w:hint="eastAsia" w:ascii="宋体" w:hAnsi="宋体" w:cs="宋体"/>
          <w:b/>
          <w:bCs/>
          <w:sz w:val="44"/>
          <w:szCs w:val="44"/>
        </w:rPr>
        <w:t>大练兵先进集体事迹材料</w:t>
      </w:r>
    </w:p>
    <w:p>
      <w:pPr>
        <w:jc w:val="center"/>
        <w:rPr>
          <w:rFonts w:ascii="楷体" w:hAnsi="楷体" w:eastAsia="楷体" w:cs="楷体"/>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为进一步加强全</w:t>
      </w:r>
      <w:r>
        <w:rPr>
          <w:rFonts w:hint="eastAsia" w:ascii="仿宋" w:hAnsi="仿宋" w:eastAsia="仿宋" w:cs="仿宋"/>
          <w:sz w:val="32"/>
          <w:szCs w:val="32"/>
          <w:lang w:eastAsia="zh-CN"/>
        </w:rPr>
        <w:t>区</w:t>
      </w:r>
      <w:r>
        <w:rPr>
          <w:rFonts w:hint="eastAsia" w:ascii="仿宋" w:hAnsi="仿宋" w:eastAsia="仿宋" w:cs="仿宋"/>
          <w:sz w:val="32"/>
          <w:szCs w:val="32"/>
        </w:rPr>
        <w:t>环境执法队伍建设，持续提升执法队伍战斗力，深入推进现场执法工作的合法性和合规性，打造一支高素质、专业化的环保执法铁军，提升我</w:t>
      </w:r>
      <w:r>
        <w:rPr>
          <w:rFonts w:hint="eastAsia" w:ascii="仿宋" w:hAnsi="仿宋" w:eastAsia="仿宋" w:cs="仿宋"/>
          <w:sz w:val="32"/>
          <w:szCs w:val="32"/>
          <w:lang w:eastAsia="zh-CN"/>
        </w:rPr>
        <w:t>区</w:t>
      </w:r>
      <w:r>
        <w:rPr>
          <w:rFonts w:hint="eastAsia" w:ascii="仿宋" w:hAnsi="仿宋" w:eastAsia="仿宋" w:cs="仿宋"/>
          <w:sz w:val="32"/>
          <w:szCs w:val="32"/>
        </w:rPr>
        <w:t>在</w:t>
      </w:r>
      <w:r>
        <w:rPr>
          <w:rFonts w:hint="eastAsia" w:ascii="仿宋" w:hAnsi="仿宋" w:eastAsia="仿宋" w:cs="仿宋"/>
          <w:sz w:val="32"/>
          <w:szCs w:val="32"/>
          <w:lang w:eastAsia="zh-CN"/>
        </w:rPr>
        <w:t>全市全省乃至全国</w:t>
      </w:r>
      <w:r>
        <w:rPr>
          <w:rFonts w:hint="eastAsia" w:ascii="仿宋" w:hAnsi="仿宋" w:eastAsia="仿宋" w:cs="仿宋"/>
          <w:sz w:val="32"/>
          <w:szCs w:val="32"/>
        </w:rPr>
        <w:t>的竞争力，根据</w:t>
      </w:r>
      <w:r>
        <w:rPr>
          <w:rFonts w:hint="eastAsia" w:ascii="仿宋" w:hAnsi="仿宋" w:eastAsia="仿宋" w:cs="仿宋"/>
          <w:sz w:val="32"/>
          <w:szCs w:val="32"/>
          <w:lang w:eastAsia="zh-CN"/>
        </w:rPr>
        <w:t>生态环境</w:t>
      </w:r>
      <w:r>
        <w:rPr>
          <w:rFonts w:hint="eastAsia" w:ascii="仿宋" w:hAnsi="仿宋" w:eastAsia="仿宋" w:cs="仿宋"/>
          <w:sz w:val="32"/>
          <w:szCs w:val="32"/>
        </w:rPr>
        <w:t>部、省环保厅和杭州市环保局统一要求和部署，201</w:t>
      </w:r>
      <w:r>
        <w:rPr>
          <w:rFonts w:hint="eastAsia" w:ascii="仿宋" w:hAnsi="仿宋" w:eastAsia="仿宋" w:cs="仿宋"/>
          <w:sz w:val="32"/>
          <w:szCs w:val="32"/>
          <w:lang w:val="en-US" w:eastAsia="zh-CN"/>
        </w:rPr>
        <w:t>8</w:t>
      </w:r>
      <w:r>
        <w:rPr>
          <w:rFonts w:hint="eastAsia" w:ascii="仿宋" w:hAnsi="仿宋" w:eastAsia="仿宋" w:cs="仿宋"/>
          <w:sz w:val="32"/>
          <w:szCs w:val="32"/>
        </w:rPr>
        <w:t>年我</w:t>
      </w:r>
      <w:r>
        <w:rPr>
          <w:rFonts w:hint="eastAsia" w:ascii="仿宋" w:hAnsi="仿宋" w:eastAsia="仿宋" w:cs="仿宋"/>
          <w:sz w:val="32"/>
          <w:szCs w:val="32"/>
          <w:lang w:eastAsia="zh-CN"/>
        </w:rPr>
        <w:t>局</w:t>
      </w:r>
      <w:r>
        <w:rPr>
          <w:rFonts w:hint="eastAsia" w:ascii="仿宋" w:hAnsi="仿宋" w:eastAsia="仿宋" w:cs="仿宋"/>
          <w:sz w:val="32"/>
          <w:szCs w:val="32"/>
        </w:rPr>
        <w:t>高度重视，统筹谋划，以生态环境部六大专项执法行动</w:t>
      </w:r>
      <w:r>
        <w:rPr>
          <w:rFonts w:hint="eastAsia" w:ascii="仿宋" w:hAnsi="仿宋" w:eastAsia="仿宋" w:cs="仿宋"/>
          <w:sz w:val="32"/>
          <w:szCs w:val="32"/>
          <w:lang w:eastAsia="zh-CN"/>
        </w:rPr>
        <w:t>、</w:t>
      </w:r>
      <w:r>
        <w:rPr>
          <w:rFonts w:hint="eastAsia" w:ascii="仿宋" w:hAnsi="仿宋" w:eastAsia="仿宋" w:cs="仿宋"/>
          <w:sz w:val="32"/>
          <w:szCs w:val="32"/>
        </w:rPr>
        <w:t>省厅“蓝天保卫”“护水斩污”和“清废净土”三大系列执法攻坚行动</w:t>
      </w:r>
      <w:r>
        <w:rPr>
          <w:rFonts w:hint="eastAsia" w:ascii="仿宋" w:hAnsi="仿宋" w:eastAsia="仿宋" w:cs="仿宋"/>
          <w:sz w:val="32"/>
          <w:szCs w:val="32"/>
          <w:lang w:eastAsia="zh-CN"/>
        </w:rPr>
        <w:t>、杭州市环保局“</w:t>
      </w:r>
      <w:r>
        <w:rPr>
          <w:rFonts w:hint="eastAsia" w:ascii="仿宋" w:hAnsi="仿宋" w:eastAsia="仿宋" w:cs="仿宋"/>
          <w:sz w:val="32"/>
          <w:szCs w:val="32"/>
        </w:rPr>
        <w:t>百日执法行动</w:t>
      </w:r>
      <w:r>
        <w:rPr>
          <w:rFonts w:hint="eastAsia" w:ascii="仿宋" w:hAnsi="仿宋" w:eastAsia="仿宋" w:cs="仿宋"/>
          <w:sz w:val="32"/>
          <w:szCs w:val="32"/>
          <w:lang w:eastAsia="zh-CN"/>
        </w:rPr>
        <w:t>”</w:t>
      </w:r>
      <w:r>
        <w:rPr>
          <w:rFonts w:hint="eastAsia" w:ascii="仿宋" w:hAnsi="仿宋" w:eastAsia="仿宋" w:cs="仿宋"/>
          <w:sz w:val="32"/>
          <w:szCs w:val="32"/>
        </w:rPr>
        <w:t>为抓手，结合我</w:t>
      </w:r>
      <w:r>
        <w:rPr>
          <w:rFonts w:hint="eastAsia" w:ascii="仿宋" w:hAnsi="仿宋" w:eastAsia="仿宋" w:cs="仿宋"/>
          <w:sz w:val="32"/>
          <w:szCs w:val="32"/>
          <w:lang w:eastAsia="zh-CN"/>
        </w:rPr>
        <w:t>局“扫污除尘”攻坚专项执法行动</w:t>
      </w:r>
      <w:r>
        <w:rPr>
          <w:rFonts w:hint="eastAsia" w:ascii="仿宋" w:hAnsi="仿宋" w:eastAsia="仿宋" w:cs="仿宋"/>
          <w:sz w:val="32"/>
          <w:szCs w:val="32"/>
        </w:rPr>
        <w:t>，</w:t>
      </w:r>
      <w:r>
        <w:rPr>
          <w:rFonts w:hint="eastAsia" w:ascii="仿宋" w:hAnsi="仿宋" w:eastAsia="仿宋" w:cs="仿宋"/>
          <w:sz w:val="32"/>
          <w:szCs w:val="32"/>
          <w:lang w:eastAsia="zh-CN"/>
        </w:rPr>
        <w:t>组织</w:t>
      </w:r>
      <w:r>
        <w:rPr>
          <w:rFonts w:hint="eastAsia" w:ascii="仿宋" w:hAnsi="仿宋" w:eastAsia="仿宋" w:cs="仿宋"/>
          <w:sz w:val="32"/>
          <w:szCs w:val="32"/>
        </w:rPr>
        <w:t>开展</w:t>
      </w:r>
      <w:r>
        <w:rPr>
          <w:rFonts w:hint="eastAsia" w:ascii="仿宋" w:hAnsi="仿宋" w:eastAsia="仿宋" w:cs="仿宋"/>
          <w:sz w:val="32"/>
          <w:szCs w:val="32"/>
          <w:lang w:eastAsia="zh-CN"/>
        </w:rPr>
        <w:t>了“</w:t>
      </w:r>
      <w:r>
        <w:rPr>
          <w:rFonts w:hint="eastAsia" w:ascii="仿宋" w:hAnsi="仿宋" w:eastAsia="仿宋" w:cs="仿宋"/>
          <w:sz w:val="32"/>
          <w:szCs w:val="32"/>
        </w:rPr>
        <w:t>全员全年全过程</w:t>
      </w:r>
      <w:r>
        <w:rPr>
          <w:rFonts w:hint="eastAsia" w:ascii="仿宋" w:hAnsi="仿宋" w:eastAsia="仿宋" w:cs="仿宋"/>
          <w:sz w:val="32"/>
          <w:szCs w:val="32"/>
          <w:lang w:eastAsia="zh-CN"/>
        </w:rPr>
        <w:t>”</w:t>
      </w:r>
      <w:r>
        <w:rPr>
          <w:rFonts w:hint="eastAsia" w:ascii="仿宋" w:hAnsi="仿宋" w:eastAsia="仿宋" w:cs="仿宋"/>
          <w:sz w:val="32"/>
          <w:szCs w:val="32"/>
        </w:rPr>
        <w:t>环境执法大练兵活动。</w:t>
      </w:r>
      <w:r>
        <w:rPr>
          <w:rFonts w:hint="eastAsia" w:ascii="仿宋" w:hAnsi="仿宋" w:eastAsia="仿宋" w:cs="仿宋"/>
          <w:sz w:val="32"/>
          <w:szCs w:val="32"/>
          <w:lang w:eastAsia="zh-CN"/>
        </w:rPr>
        <w:t>通</w:t>
      </w:r>
      <w:r>
        <w:rPr>
          <w:rFonts w:hint="eastAsia" w:ascii="仿宋" w:hAnsi="仿宋" w:eastAsia="仿宋" w:cs="仿宋"/>
          <w:sz w:val="32"/>
          <w:szCs w:val="32"/>
        </w:rPr>
        <w:t>过大练兵活动，我区环境执法力度不断加大，执法规范性显著提升，并充分运用查封扣押、限产停产、按日计罚、移送公安等“杀手锏”，</w:t>
      </w:r>
      <w:r>
        <w:rPr>
          <w:rFonts w:hint="eastAsia" w:ascii="仿宋" w:hAnsi="仿宋" w:eastAsia="仿宋" w:cs="仿宋"/>
          <w:i w:val="0"/>
          <w:caps w:val="0"/>
          <w:color w:val="333333"/>
          <w:spacing w:val="8"/>
          <w:sz w:val="32"/>
          <w:szCs w:val="32"/>
          <w:shd w:val="clear" w:color="auto" w:fill="FFFFFF"/>
          <w:lang w:val="en-US" w:eastAsia="zh-CN"/>
        </w:rPr>
        <w:t>以前所未有的决心持续保持环境执法高压态势，以利剑出鞘、铁拳出击的迅猛之势严厉打击环境违法行为，</w:t>
      </w:r>
      <w:r>
        <w:rPr>
          <w:rFonts w:hint="eastAsia" w:ascii="仿宋" w:hAnsi="仿宋" w:eastAsia="仿宋" w:cs="仿宋"/>
          <w:color w:val="000000"/>
          <w:sz w:val="32"/>
          <w:szCs w:val="32"/>
          <w:shd w:val="clear" w:color="auto" w:fill="FFFFFF"/>
        </w:rPr>
        <w:t>公众</w:t>
      </w:r>
      <w:r>
        <w:rPr>
          <w:rFonts w:hint="eastAsia" w:ascii="仿宋" w:hAnsi="仿宋" w:eastAsia="仿宋" w:cs="仿宋"/>
          <w:sz w:val="32"/>
          <w:szCs w:val="32"/>
        </w:rPr>
        <w:t>社会对环境执法认可度进一步提升，人民群众对环境质量获得感进一步加强。</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一、基本情况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今年以来根据</w:t>
      </w:r>
      <w:r>
        <w:rPr>
          <w:rFonts w:hint="eastAsia" w:ascii="仿宋" w:hAnsi="仿宋" w:eastAsia="仿宋" w:cs="仿宋"/>
          <w:sz w:val="32"/>
          <w:szCs w:val="32"/>
          <w:lang w:eastAsia="zh-CN"/>
        </w:rPr>
        <w:t>生态环境</w:t>
      </w:r>
      <w:r>
        <w:rPr>
          <w:rFonts w:hint="eastAsia" w:ascii="仿宋" w:hAnsi="仿宋" w:eastAsia="仿宋" w:cs="仿宋"/>
          <w:sz w:val="32"/>
          <w:szCs w:val="32"/>
        </w:rPr>
        <w:t>部、省环保厅和杭州市环保局大练兵工作</w:t>
      </w:r>
      <w:r>
        <w:rPr>
          <w:rFonts w:hint="eastAsia" w:ascii="仿宋" w:hAnsi="仿宋" w:eastAsia="仿宋" w:cs="仿宋"/>
          <w:sz w:val="32"/>
          <w:szCs w:val="32"/>
          <w:lang w:eastAsia="zh-CN"/>
        </w:rPr>
        <w:t>部署</w:t>
      </w:r>
      <w:r>
        <w:rPr>
          <w:rFonts w:hint="eastAsia" w:ascii="仿宋" w:hAnsi="仿宋" w:eastAsia="仿宋" w:cs="仿宋"/>
          <w:sz w:val="32"/>
          <w:szCs w:val="32"/>
        </w:rPr>
        <w:t>要求，我</w:t>
      </w:r>
      <w:r>
        <w:rPr>
          <w:rFonts w:hint="eastAsia" w:ascii="仿宋" w:hAnsi="仿宋" w:eastAsia="仿宋" w:cs="仿宋"/>
          <w:sz w:val="32"/>
          <w:szCs w:val="32"/>
          <w:lang w:eastAsia="zh-CN"/>
        </w:rPr>
        <w:t>局</w:t>
      </w:r>
      <w:r>
        <w:rPr>
          <w:rFonts w:hint="eastAsia" w:ascii="仿宋" w:hAnsi="仿宋" w:eastAsia="仿宋" w:cs="仿宋"/>
          <w:sz w:val="32"/>
          <w:szCs w:val="32"/>
        </w:rPr>
        <w:t>环境监察</w:t>
      </w:r>
      <w:r>
        <w:rPr>
          <w:rFonts w:hint="eastAsia" w:ascii="仿宋" w:hAnsi="仿宋" w:eastAsia="仿宋" w:cs="仿宋"/>
          <w:sz w:val="32"/>
          <w:szCs w:val="32"/>
          <w:lang w:eastAsia="zh-CN"/>
        </w:rPr>
        <w:t>大队</w:t>
      </w:r>
      <w:r>
        <w:rPr>
          <w:rFonts w:hint="eastAsia" w:ascii="仿宋" w:hAnsi="仿宋" w:eastAsia="仿宋" w:cs="仿宋"/>
          <w:sz w:val="32"/>
          <w:szCs w:val="32"/>
        </w:rPr>
        <w:t>在局党组的正确领导下，</w:t>
      </w:r>
      <w:r>
        <w:rPr>
          <w:rFonts w:hint="eastAsia" w:ascii="仿宋" w:hAnsi="仿宋" w:eastAsia="仿宋" w:cs="仿宋"/>
          <w:i w:val="0"/>
          <w:caps w:val="0"/>
          <w:color w:val="333333"/>
          <w:spacing w:val="8"/>
          <w:sz w:val="32"/>
          <w:szCs w:val="32"/>
          <w:shd w:val="clear" w:color="auto" w:fill="FFFFFF"/>
          <w:lang w:val="en-US" w:eastAsia="zh-CN"/>
        </w:rPr>
        <w:t>秉持“干在实处、走在前列、勇立潮头”的新要求，</w:t>
      </w:r>
      <w:r>
        <w:rPr>
          <w:rFonts w:hint="eastAsia" w:ascii="仿宋" w:hAnsi="仿宋" w:eastAsia="仿宋" w:cs="仿宋"/>
          <w:sz w:val="32"/>
          <w:szCs w:val="32"/>
        </w:rPr>
        <w:t>以改善环境质量和保障群众环境权益为出发点和落脚点，</w:t>
      </w:r>
      <w:r>
        <w:rPr>
          <w:rFonts w:hint="eastAsia" w:ascii="仿宋" w:hAnsi="仿宋" w:eastAsia="仿宋" w:cs="仿宋"/>
          <w:i w:val="0"/>
          <w:caps w:val="0"/>
          <w:color w:val="333333"/>
          <w:spacing w:val="8"/>
          <w:sz w:val="32"/>
          <w:szCs w:val="32"/>
          <w:shd w:val="clear" w:color="auto" w:fill="FFFFFF"/>
          <w:lang w:val="en-US" w:eastAsia="zh-CN"/>
        </w:rPr>
        <w:t>聚焦执法办案主业</w:t>
      </w:r>
      <w:r>
        <w:rPr>
          <w:rFonts w:hint="eastAsia" w:ascii="仿宋" w:hAnsi="仿宋" w:eastAsia="仿宋" w:cs="仿宋"/>
          <w:sz w:val="32"/>
          <w:szCs w:val="32"/>
        </w:rPr>
        <w:t>，紧密结合</w:t>
      </w:r>
      <w:r>
        <w:rPr>
          <w:rFonts w:hint="eastAsia" w:ascii="仿宋" w:hAnsi="仿宋" w:eastAsia="仿宋" w:cs="仿宋"/>
          <w:sz w:val="32"/>
          <w:szCs w:val="32"/>
          <w:lang w:eastAsia="zh-CN"/>
        </w:rPr>
        <w:t>网格化监管、“双随机”检查</w:t>
      </w:r>
      <w:r>
        <w:rPr>
          <w:rFonts w:hint="eastAsia" w:ascii="仿宋" w:hAnsi="仿宋" w:eastAsia="仿宋" w:cs="仿宋"/>
          <w:sz w:val="32"/>
          <w:szCs w:val="32"/>
        </w:rPr>
        <w:t>、</w:t>
      </w:r>
      <w:r>
        <w:rPr>
          <w:rFonts w:hint="eastAsia" w:ascii="仿宋" w:hAnsi="仿宋" w:eastAsia="仿宋" w:cs="仿宋"/>
          <w:sz w:val="32"/>
          <w:szCs w:val="32"/>
          <w:lang w:eastAsia="zh-CN"/>
        </w:rPr>
        <w:t>“扫污除尘”攻坚执法</w:t>
      </w:r>
      <w:r>
        <w:rPr>
          <w:rFonts w:hint="eastAsia" w:ascii="仿宋" w:hAnsi="仿宋" w:eastAsia="仿宋" w:cs="仿宋"/>
          <w:sz w:val="32"/>
          <w:szCs w:val="32"/>
        </w:rPr>
        <w:t>行动等工作，以严格执法推动环境持续改善。</w:t>
      </w:r>
      <w:r>
        <w:rPr>
          <w:rFonts w:hint="eastAsia" w:ascii="仿宋" w:hAnsi="仿宋" w:eastAsia="仿宋" w:cs="仿宋"/>
          <w:sz w:val="32"/>
          <w:szCs w:val="32"/>
          <w:lang w:val="en-US" w:eastAsia="zh-CN"/>
        </w:rPr>
        <w:t>今</w:t>
      </w:r>
      <w:r>
        <w:rPr>
          <w:rFonts w:hint="eastAsia" w:ascii="仿宋" w:hAnsi="仿宋" w:eastAsia="仿宋" w:cs="仿宋"/>
          <w:sz w:val="32"/>
          <w:szCs w:val="32"/>
        </w:rPr>
        <w:t>年1-9月份，临安区集中式饮用水源地和4个出境断面水质达标率100%</w:t>
      </w:r>
      <w:r>
        <w:rPr>
          <w:rFonts w:hint="eastAsia" w:ascii="仿宋" w:hAnsi="仿宋" w:eastAsia="仿宋" w:cs="仿宋"/>
          <w:sz w:val="32"/>
          <w:szCs w:val="32"/>
          <w:lang w:eastAsia="zh-CN"/>
        </w:rPr>
        <w:t>，跨行政区域河流交接断面水质在全省考核中连续三年获得优秀</w:t>
      </w:r>
      <w:r>
        <w:rPr>
          <w:rFonts w:hint="eastAsia" w:ascii="仿宋" w:hAnsi="仿宋" w:eastAsia="仿宋" w:cs="仿宋"/>
          <w:sz w:val="32"/>
          <w:szCs w:val="32"/>
        </w:rPr>
        <w:t>；今年1-9月，临安区环境空气优良天数累计237天，优良率86.8%，PM2.5日均浓度范围为7-136ug/m3，平均为35.7ug/m3，较去年同期下降2.9ug/m3，下降幅度为7.5%，无重度污染和严重污染天气。</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9"/>
        <w:rPr>
          <w:rFonts w:hint="eastAsia" w:ascii="仿宋" w:hAnsi="仿宋" w:eastAsia="仿宋" w:cs="仿宋"/>
          <w:kern w:val="0"/>
          <w:sz w:val="32"/>
          <w:szCs w:val="32"/>
        </w:rPr>
      </w:pPr>
      <w:r>
        <w:rPr>
          <w:rFonts w:hint="eastAsia" w:ascii="仿宋" w:hAnsi="仿宋" w:eastAsia="仿宋" w:cs="仿宋"/>
          <w:sz w:val="32"/>
          <w:szCs w:val="32"/>
        </w:rPr>
        <w:t>大练兵期间</w:t>
      </w:r>
      <w:r>
        <w:rPr>
          <w:rFonts w:hint="eastAsia" w:ascii="仿宋" w:hAnsi="仿宋" w:eastAsia="仿宋" w:cs="仿宋"/>
          <w:sz w:val="32"/>
          <w:szCs w:val="32"/>
          <w:lang w:eastAsia="zh-CN"/>
        </w:rPr>
        <w:t>（截至</w:t>
      </w:r>
      <w:r>
        <w:rPr>
          <w:rFonts w:hint="eastAsia" w:ascii="仿宋" w:hAnsi="仿宋" w:eastAsia="仿宋" w:cs="仿宋"/>
          <w:sz w:val="32"/>
          <w:szCs w:val="32"/>
          <w:lang w:val="en-US" w:eastAsia="zh-CN"/>
        </w:rPr>
        <w:t>2018年10月30日</w:t>
      </w:r>
      <w:r>
        <w:rPr>
          <w:rFonts w:hint="eastAsia" w:ascii="仿宋" w:hAnsi="仿宋" w:eastAsia="仿宋" w:cs="仿宋"/>
          <w:sz w:val="32"/>
          <w:szCs w:val="32"/>
          <w:lang w:eastAsia="zh-CN"/>
        </w:rPr>
        <w:t>）</w:t>
      </w:r>
      <w:r>
        <w:rPr>
          <w:rFonts w:hint="eastAsia" w:ascii="仿宋" w:hAnsi="仿宋" w:eastAsia="仿宋" w:cs="仿宋"/>
          <w:sz w:val="32"/>
          <w:szCs w:val="32"/>
        </w:rPr>
        <w:t>，我区环境监察机构共出动执法人员</w:t>
      </w:r>
      <w:r>
        <w:rPr>
          <w:rFonts w:hint="eastAsia" w:ascii="仿宋" w:hAnsi="仿宋" w:eastAsia="仿宋" w:cs="仿宋"/>
          <w:sz w:val="32"/>
          <w:szCs w:val="32"/>
          <w:lang w:val="en-US" w:eastAsia="zh-CN"/>
        </w:rPr>
        <w:t>849</w:t>
      </w:r>
      <w:r>
        <w:rPr>
          <w:rFonts w:hint="eastAsia" w:ascii="仿宋" w:hAnsi="仿宋" w:eastAsia="仿宋" w:cs="仿宋"/>
          <w:sz w:val="32"/>
          <w:szCs w:val="32"/>
        </w:rPr>
        <w:t>8人次，检查企业</w:t>
      </w:r>
      <w:r>
        <w:rPr>
          <w:rFonts w:hint="eastAsia" w:ascii="仿宋" w:hAnsi="仿宋" w:eastAsia="仿宋" w:cs="仿宋"/>
          <w:sz w:val="32"/>
          <w:szCs w:val="32"/>
          <w:lang w:val="en-US" w:eastAsia="zh-CN"/>
        </w:rPr>
        <w:t>3256</w:t>
      </w:r>
      <w:r>
        <w:rPr>
          <w:rFonts w:hint="eastAsia" w:ascii="仿宋" w:hAnsi="仿宋" w:eastAsia="仿宋" w:cs="仿宋"/>
          <w:sz w:val="32"/>
          <w:szCs w:val="32"/>
        </w:rPr>
        <w:t>家次，出具责令改正违法行为决定书</w:t>
      </w:r>
      <w:r>
        <w:rPr>
          <w:rFonts w:hint="eastAsia" w:ascii="仿宋" w:hAnsi="仿宋" w:eastAsia="仿宋" w:cs="仿宋"/>
          <w:sz w:val="32"/>
          <w:szCs w:val="32"/>
          <w:lang w:val="en-US" w:eastAsia="zh-CN"/>
        </w:rPr>
        <w:t>327</w:t>
      </w:r>
      <w:r>
        <w:rPr>
          <w:rFonts w:hint="eastAsia" w:ascii="仿宋" w:hAnsi="仿宋" w:eastAsia="仿宋" w:cs="仿宋"/>
          <w:sz w:val="32"/>
          <w:szCs w:val="32"/>
        </w:rPr>
        <w:t>份，作出行政处罚决定</w:t>
      </w:r>
      <w:r>
        <w:rPr>
          <w:rFonts w:hint="eastAsia" w:ascii="仿宋" w:hAnsi="仿宋" w:eastAsia="仿宋" w:cs="仿宋"/>
          <w:sz w:val="32"/>
          <w:szCs w:val="32"/>
          <w:lang w:val="en-US" w:eastAsia="zh-CN"/>
        </w:rPr>
        <w:t>377</w:t>
      </w:r>
      <w:r>
        <w:rPr>
          <w:rFonts w:hint="eastAsia" w:ascii="仿宋" w:hAnsi="仿宋" w:eastAsia="仿宋" w:cs="仿宋"/>
          <w:sz w:val="32"/>
          <w:szCs w:val="32"/>
        </w:rPr>
        <w:t>家次，处罚金额</w:t>
      </w:r>
      <w:r>
        <w:rPr>
          <w:rFonts w:hint="eastAsia" w:ascii="仿宋" w:hAnsi="仿宋" w:eastAsia="仿宋" w:cs="仿宋"/>
          <w:sz w:val="32"/>
          <w:szCs w:val="32"/>
          <w:lang w:val="en-US" w:eastAsia="zh-CN"/>
        </w:rPr>
        <w:t>1349.77</w:t>
      </w:r>
      <w:r>
        <w:rPr>
          <w:rFonts w:hint="eastAsia" w:ascii="仿宋" w:hAnsi="仿宋" w:eastAsia="仿宋" w:cs="仿宋"/>
          <w:sz w:val="32"/>
          <w:szCs w:val="32"/>
        </w:rPr>
        <w:t>万元。充分灵活运用环保法配套办法查办环保大案要案，实施</w:t>
      </w:r>
      <w:r>
        <w:rPr>
          <w:rFonts w:hint="eastAsia" w:ascii="仿宋" w:hAnsi="仿宋" w:eastAsia="仿宋" w:cs="仿宋"/>
          <w:kern w:val="0"/>
          <w:sz w:val="32"/>
          <w:szCs w:val="32"/>
        </w:rPr>
        <w:t>限产停产2件，查封扣押</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件，</w:t>
      </w:r>
      <w:r>
        <w:rPr>
          <w:rFonts w:hint="eastAsia" w:ascii="仿宋" w:hAnsi="仿宋" w:eastAsia="仿宋" w:cs="仿宋"/>
          <w:sz w:val="32"/>
          <w:szCs w:val="32"/>
        </w:rPr>
        <w:t>移送公安行政拘留</w:t>
      </w:r>
      <w:r>
        <w:rPr>
          <w:rFonts w:hint="eastAsia" w:ascii="仿宋" w:hAnsi="仿宋" w:eastAsia="仿宋" w:cs="仿宋"/>
          <w:sz w:val="32"/>
          <w:szCs w:val="32"/>
          <w:lang w:val="en-US" w:eastAsia="zh-CN"/>
        </w:rPr>
        <w:t>4</w:t>
      </w:r>
      <w:r>
        <w:rPr>
          <w:rFonts w:hint="eastAsia" w:ascii="仿宋" w:hAnsi="仿宋" w:eastAsia="仿宋" w:cs="仿宋"/>
          <w:sz w:val="32"/>
          <w:szCs w:val="32"/>
        </w:rPr>
        <w:t>件（</w:t>
      </w:r>
      <w:r>
        <w:rPr>
          <w:rFonts w:hint="eastAsia" w:ascii="仿宋" w:hAnsi="仿宋" w:eastAsia="仿宋" w:cs="仿宋"/>
          <w:kern w:val="0"/>
          <w:sz w:val="32"/>
          <w:szCs w:val="32"/>
        </w:rPr>
        <w:t>行政拘留</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人），涉嫌犯罪移送公安</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件（</w:t>
      </w:r>
      <w:r>
        <w:rPr>
          <w:rFonts w:hint="eastAsia" w:ascii="仿宋" w:hAnsi="仿宋" w:eastAsia="仿宋" w:cs="仿宋"/>
          <w:kern w:val="0"/>
          <w:sz w:val="32"/>
          <w:szCs w:val="32"/>
          <w:lang w:eastAsia="zh-CN"/>
        </w:rPr>
        <w:t>采取</w:t>
      </w:r>
      <w:r>
        <w:rPr>
          <w:rFonts w:hint="eastAsia" w:ascii="仿宋" w:hAnsi="仿宋" w:eastAsia="仿宋" w:cs="仿宋"/>
          <w:kern w:val="0"/>
          <w:sz w:val="32"/>
          <w:szCs w:val="32"/>
        </w:rPr>
        <w:t>刑事</w:t>
      </w:r>
      <w:r>
        <w:rPr>
          <w:rFonts w:hint="eastAsia" w:ascii="仿宋" w:hAnsi="仿宋" w:eastAsia="仿宋" w:cs="仿宋"/>
          <w:kern w:val="0"/>
          <w:sz w:val="32"/>
          <w:szCs w:val="32"/>
          <w:lang w:eastAsia="zh-CN"/>
        </w:rPr>
        <w:t>强制措施</w:t>
      </w:r>
      <w:r>
        <w:rPr>
          <w:rFonts w:hint="eastAsia" w:ascii="仿宋" w:hAnsi="仿宋" w:eastAsia="仿宋" w:cs="仿宋"/>
          <w:kern w:val="0"/>
          <w:sz w:val="32"/>
          <w:szCs w:val="32"/>
          <w:lang w:val="en-US" w:eastAsia="zh-CN"/>
        </w:rPr>
        <w:t>9</w:t>
      </w:r>
      <w:r>
        <w:rPr>
          <w:rFonts w:hint="eastAsia" w:ascii="仿宋" w:hAnsi="仿宋" w:eastAsia="仿宋" w:cs="仿宋"/>
          <w:kern w:val="0"/>
          <w:sz w:val="32"/>
          <w:szCs w:val="32"/>
        </w:rPr>
        <w:t>人）。</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二、主要工作</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sz w:val="32"/>
          <w:szCs w:val="32"/>
        </w:rPr>
      </w:pPr>
      <w:r>
        <w:rPr>
          <w:rFonts w:hint="eastAsia" w:ascii="仿宋" w:hAnsi="仿宋" w:eastAsia="仿宋" w:cs="仿宋"/>
          <w:b/>
          <w:sz w:val="32"/>
          <w:szCs w:val="32"/>
        </w:rPr>
        <w:t>1.提前谋划，加强组织保障。</w:t>
      </w:r>
      <w:r>
        <w:rPr>
          <w:rFonts w:hint="eastAsia" w:ascii="仿宋" w:hAnsi="仿宋" w:eastAsia="仿宋" w:cs="仿宋"/>
          <w:sz w:val="32"/>
          <w:szCs w:val="32"/>
        </w:rPr>
        <w:t>区</w:t>
      </w:r>
      <w:r>
        <w:rPr>
          <w:rFonts w:hint="eastAsia" w:ascii="仿宋" w:hAnsi="仿宋" w:eastAsia="仿宋" w:cs="仿宋"/>
          <w:sz w:val="32"/>
          <w:szCs w:val="32"/>
          <w:lang w:eastAsia="zh-CN"/>
        </w:rPr>
        <w:t>环保局</w:t>
      </w:r>
      <w:r>
        <w:rPr>
          <w:rFonts w:hint="eastAsia" w:ascii="仿宋" w:hAnsi="仿宋" w:eastAsia="仿宋" w:cs="仿宋"/>
          <w:sz w:val="32"/>
          <w:szCs w:val="32"/>
        </w:rPr>
        <w:t>聚焦环保执法办案主业，201</w:t>
      </w:r>
      <w:r>
        <w:rPr>
          <w:rFonts w:hint="eastAsia" w:ascii="仿宋" w:hAnsi="仿宋" w:eastAsia="仿宋" w:cs="仿宋"/>
          <w:sz w:val="32"/>
          <w:szCs w:val="32"/>
          <w:lang w:val="en-US" w:eastAsia="zh-CN"/>
        </w:rPr>
        <w:t>8</w:t>
      </w:r>
      <w:r>
        <w:rPr>
          <w:rFonts w:hint="eastAsia" w:ascii="仿宋" w:hAnsi="仿宋" w:eastAsia="仿宋" w:cs="仿宋"/>
          <w:sz w:val="32"/>
          <w:szCs w:val="32"/>
        </w:rPr>
        <w:t>年年初</w:t>
      </w:r>
      <w:r>
        <w:rPr>
          <w:rFonts w:hint="eastAsia" w:ascii="仿宋" w:hAnsi="仿宋" w:eastAsia="仿宋" w:cs="仿宋"/>
          <w:sz w:val="32"/>
          <w:szCs w:val="32"/>
          <w:lang w:eastAsia="zh-CN"/>
        </w:rPr>
        <w:t>就把“大练兵”活动纳入</w:t>
      </w:r>
      <w:r>
        <w:rPr>
          <w:rFonts w:hint="eastAsia"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w:t>
      </w:r>
      <w:r>
        <w:rPr>
          <w:rFonts w:hint="eastAsia" w:ascii="仿宋" w:hAnsi="仿宋" w:eastAsia="仿宋" w:cs="仿宋"/>
          <w:sz w:val="32"/>
          <w:szCs w:val="32"/>
          <w:lang w:eastAsia="zh-CN"/>
        </w:rPr>
        <w:t>区环保局</w:t>
      </w:r>
      <w:r>
        <w:rPr>
          <w:rFonts w:hint="eastAsia" w:ascii="仿宋" w:hAnsi="仿宋" w:eastAsia="仿宋" w:cs="仿宋"/>
          <w:sz w:val="32"/>
          <w:szCs w:val="32"/>
        </w:rPr>
        <w:t>总体思路和工作要点。</w:t>
      </w:r>
      <w:r>
        <w:rPr>
          <w:rFonts w:hint="eastAsia" w:ascii="仿宋" w:hAnsi="仿宋" w:eastAsia="仿宋" w:cs="仿宋"/>
          <w:sz w:val="32"/>
          <w:szCs w:val="32"/>
          <w:lang w:eastAsia="zh-CN"/>
        </w:rPr>
        <w:t>生态环境部</w:t>
      </w:r>
      <w:r>
        <w:rPr>
          <w:rFonts w:hint="eastAsia" w:ascii="仿宋" w:hAnsi="仿宋" w:eastAsia="仿宋" w:cs="仿宋"/>
          <w:sz w:val="32"/>
          <w:szCs w:val="32"/>
        </w:rPr>
        <w:t>、省环保厅和市环保局下发大练兵文件后，我</w:t>
      </w:r>
      <w:r>
        <w:rPr>
          <w:rFonts w:hint="eastAsia" w:ascii="仿宋" w:hAnsi="仿宋" w:eastAsia="仿宋" w:cs="仿宋"/>
          <w:sz w:val="32"/>
          <w:szCs w:val="32"/>
          <w:lang w:eastAsia="zh-CN"/>
        </w:rPr>
        <w:t>局</w:t>
      </w:r>
      <w:r>
        <w:rPr>
          <w:rFonts w:hint="eastAsia" w:ascii="仿宋" w:hAnsi="仿宋" w:eastAsia="仿宋" w:cs="仿宋"/>
          <w:sz w:val="32"/>
          <w:szCs w:val="32"/>
        </w:rPr>
        <w:t>第一时间进行了学习和领会，并结合我区环境执法工作实际，专门制定并下发大练兵工作方案。同时成立由局党组书记、局长任组长，分管执法副局长任副组长，环境监察大队、局办公室、法制科、各环保所、监测站主要负责人任成员的大练兵领导小组，明确由区环境监察大队统筹协调大练兵各项具体工作，为我区深入推进大练兵活动提供了坚强的组织保障，营造了大练兵活动开展的良好声势。</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sz w:val="32"/>
          <w:szCs w:val="32"/>
        </w:rPr>
      </w:pPr>
      <w:r>
        <w:rPr>
          <w:rFonts w:hint="eastAsia" w:ascii="仿宋" w:hAnsi="仿宋" w:eastAsia="仿宋" w:cs="仿宋"/>
          <w:b/>
          <w:sz w:val="32"/>
          <w:szCs w:val="32"/>
        </w:rPr>
        <w:t>2、依法规范，提升环境执法水平。</w:t>
      </w:r>
      <w:r>
        <w:rPr>
          <w:rFonts w:hint="eastAsia" w:ascii="仿宋" w:hAnsi="仿宋" w:eastAsia="仿宋" w:cs="仿宋"/>
          <w:sz w:val="32"/>
          <w:szCs w:val="32"/>
        </w:rPr>
        <w:t>我区大练兵活动以提升环境执法水平，打造环保铁军为核心，始终围绕规范执法、严格执法来推动大练兵工作。一是专门组织环境执法人员进行专题学习，深入理解《环境保护法》及其配套办法、《大气污染防治法》、《水污染防治法》、《固体废弃物污染环境防治法》、《环境影响评价法》、《建设项目环境保护管理条例》等主要的环境保护法律法规，</w:t>
      </w:r>
      <w:r>
        <w:rPr>
          <w:rFonts w:hint="eastAsia" w:ascii="仿宋" w:hAnsi="仿宋" w:eastAsia="仿宋" w:cs="仿宋"/>
          <w:sz w:val="32"/>
          <w:szCs w:val="32"/>
          <w:lang w:eastAsia="zh-CN"/>
        </w:rPr>
        <w:t>邀请上级领导详细讲解环境</w:t>
      </w:r>
      <w:r>
        <w:rPr>
          <w:rFonts w:hint="eastAsia" w:ascii="仿宋" w:hAnsi="仿宋" w:eastAsia="仿宋" w:cs="仿宋"/>
          <w:sz w:val="32"/>
          <w:szCs w:val="32"/>
        </w:rPr>
        <w:t>监察要点和现场执法要点。二是开展“双随机”执法和</w:t>
      </w:r>
      <w:r>
        <w:rPr>
          <w:rFonts w:hint="eastAsia" w:ascii="仿宋" w:hAnsi="仿宋" w:eastAsia="仿宋" w:cs="仿宋"/>
          <w:sz w:val="32"/>
          <w:szCs w:val="32"/>
          <w:lang w:eastAsia="zh-CN"/>
        </w:rPr>
        <w:t>“扫污除尘”</w:t>
      </w:r>
      <w:r>
        <w:rPr>
          <w:rFonts w:hint="eastAsia" w:ascii="仿宋" w:hAnsi="仿宋" w:eastAsia="仿宋" w:cs="仿宋"/>
          <w:sz w:val="32"/>
          <w:szCs w:val="32"/>
        </w:rPr>
        <w:t>专项执法，全部使用“环保执法通”，现场检查情况实时录入移动执法系统。三是发现环境违法行为均录入权力阳光系统，所有后续调查处理均在权力阳光内运行，</w:t>
      </w:r>
      <w:r>
        <w:rPr>
          <w:rFonts w:hint="eastAsia" w:ascii="仿宋" w:hAnsi="仿宋" w:eastAsia="仿宋" w:cs="仿宋"/>
          <w:sz w:val="32"/>
          <w:szCs w:val="32"/>
          <w:lang w:eastAsia="zh-CN"/>
        </w:rPr>
        <w:t>严格执行</w:t>
      </w:r>
      <w:r>
        <w:rPr>
          <w:rFonts w:hint="eastAsia" w:ascii="仿宋" w:hAnsi="仿宋" w:eastAsia="仿宋" w:cs="仿宋"/>
          <w:sz w:val="32"/>
          <w:szCs w:val="32"/>
        </w:rPr>
        <w:t>《杭州市环境违法行为行政处罚量罚办法（2018年版）》</w:t>
      </w:r>
      <w:r>
        <w:rPr>
          <w:rFonts w:hint="eastAsia" w:ascii="仿宋" w:hAnsi="仿宋" w:eastAsia="仿宋" w:cs="仿宋"/>
          <w:sz w:val="32"/>
          <w:szCs w:val="32"/>
          <w:lang w:eastAsia="zh-CN"/>
        </w:rPr>
        <w:t>，规范自由裁量权，</w:t>
      </w:r>
      <w:r>
        <w:rPr>
          <w:rFonts w:hint="eastAsia" w:ascii="仿宋" w:hAnsi="仿宋" w:eastAsia="仿宋" w:cs="仿宋"/>
          <w:sz w:val="32"/>
          <w:szCs w:val="32"/>
        </w:rPr>
        <w:t>切实保障了执法的公正公平和依法规范。</w:t>
      </w:r>
      <w:r>
        <w:rPr>
          <w:rFonts w:hint="eastAsia" w:ascii="仿宋" w:hAnsi="仿宋" w:eastAsia="仿宋" w:cs="仿宋"/>
          <w:sz w:val="32"/>
          <w:szCs w:val="32"/>
          <w:lang w:val="en-US" w:eastAsia="zh-CN"/>
        </w:rPr>
        <w:t>四是规范案件审核程序，监察大队和各环保所确定法制审核员，每个案件都由法制审核员进行初审，并填写《临安区环境保护局行政处罚案卷审核（审查）表》，然后法制科审核。五是修改完善《量罚集体审议办法》、《行政执法全过程记录制度》、《重大执法决定法制审核制度》、《行政执法人员行为规范手册制度》等依法行政内部管理制度。</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sz w:val="32"/>
          <w:szCs w:val="32"/>
        </w:rPr>
      </w:pPr>
      <w:r>
        <w:rPr>
          <w:rFonts w:hint="eastAsia" w:ascii="仿宋" w:hAnsi="仿宋" w:eastAsia="仿宋" w:cs="仿宋"/>
          <w:b/>
          <w:sz w:val="32"/>
          <w:szCs w:val="32"/>
        </w:rPr>
        <w:t>3、创新载体，严厉打击环境违法行为。</w:t>
      </w:r>
      <w:r>
        <w:rPr>
          <w:rFonts w:hint="eastAsia"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区环境监察大队以环境执法大练兵为中心，全面分析了我区环境监管实际，定下了抓大案要案、抓薄弱环节的方针，找准站位、创大作为。区环境监察大队以“双随机”日常环境监管和网格化环境监管为基础，加大对辖区企业的巡查检查力度和频次；以开展“</w:t>
      </w:r>
      <w:r>
        <w:rPr>
          <w:rFonts w:hint="eastAsia" w:ascii="仿宋" w:hAnsi="仿宋" w:eastAsia="仿宋" w:cs="仿宋"/>
          <w:sz w:val="32"/>
          <w:szCs w:val="32"/>
          <w:lang w:eastAsia="zh-CN"/>
        </w:rPr>
        <w:t>扫污除尘</w:t>
      </w:r>
      <w:r>
        <w:rPr>
          <w:rFonts w:hint="eastAsia" w:ascii="仿宋" w:hAnsi="仿宋" w:eastAsia="仿宋" w:cs="仿宋"/>
          <w:sz w:val="32"/>
          <w:szCs w:val="32"/>
        </w:rPr>
        <w:t>”</w:t>
      </w:r>
      <w:r>
        <w:rPr>
          <w:rFonts w:hint="eastAsia" w:ascii="仿宋" w:hAnsi="仿宋" w:eastAsia="仿宋" w:cs="仿宋"/>
          <w:sz w:val="32"/>
          <w:szCs w:val="32"/>
          <w:lang w:eastAsia="zh-CN"/>
        </w:rPr>
        <w:t>攻坚</w:t>
      </w:r>
      <w:r>
        <w:rPr>
          <w:rFonts w:hint="eastAsia" w:ascii="仿宋" w:hAnsi="仿宋" w:eastAsia="仿宋" w:cs="仿宋"/>
          <w:sz w:val="32"/>
          <w:szCs w:val="32"/>
        </w:rPr>
        <w:t>专项执法行动为抓手，严厉打击重点污染企业环境违法行为；</w:t>
      </w:r>
      <w:r>
        <w:rPr>
          <w:rFonts w:hint="eastAsia" w:ascii="仿宋" w:hAnsi="仿宋" w:eastAsia="仿宋" w:cs="仿宋"/>
          <w:sz w:val="32"/>
          <w:szCs w:val="32"/>
          <w:lang w:eastAsia="zh-CN"/>
        </w:rPr>
        <w:t>以在线监控数据和视频为线索，对污染源布设“千里眼”；</w:t>
      </w:r>
      <w:r>
        <w:rPr>
          <w:rFonts w:hint="eastAsia" w:ascii="仿宋" w:hAnsi="仿宋" w:eastAsia="仿宋" w:cs="仿宋"/>
          <w:sz w:val="32"/>
          <w:szCs w:val="32"/>
        </w:rPr>
        <w:t>以公检法和环保联动为平台，依法依规查办环保大案要案和适用行政拘留和涉嫌犯罪等典型性环境违法案件。通过创新环境监管载体，让环境违法行为无处遁形。</w:t>
      </w:r>
    </w:p>
    <w:p>
      <w:pPr>
        <w:ind w:firstLine="643" w:firstLineChars="200"/>
        <w:rPr>
          <w:rFonts w:hint="eastAsia" w:ascii="仿宋" w:hAnsi="仿宋" w:eastAsia="仿宋" w:cs="仿宋"/>
          <w:sz w:val="32"/>
          <w:szCs w:val="32"/>
          <w:lang w:val="en-US" w:eastAsia="zh-CN"/>
        </w:rPr>
      </w:pPr>
      <w:r>
        <w:rPr>
          <w:rFonts w:hint="eastAsia" w:ascii="仿宋" w:hAnsi="仿宋" w:eastAsia="仿宋" w:cs="仿宋"/>
          <w:b/>
          <w:sz w:val="32"/>
          <w:szCs w:val="32"/>
        </w:rPr>
        <w:t>4、以评促练，开展环境违法案件评审。</w:t>
      </w:r>
      <w:r>
        <w:rPr>
          <w:rFonts w:hint="eastAsia" w:ascii="仿宋" w:hAnsi="仿宋" w:eastAsia="仿宋" w:cs="仿宋"/>
          <w:sz w:val="32"/>
          <w:szCs w:val="32"/>
        </w:rPr>
        <w:t>为进一步规范案卷质量，我区于201</w:t>
      </w:r>
      <w:r>
        <w:rPr>
          <w:rFonts w:hint="eastAsia" w:ascii="仿宋" w:hAnsi="仿宋" w:eastAsia="仿宋" w:cs="仿宋"/>
          <w:sz w:val="32"/>
          <w:szCs w:val="32"/>
          <w:lang w:val="en-US" w:eastAsia="zh-CN"/>
        </w:rPr>
        <w:t>8</w:t>
      </w:r>
      <w:r>
        <w:rPr>
          <w:rFonts w:hint="eastAsia" w:ascii="仿宋" w:hAnsi="仿宋" w:eastAsia="仿宋" w:cs="仿宋"/>
          <w:sz w:val="32"/>
          <w:szCs w:val="32"/>
        </w:rPr>
        <w:t>年</w:t>
      </w:r>
      <w:r>
        <w:rPr>
          <w:rFonts w:hint="eastAsia" w:ascii="仿宋" w:hAnsi="仿宋" w:eastAsia="仿宋" w:cs="仿宋"/>
          <w:sz w:val="32"/>
          <w:szCs w:val="32"/>
          <w:lang w:val="en-US" w:eastAsia="zh-CN"/>
        </w:rPr>
        <w:t>6</w:t>
      </w:r>
      <w:r>
        <w:rPr>
          <w:rFonts w:hint="eastAsia" w:ascii="仿宋" w:hAnsi="仿宋" w:eastAsia="仿宋" w:cs="仿宋"/>
          <w:sz w:val="32"/>
          <w:szCs w:val="32"/>
        </w:rPr>
        <w:t>月开展了案卷评审培训会暨案卷集中评查活动，集中学习了环保部案卷制作指南，明确了案卷制作要求。通过案件评查活动，各执法人员和法制人员交流了办案经验和案卷制作经验，互相学习案卷制作的优点，发现了自身存在的不足，并对一些法律法规不够明确的地方进行了讨论。自行评审结束后，对所有评审意见进行了整理，查漏补缺，能改正的立即改正，并在以后的案卷制作中不断提升，达到提高执法水平和规范执法记录的目的。</w:t>
      </w:r>
      <w:r>
        <w:rPr>
          <w:rFonts w:hint="eastAsia" w:ascii="仿宋" w:hAnsi="仿宋" w:eastAsia="仿宋" w:cs="仿宋"/>
          <w:sz w:val="32"/>
          <w:szCs w:val="32"/>
          <w:lang w:val="en-US" w:eastAsia="zh-CN"/>
        </w:rPr>
        <w:t>2018年10月，选派法制和执法业务骨干参与了杭州市案卷评查工作，我区案卷总体质量位居杭州市前列。其中“临安恒通工贸有限非法偷排含重金属废水涉嫌环境污染刑事犯罪案”案卷被省环保厅评为省级优秀案卷。</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sz w:val="32"/>
          <w:szCs w:val="32"/>
        </w:rPr>
      </w:pPr>
      <w:r>
        <w:rPr>
          <w:rFonts w:hint="eastAsia" w:ascii="仿宋" w:hAnsi="仿宋" w:eastAsia="仿宋" w:cs="仿宋"/>
          <w:b/>
          <w:sz w:val="32"/>
          <w:szCs w:val="32"/>
        </w:rPr>
        <w:t>5、强化宣传，营造良好氛围。</w:t>
      </w:r>
      <w:r>
        <w:rPr>
          <w:rFonts w:hint="eastAsia" w:ascii="仿宋" w:hAnsi="仿宋" w:eastAsia="仿宋" w:cs="仿宋"/>
          <w:sz w:val="32"/>
          <w:szCs w:val="32"/>
        </w:rPr>
        <w:t>大练兵期间，我区十分注重信息报道和宣传工作，通过宣传来塑造环境执法队伍良好的社会形象，营造全民参与环境保护的良好氛围。</w:t>
      </w:r>
      <w:r>
        <w:rPr>
          <w:rFonts w:hint="eastAsia" w:ascii="仿宋" w:hAnsi="仿宋" w:eastAsia="仿宋" w:cs="仿宋"/>
          <w:sz w:val="32"/>
          <w:szCs w:val="32"/>
          <w:lang w:val="en-US" w:eastAsia="zh-CN"/>
        </w:rPr>
        <w:t>2018年</w:t>
      </w:r>
      <w:r>
        <w:rPr>
          <w:rFonts w:hint="eastAsia" w:ascii="仿宋" w:hAnsi="仿宋" w:eastAsia="仿宋" w:cs="仿宋"/>
          <w:sz w:val="32"/>
          <w:szCs w:val="32"/>
        </w:rPr>
        <w:t>以来被各类平台录用的新闻宣传报道47篇次，其中杭州级以上媒体录用10篇，在中环报录用3篇，其中环境执法工作被杭州市缪承潮副市长批示肯定</w:t>
      </w:r>
      <w:r>
        <w:rPr>
          <w:rFonts w:hint="eastAsia" w:ascii="仿宋" w:hAnsi="仿宋" w:eastAsia="仿宋" w:cs="仿宋"/>
          <w:sz w:val="32"/>
          <w:szCs w:val="32"/>
          <w:lang w:eastAsia="zh-CN"/>
        </w:rPr>
        <w:t>，环境监管引进“实时保”被“省环保厅执法大练兵工作简报”录用</w:t>
      </w:r>
      <w:r>
        <w:rPr>
          <w:rFonts w:hint="eastAsia" w:ascii="仿宋" w:hAnsi="仿宋" w:eastAsia="仿宋" w:cs="仿宋"/>
          <w:sz w:val="32"/>
          <w:szCs w:val="32"/>
        </w:rPr>
        <w:t>。同时，对大练兵期间发现的重大案件和典型案件，通过电视、报纸以及互联网等多种载体进行曝光，增强对违法企业的震慑。</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sz w:val="32"/>
          <w:szCs w:val="32"/>
          <w:lang w:val="en-US"/>
        </w:rPr>
      </w:pPr>
      <w:r>
        <w:rPr>
          <w:rFonts w:hint="eastAsia" w:ascii="仿宋" w:hAnsi="仿宋" w:eastAsia="仿宋" w:cs="仿宋"/>
          <w:b/>
          <w:bCs/>
          <w:sz w:val="32"/>
          <w:szCs w:val="32"/>
        </w:rPr>
        <w:t>6、</w:t>
      </w:r>
      <w:r>
        <w:rPr>
          <w:rFonts w:hint="eastAsia" w:ascii="仿宋" w:hAnsi="仿宋" w:eastAsia="仿宋" w:cs="仿宋"/>
          <w:b/>
          <w:bCs/>
          <w:sz w:val="32"/>
          <w:szCs w:val="32"/>
          <w:lang w:eastAsia="zh-CN"/>
        </w:rPr>
        <w:t>积极参与生态环境部六大专项行动和秋冬季省级专项督查暨环境执法实战练兵活动</w:t>
      </w:r>
      <w:r>
        <w:rPr>
          <w:rFonts w:hint="eastAsia" w:ascii="仿宋" w:hAnsi="仿宋" w:eastAsia="仿宋" w:cs="仿宋"/>
          <w:b/>
          <w:bCs/>
          <w:sz w:val="32"/>
          <w:szCs w:val="32"/>
        </w:rPr>
        <w:t>。</w:t>
      </w:r>
      <w:r>
        <w:rPr>
          <w:rFonts w:hint="eastAsia" w:ascii="仿宋" w:hAnsi="仿宋" w:eastAsia="仿宋" w:cs="仿宋"/>
          <w:sz w:val="32"/>
          <w:szCs w:val="32"/>
          <w:lang w:val="en-US" w:eastAsia="zh-CN"/>
        </w:rPr>
        <w:t>根据生态环境部2018-2019年蓝天保卫战重点区域强化督查工作安排和省环保厅要求，我局克服人员少力量弱等困难，积极安排人员赴天津、河北、河南等地进行交叉执法检查，2018年以来我局已经派出13人次赴京津冀及周边区域和汾渭平原地区开展交叉执法检查，其中苗金星在河北开展驻点督查时所在的检查组连续两周获得“每周一榜”通报，获得生态环境部表扬；陈伟芬在天津开展驻点督查时所在的检查组获得“每周一榜”通报。同时也选派1名执法人员赴宁波参与秋冬季省级专项督查暨环境执法实战练兵活动。</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三、重点工作特色</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b/>
          <w:sz w:val="32"/>
          <w:szCs w:val="32"/>
        </w:rPr>
        <w:t>1、</w:t>
      </w:r>
      <w:r>
        <w:rPr>
          <w:rFonts w:hint="eastAsia" w:ascii="仿宋" w:hAnsi="仿宋" w:eastAsia="仿宋" w:cs="仿宋"/>
          <w:b/>
          <w:sz w:val="32"/>
          <w:szCs w:val="32"/>
          <w:lang w:eastAsia="zh-CN"/>
        </w:rPr>
        <w:t>开展“扫污除尘”攻坚执法活动</w:t>
      </w:r>
      <w:r>
        <w:rPr>
          <w:rFonts w:hint="eastAsia" w:ascii="仿宋" w:hAnsi="仿宋" w:eastAsia="仿宋" w:cs="仿宋"/>
          <w:b/>
          <w:sz w:val="32"/>
          <w:szCs w:val="32"/>
        </w:rPr>
        <w:t>。</w:t>
      </w:r>
      <w:r>
        <w:rPr>
          <w:rFonts w:hint="eastAsia" w:ascii="仿宋" w:hAnsi="仿宋" w:eastAsia="仿宋" w:cs="仿宋"/>
          <w:i w:val="0"/>
          <w:caps w:val="0"/>
          <w:color w:val="333333"/>
          <w:spacing w:val="8"/>
          <w:sz w:val="32"/>
          <w:szCs w:val="32"/>
          <w:shd w:val="clear" w:color="auto" w:fill="FFFFFF"/>
          <w:lang w:val="en-US" w:eastAsia="zh-CN"/>
        </w:rPr>
        <w:t>2018年以来区环保局创新执法监管排查模式，调动全局执法骨干组成专项检查小组，采用“局领导带队，属地镇（街）环境监管网格负责人配合，邀请区纪委第七纪检组、检察院法院公安驻环保办公室、政协民主监督员、五水共治办、社会公众代表、临安电视台、临安报社等媒体参与监督”的模式开展横向到边纵向倒角的“扫污除尘”环境专项执法排查活动。对全区所有镇（街）在行政区域地图上以村界线或者路（街）标示划定若干范围，执法小组在指定范围内不定检查对象进行全范围地毯式排查，实现全覆盖无死角，实现摸清家底形成一张最全环境监管清单，从严打击一批影响周边群众和环境质量的环境违法行为，坚决取缔一批无证无照污染严重的“散乱污”作坊。2018年以来已经开展专项执法排查12次，完成了全域包括科技城在内的19个镇（街）全方面检查，出动人员6418人次，检查企业（加工作坊）2258家次，</w:t>
      </w:r>
      <w:r>
        <w:rPr>
          <w:rFonts w:hint="eastAsia" w:ascii="仿宋" w:hAnsi="仿宋" w:eastAsia="仿宋" w:cs="仿宋"/>
          <w:sz w:val="32"/>
          <w:szCs w:val="32"/>
          <w:lang w:val="en-US" w:eastAsia="zh-CN"/>
        </w:rPr>
        <w:t>共立案查处224家次</w:t>
      </w:r>
      <w:r>
        <w:rPr>
          <w:rFonts w:hint="eastAsia" w:ascii="仿宋" w:hAnsi="仿宋" w:eastAsia="仿宋" w:cs="仿宋"/>
          <w:i w:val="0"/>
          <w:caps w:val="0"/>
          <w:color w:val="333333"/>
          <w:spacing w:val="8"/>
          <w:sz w:val="32"/>
          <w:szCs w:val="32"/>
          <w:shd w:val="clear" w:color="auto" w:fill="FFFFFF"/>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b/>
          <w:sz w:val="32"/>
          <w:szCs w:val="32"/>
          <w:lang w:val="en-US" w:eastAsia="zh-CN"/>
        </w:rPr>
        <w:t>2、发挥在线监控“千里眼”作用。</w:t>
      </w:r>
      <w:r>
        <w:rPr>
          <w:rFonts w:hint="eastAsia" w:ascii="仿宋" w:hAnsi="仿宋" w:eastAsia="仿宋" w:cs="仿宋"/>
          <w:sz w:val="32"/>
          <w:szCs w:val="32"/>
          <w:lang w:val="en-US" w:eastAsia="zh-CN"/>
        </w:rPr>
        <w:t>进一步完善企业环境监管网格化平台建设，利用大数据技术逐步整合现有环境监测监管的数据平台，逐步实现企业环境监管从末端管理向全过程管理的转变。对全区125家工业企业安装在线监控设施基础上，对化工、造纸等重点源企业废水排放口加装总氮、总磷等监控指标，将全区117家规模以上畜禽养殖场列入在线监控。引进第三方创新监管模式，通过向第三方购</w:t>
      </w:r>
      <w:bookmarkStart w:id="0" w:name="_GoBack"/>
      <w:bookmarkEnd w:id="0"/>
      <w:r>
        <w:rPr>
          <w:rFonts w:hint="eastAsia" w:ascii="仿宋" w:hAnsi="仿宋" w:eastAsia="仿宋" w:cs="仿宋"/>
          <w:sz w:val="32"/>
          <w:szCs w:val="32"/>
          <w:lang w:val="en-US" w:eastAsia="zh-CN"/>
        </w:rPr>
        <w:t>买技术和服务的方式，</w:t>
      </w:r>
      <w:r>
        <w:rPr>
          <w:rFonts w:hint="eastAsia" w:ascii="仿宋" w:hAnsi="仿宋" w:eastAsia="仿宋" w:cs="仿宋"/>
          <w:sz w:val="32"/>
          <w:szCs w:val="32"/>
        </w:rPr>
        <w:t>实现“专业的人做专业的事”，</w:t>
      </w:r>
      <w:r>
        <w:rPr>
          <w:rFonts w:hint="eastAsia" w:ascii="仿宋" w:hAnsi="仿宋" w:eastAsia="仿宋" w:cs="仿宋"/>
          <w:sz w:val="32"/>
          <w:szCs w:val="32"/>
          <w:lang w:val="en-US" w:eastAsia="zh-CN"/>
        </w:rPr>
        <w:t>实现全区在线安装企业24小时线上线下实时监管，</w:t>
      </w:r>
      <w:r>
        <w:rPr>
          <w:rFonts w:hint="eastAsia" w:ascii="仿宋" w:hAnsi="仿宋" w:eastAsia="仿宋" w:cs="仿宋"/>
          <w:kern w:val="2"/>
          <w:sz w:val="32"/>
          <w:szCs w:val="32"/>
          <w:lang w:val="en-US" w:eastAsia="zh-CN" w:bidi="ar-SA"/>
        </w:rPr>
        <w:t>实现环境执法证据从现场获取到监控系统智能提取的重大转变，为进一步打击违法排污企业，改善我区生态环境开辟了一条新路子。</w:t>
      </w:r>
      <w:r>
        <w:rPr>
          <w:rFonts w:hint="eastAsia" w:ascii="仿宋" w:hAnsi="仿宋" w:eastAsia="仿宋" w:cs="仿宋"/>
          <w:sz w:val="32"/>
          <w:szCs w:val="32"/>
          <w:lang w:val="en-US" w:eastAsia="zh-CN"/>
        </w:rPr>
        <w:t>2018已经通过在线监控提供的线索依法查处环境违法行为4起，其中临安市恒通工贸有限公司擅自通过可移动的白色PVC管道绕过在线监控系统偷排含重金属蓝绿色电镀废水涉嫌环境污染犯罪案件被列为省级在线弄虚作假典型案例。</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kern w:val="2"/>
          <w:sz w:val="32"/>
          <w:szCs w:val="32"/>
          <w:lang w:val="en-US" w:eastAsia="zh-CN" w:bidi="ar-SA"/>
        </w:rPr>
      </w:pPr>
      <w:r>
        <w:rPr>
          <w:rFonts w:hint="eastAsia" w:ascii="仿宋" w:hAnsi="仿宋" w:eastAsia="仿宋" w:cs="仿宋"/>
          <w:b/>
          <w:sz w:val="32"/>
          <w:szCs w:val="32"/>
          <w:lang w:val="en-US" w:eastAsia="zh-CN"/>
        </w:rPr>
        <w:t>3、环境监管引进“实时保”。</w:t>
      </w:r>
      <w:r>
        <w:rPr>
          <w:rFonts w:hint="eastAsia" w:ascii="仿宋" w:hAnsi="仿宋" w:eastAsia="仿宋" w:cs="仿宋"/>
          <w:kern w:val="2"/>
          <w:sz w:val="32"/>
          <w:szCs w:val="32"/>
          <w:lang w:val="en-US" w:eastAsia="zh-CN" w:bidi="ar-SA"/>
        </w:rPr>
        <w:t>为了更好适应互联网时代环境监管取证的新要求，2018年我局通过招标向临安区公证处引进了“实时保”项目，为所有执法人员配备硬件设施，通过手机“实时保”APP和外接摄像记录仪实现环境监管全过程电子记录。一方面实现取证简单快捷无遗漏。执法人员现场开展日常巡查、执法检查、应急处置、信访调处过程中，只要将手机连接好外接摄录仪，然后打开“实时保”APP，就可以通过视频、照片、录音、录屏等功能对现场进行及时留痕，对即时产生的电子数据以特定的方式同步上传至公证处后台服务器，有效避免电子数据丢失情况的出现。另一方面实现证据保管安全有效力。“实时保”APP上传的后台服务器是临安区公证处专门开通的，随时可以出具保全证据公证书，保证取证每一个环节科学、严谨。根据《中华人民共和国民事诉讼法》第69条规定：“经过法定程序公证证明的法律事实和文书，人民法院应当作为认定事实的根据”，直接说明公证证明作为证据具有可靠的证明力，而且具有优于其他一般证据的证明效力，为环境行政执法和污染纠纷处置工作提供更加强有力的法律保障。</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四、重点案件办理过程</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【案件名称】</w:t>
      </w:r>
      <w:r>
        <w:rPr>
          <w:rFonts w:hint="eastAsia" w:ascii="仿宋" w:hAnsi="仿宋" w:eastAsia="仿宋" w:cs="仿宋"/>
          <w:sz w:val="32"/>
          <w:szCs w:val="32"/>
          <w:lang w:eastAsia="zh-CN"/>
        </w:rPr>
        <w:t>临</w:t>
      </w:r>
      <w:r>
        <w:rPr>
          <w:rFonts w:hint="eastAsia" w:ascii="仿宋" w:hAnsi="仿宋" w:eastAsia="仿宋" w:cs="仿宋"/>
          <w:sz w:val="32"/>
          <w:szCs w:val="32"/>
        </w:rPr>
        <w:t>安市恒通工贸有限公司通过白色PVC管道绕过在线监控系统非法偷排含重金属废水涉嫌环境污染刑事犯罪</w:t>
      </w:r>
      <w:r>
        <w:rPr>
          <w:rFonts w:hint="eastAsia" w:ascii="仿宋" w:hAnsi="仿宋" w:eastAsia="仿宋" w:cs="仿宋"/>
          <w:sz w:val="32"/>
          <w:szCs w:val="32"/>
          <w:lang w:eastAsia="zh-CN"/>
        </w:rPr>
        <w:t>案件</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【调查及处罚情况】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调查经过：</w:t>
      </w:r>
      <w:r>
        <w:rPr>
          <w:rFonts w:hint="eastAsia" w:ascii="仿宋" w:hAnsi="仿宋" w:eastAsia="仿宋" w:cs="仿宋"/>
          <w:sz w:val="32"/>
          <w:szCs w:val="32"/>
          <w:lang w:val="en-US" w:eastAsia="zh-CN"/>
        </w:rPr>
        <w:t>2018年</w:t>
      </w:r>
      <w:r>
        <w:rPr>
          <w:rFonts w:hint="eastAsia" w:ascii="仿宋" w:hAnsi="仿宋" w:eastAsia="仿宋" w:cs="仿宋"/>
          <w:sz w:val="32"/>
          <w:szCs w:val="32"/>
        </w:rPr>
        <w:t xml:space="preserve">3月16日中午，杭州市临安区环保局委托的第三方技术服务公司提供线索，昌化镇有一家名为临安市恒通工贸有限公司的电镀厂在线视频监控显示污水处理标排口出现一根异常白色PVC管道。当天接到在线监控视频线索后，临安区环保局执法人员立即调阅该企业相关的在线流量数据和相关视频影像，随后驱车赶往现场核实。到达企业后，执法人员直奔污水处理设施，监控视频显示的管道处却空空如也，标排口积存废水清澈透明，而污水处理设施终沉池废水却是蓝绿色的。执法人员继续对污水处理设施周边进行检查，并撬开标排口通往临安昌化污水处理有限公司的污水管道窨井盖，发现窨井内积存废水和终沉池一样呈现蓝绿色。此时按照分析该电镀厂通过可移动的白色PVC管道绕过在线监控系统排放未处理完全的蓝绿色电镀废水的嫌疑基本被锁定。     </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通过进一步查问，在污水处理设施边上的车间内找到了视频监控中的可移动白色PVC管道，而且弯头处还积存蓝绿色废水。在此情况下，执法人员再次询问污水操作工，污水操作工对从早上通过可移动白色PVC管道偷排未处理完全的蓝绿色电镀废水的违法事实供认不讳。该案件可能涉嫌刑事犯罪，随即启动环保公安联动机制，当天晚上8点左右临安区公安局昌化派出所执法民警赶赴现场。环保公安联手办案，环保局执法人员进一步理清企业污水处理流程并对水样进行采样送检，公安部门则从旁配合指导现场调查取证。</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环保部门连夜对送样废水进行检测，当事人通过白色PVC管道绕过在线监控系统排放含重金属的废水，经检测pH值为4.66，总铬浓度为415mg/L，总镍浓度为332mg/L，均超过《电镀污染物排放标准》（ GB 21900-2008） 表3水污染物特别排放限值（pH值：6-9，总铬0.5 mg/L，总镍0.1 mg/L），总铬超标830倍，总镍超标3320倍，严重污染环境。</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违法行为认定：</w:t>
      </w:r>
      <w:r>
        <w:rPr>
          <w:rFonts w:hint="eastAsia" w:ascii="仿宋" w:hAnsi="仿宋" w:eastAsia="仿宋" w:cs="仿宋"/>
          <w:sz w:val="32"/>
          <w:szCs w:val="32"/>
          <w:lang w:eastAsia="zh-CN"/>
        </w:rPr>
        <w:t>违反了</w:t>
      </w:r>
      <w:r>
        <w:rPr>
          <w:rFonts w:hint="eastAsia" w:ascii="仿宋" w:hAnsi="仿宋" w:eastAsia="仿宋" w:cs="仿宋"/>
          <w:sz w:val="32"/>
          <w:szCs w:val="32"/>
        </w:rPr>
        <w:t>《中华人民共和国水污染防治法》第三十九条规定，禁止利用渗井、渗坑、裂隙、溶洞，私设暗管，篡改、伪造监测数据，或者不正常运行水污染防治设施等逃避监管的方式排放水污染物。</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违反了</w:t>
      </w:r>
      <w:r>
        <w:rPr>
          <w:rFonts w:hint="eastAsia" w:ascii="仿宋" w:hAnsi="仿宋" w:eastAsia="仿宋" w:cs="仿宋"/>
          <w:sz w:val="32"/>
          <w:szCs w:val="32"/>
        </w:rPr>
        <w:t>《中华人民共和国刑法》第三百三十八条规定，违反国家规定，排放、倾倒或者处置有放射性的废物、含传染病病原体的废物、有毒物质或者其他有害物质，严重污染环境的，处三年以下有期徒刑或者拘役，并处或者单处罚金；后果特别严重的，处三年以上七年以下有期徒刑，并处罚金。</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违反了</w:t>
      </w:r>
      <w:r>
        <w:rPr>
          <w:rFonts w:hint="eastAsia" w:ascii="仿宋" w:hAnsi="仿宋" w:eastAsia="仿宋" w:cs="仿宋"/>
          <w:sz w:val="32"/>
          <w:szCs w:val="32"/>
        </w:rPr>
        <w:t>《最高人民法院、最高人民检察院关于办理环境污染刑事案件适用法律若干问题的解释》第一条第(三)项规定“排放、倾倒、处置含铅、汞、镉、铬、砷、铊、锑的污染物,超过国家或者地方污染物排放标准三倍以上”，第（四）项规定“排放、倾倒、处置含镍、铜、锌、银、钒、锰、钴的污染物,超过国家或者地方污染物排放标准十倍以上”，第（五）项规定“通过暗管、渗井、渗坑、裂隙、溶洞、灌注等逃避监管的方式排放、倾倒、处置有放射性的废物、含传染病病原体的废物、有毒物质”，属于“严重污染环境”的行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处理</w:t>
      </w:r>
      <w:r>
        <w:rPr>
          <w:rFonts w:hint="eastAsia" w:ascii="仿宋" w:hAnsi="仿宋" w:eastAsia="仿宋" w:cs="仿宋"/>
          <w:sz w:val="32"/>
          <w:szCs w:val="32"/>
        </w:rPr>
        <w:t>结果：</w:t>
      </w:r>
      <w:r>
        <w:rPr>
          <w:rFonts w:hint="eastAsia" w:ascii="仿宋" w:hAnsi="仿宋" w:eastAsia="仿宋" w:cs="仿宋"/>
          <w:sz w:val="32"/>
          <w:szCs w:val="32"/>
          <w:lang w:eastAsia="zh-CN"/>
        </w:rPr>
        <w:t>涉嫌刑事犯罪移送公安，</w:t>
      </w:r>
      <w:r>
        <w:rPr>
          <w:rFonts w:hint="eastAsia" w:ascii="仿宋" w:hAnsi="仿宋" w:eastAsia="仿宋" w:cs="仿宋"/>
          <w:sz w:val="32"/>
          <w:szCs w:val="32"/>
        </w:rPr>
        <w:t>目前法定代表人和现任操作工刑事拘留，前任操作工取保候审</w:t>
      </w:r>
      <w:r>
        <w:rPr>
          <w:rFonts w:hint="eastAsia" w:ascii="仿宋" w:hAnsi="仿宋" w:eastAsia="仿宋" w:cs="仿宋"/>
          <w:sz w:val="32"/>
          <w:szCs w:val="32"/>
          <w:lang w:eastAsia="zh-CN"/>
        </w:rPr>
        <w:t>，公安机关在侦查中</w:t>
      </w:r>
      <w:r>
        <w:rPr>
          <w:rFonts w:hint="eastAsia" w:ascii="仿宋" w:hAnsi="仿宋" w:eastAsia="仿宋" w:cs="仿宋"/>
          <w:sz w:val="32"/>
          <w:szCs w:val="32"/>
        </w:rPr>
        <w:t>。</w:t>
      </w:r>
      <w:r>
        <w:rPr>
          <w:rFonts w:hint="eastAsia" w:ascii="仿宋" w:hAnsi="仿宋" w:eastAsia="仿宋" w:cs="仿宋"/>
          <w:sz w:val="32"/>
          <w:szCs w:val="32"/>
        </w:rPr>
        <w:br w:type="textWrapping"/>
      </w:r>
    </w:p>
    <w:p>
      <w:pPr>
        <w:spacing w:line="360" w:lineRule="auto"/>
        <w:ind w:firstLine="640" w:firstLineChars="200"/>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9"/>
        <w:rPr>
          <w:rFonts w:hint="eastAsia" w:ascii="仿宋" w:hAnsi="仿宋" w:eastAsia="仿宋" w:cs="仿宋"/>
          <w:sz w:val="32"/>
          <w:szCs w:val="32"/>
        </w:rPr>
      </w:pPr>
      <w:r>
        <w:rPr>
          <w:rFonts w:ascii="楷体" w:hAnsi="楷体" w:eastAsia="楷体" w:cs="楷体"/>
          <w:sz w:val="32"/>
          <w:szCs w:val="32"/>
        </w:rPr>
        <w:t xml:space="preserve">                    </w:t>
      </w:r>
      <w:r>
        <w:rPr>
          <w:rFonts w:hint="eastAsia" w:ascii="仿宋" w:hAnsi="仿宋" w:eastAsia="仿宋" w:cs="仿宋"/>
          <w:sz w:val="32"/>
          <w:szCs w:val="32"/>
        </w:rPr>
        <w:t xml:space="preserve"> 杭州市临安区环境监察大队</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201</w:t>
      </w:r>
      <w:r>
        <w:rPr>
          <w:rFonts w:hint="eastAsia" w:ascii="仿宋" w:hAnsi="仿宋" w:eastAsia="仿宋" w:cs="仿宋"/>
          <w:sz w:val="32"/>
          <w:szCs w:val="32"/>
          <w:lang w:val="en-US" w:eastAsia="zh-CN"/>
        </w:rPr>
        <w:t>8</w:t>
      </w:r>
      <w:r>
        <w:rPr>
          <w:rFonts w:hint="eastAsia" w:ascii="仿宋" w:hAnsi="仿宋" w:eastAsia="仿宋" w:cs="仿宋"/>
          <w:sz w:val="32"/>
          <w:szCs w:val="32"/>
        </w:rPr>
        <w:t>年10月</w:t>
      </w:r>
      <w:r>
        <w:rPr>
          <w:rFonts w:hint="eastAsia" w:ascii="仿宋" w:hAnsi="仿宋" w:eastAsia="仿宋" w:cs="仿宋"/>
          <w:sz w:val="32"/>
          <w:szCs w:val="32"/>
          <w:lang w:val="en-US" w:eastAsia="zh-CN"/>
        </w:rPr>
        <w:t>30</w:t>
      </w:r>
      <w:r>
        <w:rPr>
          <w:rFonts w:hint="eastAsia" w:ascii="仿宋" w:hAnsi="仿宋" w:eastAsia="仿宋" w:cs="仿宋"/>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2C4D98"/>
    <w:rsid w:val="7C173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sin</dc:creator>
  <cp:lastModifiedBy>王赛</cp:lastModifiedBy>
  <dcterms:modified xsi:type="dcterms:W3CDTF">2018-12-17T16:17:14Z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