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7D6A" w:rsidRDefault="00DC3747">
      <w:pPr>
        <w:jc w:val="center"/>
        <w:rPr>
          <w:rFonts w:asciiTheme="majorEastAsia" w:eastAsiaTheme="majorEastAsia" w:hAnsiTheme="majorEastAsia" w:cstheme="majorEastAsia"/>
          <w:b/>
          <w:bCs/>
          <w:sz w:val="40"/>
          <w:szCs w:val="48"/>
        </w:rPr>
      </w:pPr>
      <w:bookmarkStart w:id="0" w:name="_GoBack"/>
      <w:r>
        <w:rPr>
          <w:rFonts w:asciiTheme="majorEastAsia" w:eastAsiaTheme="majorEastAsia" w:hAnsiTheme="majorEastAsia" w:cstheme="majorEastAsia" w:hint="eastAsia"/>
          <w:b/>
          <w:bCs/>
          <w:sz w:val="40"/>
          <w:szCs w:val="48"/>
        </w:rPr>
        <w:t>宜春市环境监察支队</w:t>
      </w:r>
      <w:bookmarkEnd w:id="0"/>
      <w:r>
        <w:rPr>
          <w:rFonts w:asciiTheme="majorEastAsia" w:eastAsiaTheme="majorEastAsia" w:hAnsiTheme="majorEastAsia" w:cstheme="majorEastAsia" w:hint="eastAsia"/>
          <w:b/>
          <w:bCs/>
          <w:sz w:val="40"/>
          <w:szCs w:val="48"/>
        </w:rPr>
        <w:t>集体事迹材料</w:t>
      </w:r>
    </w:p>
    <w:p w:rsidR="000C7D6A" w:rsidRDefault="000C7D6A">
      <w:pPr>
        <w:jc w:val="center"/>
        <w:rPr>
          <w:b/>
          <w:bCs/>
          <w:sz w:val="32"/>
          <w:szCs w:val="40"/>
        </w:rPr>
      </w:pPr>
    </w:p>
    <w:p w:rsidR="000C7D6A" w:rsidRDefault="00DC3747">
      <w:pPr>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年以来，在习近平新时代中国特色社会主义思想指导下，我支队深入贯彻落实习近平生态文明思想，按照全国生态环境保护大会的部署要求，坚持生态优先、绿色发展，推动国家生态文明试验区建设取得新成效，切实增强打好污染防治攻坚战、促进生态文明建设的使命感和责任感，践行生态环境保护“最严格制度”，坚决纠正违法排污乱象，以更高标准打造美丽中国“江西样板”，确保在生态文明建设上走在全国前列。通过不懈努力，我市的环境保护工作取得了可喜的成绩，突出环境问题得到有效解决，群众满意度不断提升。</w:t>
      </w:r>
    </w:p>
    <w:p w:rsidR="000C7D6A" w:rsidRDefault="00DC3747">
      <w:pPr>
        <w:numPr>
          <w:ilvl w:val="0"/>
          <w:numId w:val="1"/>
        </w:numPr>
        <w:ind w:firstLineChars="200" w:firstLine="640"/>
        <w:jc w:val="left"/>
        <w:rPr>
          <w:rFonts w:ascii="黑体" w:eastAsia="黑体" w:hAnsi="黑体" w:cs="黑体"/>
          <w:sz w:val="32"/>
          <w:szCs w:val="32"/>
        </w:rPr>
      </w:pPr>
      <w:r>
        <w:rPr>
          <w:rFonts w:ascii="黑体" w:eastAsia="黑体" w:hAnsi="黑体" w:cs="黑体" w:hint="eastAsia"/>
          <w:sz w:val="32"/>
          <w:szCs w:val="32"/>
        </w:rPr>
        <w:t>多措并举，专项行动保障环境质量</w:t>
      </w:r>
    </w:p>
    <w:p w:rsidR="000C7D6A" w:rsidRDefault="00DC3747">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今年以来，我支队采取昼查夜查、突击检查、明</w:t>
      </w:r>
      <w:r w:rsidR="00E61FEC">
        <w:rPr>
          <w:rFonts w:ascii="仿宋_GB2312" w:eastAsia="仿宋_GB2312" w:hAnsi="仿宋_GB2312" w:cs="仿宋_GB2312" w:hint="eastAsia"/>
          <w:sz w:val="32"/>
          <w:szCs w:val="32"/>
        </w:rPr>
        <w:t>暗</w:t>
      </w:r>
      <w:r>
        <w:rPr>
          <w:rFonts w:ascii="仿宋_GB2312" w:eastAsia="仿宋_GB2312" w:hAnsi="仿宋_GB2312" w:cs="仿宋_GB2312" w:hint="eastAsia"/>
          <w:sz w:val="32"/>
          <w:szCs w:val="32"/>
        </w:rPr>
        <w:t>结合的执法方式，先后组织春夏季扬尘、餐饮油烟、</w:t>
      </w: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清废行动、工业园专项整治、县级饮用水水源地综合整治、锅炉煤改排放、化工企业专项检查、畜禽养殖、采矿业、砖瓦行业、“散乱污”、工业企业达标排放、涉重金属行业、重点排污单位环境信息公开、突击“零点行动”、长江经济带大检查等专项执法检查，</w:t>
      </w:r>
      <w:r>
        <w:rPr>
          <w:rFonts w:ascii="仿宋_GB2312" w:eastAsia="仿宋_GB2312" w:hAnsi="仿宋_GB2312" w:cs="仿宋_GB2312" w:hint="eastAsia"/>
          <w:sz w:val="32"/>
          <w:szCs w:val="32"/>
        </w:rPr>
        <w:t>切实提升了我市环境质量。</w:t>
      </w:r>
    </w:p>
    <w:p w:rsidR="000C7D6A" w:rsidRDefault="00DC3747">
      <w:pPr>
        <w:ind w:firstLineChars="200" w:firstLine="643"/>
        <w:jc w:val="left"/>
        <w:rPr>
          <w:rFonts w:ascii="楷体" w:eastAsia="楷体" w:hAnsi="楷体" w:cs="楷体"/>
          <w:b/>
          <w:bCs/>
          <w:sz w:val="32"/>
          <w:szCs w:val="32"/>
        </w:rPr>
      </w:pPr>
      <w:r>
        <w:rPr>
          <w:rFonts w:ascii="楷体" w:eastAsia="楷体" w:hAnsi="楷体" w:cs="楷体" w:hint="eastAsia"/>
          <w:b/>
          <w:bCs/>
          <w:sz w:val="32"/>
          <w:szCs w:val="32"/>
        </w:rPr>
        <w:t>1</w:t>
      </w:r>
      <w:r>
        <w:rPr>
          <w:rFonts w:ascii="楷体" w:eastAsia="楷体" w:hAnsi="楷体" w:cs="楷体" w:hint="eastAsia"/>
          <w:b/>
          <w:bCs/>
          <w:sz w:val="32"/>
          <w:szCs w:val="32"/>
        </w:rPr>
        <w:t>、蓝天保卫战专项行动</w:t>
      </w:r>
    </w:p>
    <w:p w:rsidR="000C7D6A" w:rsidRDefault="00DC3747">
      <w:pPr>
        <w:spacing w:line="600" w:lineRule="exact"/>
        <w:ind w:firstLineChars="200" w:firstLine="640"/>
        <w:rPr>
          <w:rFonts w:ascii="仿宋_GB2312" w:eastAsia="仿宋_GB2312" w:hAnsi="仿宋_GB2312" w:cs="仿宋_GB2312"/>
          <w:color w:val="010000"/>
          <w:sz w:val="32"/>
          <w:szCs w:val="32"/>
        </w:rPr>
      </w:pPr>
      <w:r>
        <w:rPr>
          <w:rFonts w:ascii="仿宋_GB2312" w:eastAsia="仿宋_GB2312" w:hAnsi="仿宋_GB2312" w:cs="仿宋_GB2312" w:hint="eastAsia"/>
          <w:color w:val="010000"/>
          <w:sz w:val="32"/>
          <w:szCs w:val="32"/>
        </w:rPr>
        <w:t>今年以来我支队共组织</w:t>
      </w:r>
      <w:r>
        <w:rPr>
          <w:rFonts w:ascii="仿宋_GB2312" w:eastAsia="仿宋_GB2312" w:hAnsi="仿宋_GB2312" w:cs="仿宋_GB2312" w:hint="eastAsia"/>
          <w:color w:val="010000"/>
          <w:sz w:val="32"/>
          <w:szCs w:val="32"/>
        </w:rPr>
        <w:t>派出</w:t>
      </w:r>
      <w:r>
        <w:rPr>
          <w:rFonts w:ascii="仿宋_GB2312" w:eastAsia="仿宋_GB2312" w:hAnsi="仿宋_GB2312" w:cs="仿宋_GB2312" w:hint="eastAsia"/>
          <w:color w:val="010000"/>
          <w:sz w:val="32"/>
          <w:szCs w:val="32"/>
        </w:rPr>
        <w:t>了</w:t>
      </w:r>
      <w:r>
        <w:rPr>
          <w:rFonts w:ascii="仿宋_GB2312" w:eastAsia="仿宋_GB2312" w:hAnsi="仿宋_GB2312" w:cs="仿宋_GB2312" w:hint="eastAsia"/>
          <w:color w:val="010000"/>
          <w:sz w:val="32"/>
          <w:szCs w:val="32"/>
        </w:rPr>
        <w:t>9</w:t>
      </w:r>
      <w:r>
        <w:rPr>
          <w:rFonts w:ascii="仿宋_GB2312" w:eastAsia="仿宋_GB2312" w:hAnsi="仿宋_GB2312" w:cs="仿宋_GB2312" w:hint="eastAsia"/>
          <w:color w:val="010000"/>
          <w:sz w:val="32"/>
          <w:szCs w:val="32"/>
        </w:rPr>
        <w:t>批次</w:t>
      </w:r>
      <w:r>
        <w:rPr>
          <w:rFonts w:ascii="仿宋_GB2312" w:eastAsia="仿宋_GB2312" w:hAnsi="仿宋_GB2312" w:cs="仿宋_GB2312" w:hint="eastAsia"/>
          <w:color w:val="010000"/>
          <w:sz w:val="32"/>
          <w:szCs w:val="32"/>
        </w:rPr>
        <w:t>共</w:t>
      </w:r>
      <w:r>
        <w:rPr>
          <w:rFonts w:ascii="仿宋_GB2312" w:eastAsia="仿宋_GB2312" w:hAnsi="仿宋_GB2312" w:cs="仿宋_GB2312" w:hint="eastAsia"/>
          <w:color w:val="010000"/>
          <w:sz w:val="32"/>
          <w:szCs w:val="32"/>
        </w:rPr>
        <w:t>33</w:t>
      </w:r>
      <w:r>
        <w:rPr>
          <w:rFonts w:ascii="仿宋_GB2312" w:eastAsia="仿宋_GB2312" w:hAnsi="仿宋_GB2312" w:cs="仿宋_GB2312" w:hint="eastAsia"/>
          <w:color w:val="010000"/>
          <w:sz w:val="32"/>
          <w:szCs w:val="32"/>
        </w:rPr>
        <w:t>名</w:t>
      </w:r>
      <w:r>
        <w:rPr>
          <w:rFonts w:ascii="仿宋_GB2312" w:eastAsia="仿宋_GB2312" w:hAnsi="仿宋_GB2312" w:cs="仿宋_GB2312" w:hint="eastAsia"/>
          <w:color w:val="010000"/>
          <w:sz w:val="32"/>
          <w:szCs w:val="32"/>
        </w:rPr>
        <w:t>执法人员</w:t>
      </w:r>
      <w:r>
        <w:rPr>
          <w:rFonts w:ascii="仿宋_GB2312" w:eastAsia="仿宋_GB2312" w:hAnsi="仿宋_GB2312" w:cs="仿宋_GB2312" w:hint="eastAsia"/>
          <w:color w:val="010000"/>
          <w:sz w:val="32"/>
          <w:szCs w:val="32"/>
        </w:rPr>
        <w:lastRenderedPageBreak/>
        <w:t>京津参加</w:t>
      </w:r>
      <w:r>
        <w:rPr>
          <w:rFonts w:ascii="仿宋_GB2312" w:eastAsia="仿宋_GB2312" w:hAnsi="仿宋_GB2312" w:cs="仿宋_GB2312" w:hint="eastAsia"/>
          <w:color w:val="010000"/>
          <w:sz w:val="32"/>
          <w:szCs w:val="32"/>
        </w:rPr>
        <w:t>2018-2019</w:t>
      </w:r>
      <w:r>
        <w:rPr>
          <w:rFonts w:ascii="仿宋_GB2312" w:eastAsia="仿宋_GB2312" w:hAnsi="仿宋_GB2312" w:cs="仿宋_GB2312" w:hint="eastAsia"/>
          <w:color w:val="010000"/>
          <w:sz w:val="32"/>
          <w:szCs w:val="32"/>
        </w:rPr>
        <w:t>蓝天保卫战重点区域强化监督检查工作</w:t>
      </w:r>
      <w:r>
        <w:rPr>
          <w:rFonts w:ascii="仿宋_GB2312" w:eastAsia="仿宋_GB2312" w:hAnsi="仿宋_GB2312" w:cs="仿宋_GB2312" w:hint="eastAsia"/>
          <w:color w:val="010000"/>
          <w:sz w:val="32"/>
          <w:szCs w:val="32"/>
        </w:rPr>
        <w:t>，</w:t>
      </w:r>
      <w:r>
        <w:rPr>
          <w:rFonts w:ascii="仿宋_GB2312" w:eastAsia="仿宋_GB2312" w:hAnsi="仿宋_GB2312" w:cs="仿宋_GB2312" w:hint="eastAsia"/>
          <w:color w:val="010000"/>
          <w:sz w:val="32"/>
          <w:szCs w:val="32"/>
        </w:rPr>
        <w:t>其中樟树环保局聂永翔受到了生态环境部的表彰。</w:t>
      </w:r>
      <w:r>
        <w:rPr>
          <w:rFonts w:ascii="仿宋_GB2312" w:eastAsia="仿宋_GB2312" w:hAnsi="仿宋_GB2312" w:cs="仿宋_GB2312" w:hint="eastAsia"/>
          <w:sz w:val="32"/>
          <w:szCs w:val="32"/>
        </w:rPr>
        <w:t>开展了对</w:t>
      </w:r>
      <w:r>
        <w:rPr>
          <w:rFonts w:ascii="仿宋_GB2312" w:eastAsia="仿宋_GB2312" w:hAnsi="仿宋_GB2312" w:cs="仿宋_GB2312" w:hint="eastAsia"/>
          <w:color w:val="010000"/>
          <w:sz w:val="32"/>
          <w:szCs w:val="32"/>
        </w:rPr>
        <w:t>宜春市中心城区禁限燃放烟花爆竹巡查巡防工作，春节期间、清明期间，支队执法人员共出动</w:t>
      </w:r>
      <w:r>
        <w:rPr>
          <w:rFonts w:ascii="仿宋_GB2312" w:eastAsia="仿宋_GB2312" w:hAnsi="仿宋_GB2312" w:cs="仿宋_GB2312" w:hint="eastAsia"/>
          <w:color w:val="010000"/>
          <w:sz w:val="32"/>
          <w:szCs w:val="32"/>
        </w:rPr>
        <w:t>120</w:t>
      </w:r>
      <w:r>
        <w:rPr>
          <w:rFonts w:ascii="仿宋_GB2312" w:eastAsia="仿宋_GB2312" w:hAnsi="仿宋_GB2312" w:cs="仿宋_GB2312" w:hint="eastAsia"/>
          <w:color w:val="010000"/>
          <w:sz w:val="32"/>
          <w:szCs w:val="32"/>
        </w:rPr>
        <w:t>人次参加</w:t>
      </w:r>
      <w:r>
        <w:rPr>
          <w:rFonts w:ascii="仿宋_GB2312" w:eastAsia="仿宋_GB2312" w:hAnsi="仿宋_GB2312" w:cs="仿宋_GB2312" w:hint="eastAsia"/>
          <w:color w:val="010000"/>
          <w:sz w:val="32"/>
          <w:szCs w:val="32"/>
        </w:rPr>
        <w:t>昼巡夜查</w:t>
      </w:r>
      <w:r>
        <w:rPr>
          <w:rFonts w:ascii="仿宋_GB2312" w:eastAsia="仿宋_GB2312" w:hAnsi="仿宋_GB2312" w:cs="仿宋_GB2312" w:hint="eastAsia"/>
          <w:color w:val="010000"/>
          <w:sz w:val="32"/>
          <w:szCs w:val="32"/>
        </w:rPr>
        <w:t>工作。开展和配合宜春市迎接中央环保督察“回头看”和大气污染防治夏季攻坚工作，支队派出六位业务员骨干全程参加，目前仍有一名同志长期参与市委督查组开展的督查工作</w:t>
      </w:r>
      <w:r>
        <w:rPr>
          <w:rFonts w:ascii="仿宋_GB2312" w:eastAsia="仿宋_GB2312" w:hAnsi="仿宋_GB2312" w:cs="仿宋_GB2312" w:hint="eastAsia"/>
          <w:color w:val="010000"/>
          <w:sz w:val="32"/>
          <w:szCs w:val="32"/>
        </w:rPr>
        <w:t>，</w:t>
      </w:r>
      <w:r>
        <w:rPr>
          <w:rFonts w:ascii="仿宋_GB2312" w:eastAsia="仿宋_GB2312" w:hAnsi="仿宋_GB2312" w:cs="仿宋_GB2312" w:hint="eastAsia"/>
          <w:color w:val="010000"/>
          <w:sz w:val="32"/>
          <w:szCs w:val="32"/>
        </w:rPr>
        <w:t>参与宜春市中心城区空气站点巡查工作。</w:t>
      </w:r>
      <w:r>
        <w:rPr>
          <w:rFonts w:ascii="仿宋_GB2312" w:eastAsia="仿宋_GB2312" w:hAnsi="仿宋_GB2312" w:cs="仿宋_GB2312" w:hint="eastAsia"/>
          <w:color w:val="010000"/>
          <w:sz w:val="32"/>
          <w:szCs w:val="32"/>
        </w:rPr>
        <w:t>2018</w:t>
      </w:r>
      <w:r>
        <w:rPr>
          <w:rFonts w:ascii="仿宋_GB2312" w:eastAsia="仿宋_GB2312" w:hAnsi="仿宋_GB2312" w:cs="仿宋_GB2312" w:hint="eastAsia"/>
          <w:color w:val="010000"/>
          <w:sz w:val="32"/>
          <w:szCs w:val="32"/>
        </w:rPr>
        <w:t>年以来共出动了</w:t>
      </w:r>
      <w:r>
        <w:rPr>
          <w:rFonts w:ascii="仿宋_GB2312" w:eastAsia="仿宋_GB2312" w:hAnsi="仿宋_GB2312" w:cs="仿宋_GB2312" w:hint="eastAsia"/>
          <w:color w:val="010000"/>
          <w:sz w:val="32"/>
          <w:szCs w:val="32"/>
        </w:rPr>
        <w:t>540</w:t>
      </w:r>
      <w:r>
        <w:rPr>
          <w:rFonts w:ascii="仿宋_GB2312" w:eastAsia="仿宋_GB2312" w:hAnsi="仿宋_GB2312" w:cs="仿宋_GB2312" w:hint="eastAsia"/>
          <w:color w:val="010000"/>
          <w:sz w:val="32"/>
          <w:szCs w:val="32"/>
        </w:rPr>
        <w:t>多人次。</w:t>
      </w:r>
    </w:p>
    <w:p w:rsidR="000C7D6A" w:rsidRDefault="00DC3747">
      <w:pPr>
        <w:ind w:firstLineChars="200" w:firstLine="643"/>
        <w:jc w:val="left"/>
        <w:rPr>
          <w:rFonts w:ascii="楷体" w:eastAsia="楷体" w:hAnsi="楷体" w:cs="楷体"/>
          <w:b/>
          <w:bCs/>
          <w:sz w:val="32"/>
          <w:szCs w:val="32"/>
        </w:rPr>
      </w:pPr>
      <w:r>
        <w:rPr>
          <w:rFonts w:ascii="楷体" w:eastAsia="楷体" w:hAnsi="楷体" w:cs="楷体" w:hint="eastAsia"/>
          <w:b/>
          <w:bCs/>
          <w:sz w:val="32"/>
          <w:szCs w:val="32"/>
        </w:rPr>
        <w:t>2</w:t>
      </w:r>
      <w:r>
        <w:rPr>
          <w:rFonts w:ascii="楷体" w:eastAsia="楷体" w:hAnsi="楷体" w:cs="楷体" w:hint="eastAsia"/>
          <w:b/>
          <w:bCs/>
          <w:sz w:val="32"/>
          <w:szCs w:val="32"/>
        </w:rPr>
        <w:t>、工业园区综合整治专项行动</w:t>
      </w:r>
    </w:p>
    <w:p w:rsidR="000C7D6A" w:rsidRDefault="00DC3747">
      <w:pPr>
        <w:spacing w:line="600" w:lineRule="exact"/>
        <w:ind w:firstLineChars="200" w:firstLine="640"/>
        <w:rPr>
          <w:rFonts w:ascii="仿宋_GB2312" w:eastAsia="仿宋_GB2312" w:hAnsi="仿宋_GB2312" w:cs="仿宋_GB2312"/>
          <w:color w:val="010000"/>
          <w:sz w:val="32"/>
          <w:szCs w:val="32"/>
        </w:rPr>
      </w:pPr>
      <w:r>
        <w:rPr>
          <w:rFonts w:ascii="仿宋_GB2312" w:eastAsia="仿宋_GB2312" w:hAnsi="仿宋_GB2312" w:cs="仿宋_GB2312" w:hint="eastAsia"/>
          <w:color w:val="010000"/>
          <w:sz w:val="32"/>
          <w:szCs w:val="32"/>
        </w:rPr>
        <w:t>按照省环保厅要求，我市开</w:t>
      </w:r>
      <w:r>
        <w:rPr>
          <w:rFonts w:ascii="仿宋_GB2312" w:eastAsia="仿宋_GB2312" w:hAnsi="仿宋_GB2312" w:cs="仿宋_GB2312" w:hint="eastAsia"/>
          <w:color w:val="010000"/>
          <w:sz w:val="32"/>
          <w:szCs w:val="32"/>
        </w:rPr>
        <w:t>展工业园区综合整治专项行动。截止到</w:t>
      </w:r>
      <w:r>
        <w:rPr>
          <w:rFonts w:ascii="仿宋_GB2312" w:eastAsia="仿宋_GB2312" w:hAnsi="仿宋_GB2312" w:cs="仿宋_GB2312" w:hint="eastAsia"/>
          <w:color w:val="010000"/>
          <w:sz w:val="32"/>
          <w:szCs w:val="32"/>
        </w:rPr>
        <w:t>10</w:t>
      </w:r>
      <w:r>
        <w:rPr>
          <w:rFonts w:ascii="仿宋_GB2312" w:eastAsia="仿宋_GB2312" w:hAnsi="仿宋_GB2312" w:cs="仿宋_GB2312" w:hint="eastAsia"/>
          <w:color w:val="010000"/>
          <w:sz w:val="32"/>
          <w:szCs w:val="32"/>
        </w:rPr>
        <w:t>月，各园区已基本完成数字化一体监控平台和对外综合显示屏的建设，</w:t>
      </w:r>
      <w:r>
        <w:rPr>
          <w:rFonts w:ascii="仿宋_GB2312" w:eastAsia="仿宋_GB2312" w:hAnsi="仿宋_GB2312" w:cs="仿宋_GB2312" w:hint="eastAsia"/>
          <w:color w:val="010000"/>
          <w:sz w:val="32"/>
          <w:szCs w:val="32"/>
        </w:rPr>
        <w:t>6</w:t>
      </w:r>
      <w:r>
        <w:rPr>
          <w:rFonts w:ascii="仿宋_GB2312" w:eastAsia="仿宋_GB2312" w:hAnsi="仿宋_GB2312" w:cs="仿宋_GB2312" w:hint="eastAsia"/>
          <w:color w:val="010000"/>
          <w:sz w:val="32"/>
          <w:szCs w:val="32"/>
        </w:rPr>
        <w:t>个园区已完成雨水总排口在线安装，</w:t>
      </w:r>
      <w:r>
        <w:rPr>
          <w:rFonts w:ascii="仿宋_GB2312" w:eastAsia="仿宋_GB2312" w:hAnsi="仿宋_GB2312" w:cs="仿宋_GB2312" w:hint="eastAsia"/>
          <w:color w:val="010000"/>
          <w:sz w:val="32"/>
          <w:szCs w:val="32"/>
        </w:rPr>
        <w:t>5</w:t>
      </w:r>
      <w:r>
        <w:rPr>
          <w:rFonts w:ascii="仿宋_GB2312" w:eastAsia="仿宋_GB2312" w:hAnsi="仿宋_GB2312" w:cs="仿宋_GB2312" w:hint="eastAsia"/>
          <w:color w:val="010000"/>
          <w:sz w:val="32"/>
          <w:szCs w:val="32"/>
        </w:rPr>
        <w:t>个园区已完成空气自动站建设。目前全市工业园区已全部完成雨污分流管网建设，共铺设雨污水管超过</w:t>
      </w:r>
      <w:r>
        <w:rPr>
          <w:rFonts w:ascii="仿宋_GB2312" w:eastAsia="仿宋_GB2312" w:hAnsi="仿宋_GB2312" w:cs="仿宋_GB2312" w:hint="eastAsia"/>
          <w:color w:val="010000"/>
          <w:sz w:val="32"/>
          <w:szCs w:val="32"/>
        </w:rPr>
        <w:t>661</w:t>
      </w:r>
      <w:r>
        <w:rPr>
          <w:rFonts w:ascii="仿宋_GB2312" w:eastAsia="仿宋_GB2312" w:hAnsi="仿宋_GB2312" w:cs="仿宋_GB2312" w:hint="eastAsia"/>
          <w:color w:val="010000"/>
          <w:sz w:val="32"/>
          <w:szCs w:val="32"/>
        </w:rPr>
        <w:t>公里。</w:t>
      </w:r>
    </w:p>
    <w:p w:rsidR="000C7D6A" w:rsidRDefault="00DC3747">
      <w:pPr>
        <w:ind w:firstLineChars="200" w:firstLine="643"/>
        <w:jc w:val="left"/>
        <w:rPr>
          <w:rFonts w:ascii="楷体" w:eastAsia="楷体" w:hAnsi="楷体" w:cs="楷体"/>
          <w:b/>
          <w:bCs/>
          <w:sz w:val="32"/>
          <w:szCs w:val="32"/>
        </w:rPr>
      </w:pPr>
      <w:r>
        <w:rPr>
          <w:rFonts w:ascii="楷体" w:eastAsia="楷体" w:hAnsi="楷体" w:cs="楷体" w:hint="eastAsia"/>
          <w:b/>
          <w:bCs/>
          <w:sz w:val="32"/>
          <w:szCs w:val="32"/>
        </w:rPr>
        <w:t>3</w:t>
      </w:r>
      <w:r>
        <w:rPr>
          <w:rFonts w:ascii="楷体" w:eastAsia="楷体" w:hAnsi="楷体" w:cs="楷体" w:hint="eastAsia"/>
          <w:b/>
          <w:bCs/>
          <w:sz w:val="32"/>
          <w:szCs w:val="32"/>
        </w:rPr>
        <w:t>、县级集中式饮用水水源地环境保护专项行动</w:t>
      </w:r>
    </w:p>
    <w:p w:rsidR="000C7D6A" w:rsidRDefault="00DC3747">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我市</w:t>
      </w:r>
      <w:r>
        <w:rPr>
          <w:rFonts w:ascii="仿宋_GB2312" w:eastAsia="仿宋_GB2312" w:hAnsi="仿宋_GB2312" w:cs="仿宋_GB2312" w:hint="eastAsia"/>
          <w:sz w:val="32"/>
          <w:szCs w:val="32"/>
        </w:rPr>
        <w:t>开展县级集中式饮用水水源地环境保护专项行动</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调度全市县级饮用水水源地环境问题整治进展情况统计表，以高度的政治责任心、工作责任心对待此项工作，不厌其烦的上下沟通，针对各县</w:t>
      </w:r>
      <w:r>
        <w:rPr>
          <w:rFonts w:ascii="仿宋_GB2312" w:eastAsia="仿宋_GB2312" w:hAnsi="仿宋_GB2312" w:cs="仿宋_GB2312" w:hint="eastAsia"/>
          <w:sz w:val="32"/>
          <w:szCs w:val="32"/>
        </w:rPr>
        <w:t>（市、区）</w:t>
      </w:r>
      <w:r>
        <w:rPr>
          <w:rFonts w:ascii="仿宋_GB2312" w:eastAsia="仿宋_GB2312" w:hAnsi="仿宋_GB2312" w:cs="仿宋_GB2312" w:hint="eastAsia"/>
          <w:sz w:val="32"/>
          <w:szCs w:val="32"/>
        </w:rPr>
        <w:t>报的问题进展情况，每一个字都认真负责的检查核对，督促相关县市按时按质报送</w:t>
      </w:r>
      <w:r>
        <w:rPr>
          <w:rFonts w:ascii="仿宋_GB2312" w:eastAsia="仿宋_GB2312" w:hAnsi="仿宋_GB2312" w:cs="仿宋_GB2312" w:hint="eastAsia"/>
          <w:sz w:val="32"/>
          <w:szCs w:val="32"/>
        </w:rPr>
        <w:t>。自</w:t>
      </w: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年五月份以来，已</w:t>
      </w:r>
      <w:r>
        <w:rPr>
          <w:rFonts w:ascii="仿宋_GB2312" w:eastAsia="仿宋_GB2312" w:hAnsi="仿宋_GB2312" w:cs="仿宋_GB2312" w:hint="eastAsia"/>
          <w:sz w:val="32"/>
          <w:szCs w:val="32"/>
        </w:rPr>
        <w:t>两</w:t>
      </w:r>
      <w:r>
        <w:rPr>
          <w:rFonts w:ascii="仿宋_GB2312" w:eastAsia="仿宋_GB2312" w:hAnsi="仿宋_GB2312" w:cs="仿宋_GB2312" w:hint="eastAsia"/>
          <w:sz w:val="32"/>
          <w:szCs w:val="32"/>
        </w:rPr>
        <w:t>次</w:t>
      </w:r>
      <w:r>
        <w:rPr>
          <w:rFonts w:ascii="仿宋_GB2312" w:eastAsia="仿宋_GB2312" w:hAnsi="仿宋_GB2312" w:cs="仿宋_GB2312" w:hint="eastAsia"/>
          <w:sz w:val="32"/>
          <w:szCs w:val="32"/>
        </w:rPr>
        <w:t>迎接</w:t>
      </w:r>
      <w:r>
        <w:rPr>
          <w:rFonts w:ascii="仿宋_GB2312" w:eastAsia="仿宋_GB2312" w:hAnsi="仿宋_GB2312" w:cs="仿宋_GB2312" w:hint="eastAsia"/>
          <w:sz w:val="32"/>
          <w:szCs w:val="32"/>
        </w:rPr>
        <w:t>生态环境部县级集中式</w:t>
      </w:r>
      <w:r>
        <w:rPr>
          <w:rFonts w:ascii="仿宋_GB2312" w:eastAsia="仿宋_GB2312" w:hAnsi="仿宋_GB2312" w:cs="仿宋_GB2312" w:hint="eastAsia"/>
          <w:sz w:val="32"/>
          <w:szCs w:val="32"/>
        </w:rPr>
        <w:lastRenderedPageBreak/>
        <w:t>饮用水水源地环境保护专项行动工作督查组，全力配合督查组在宜春的各项工作。</w:t>
      </w:r>
      <w:r>
        <w:rPr>
          <w:rFonts w:ascii="仿宋_GB2312" w:eastAsia="仿宋_GB2312" w:hAnsi="仿宋_GB2312" w:cs="仿宋_GB2312" w:hint="eastAsia"/>
          <w:sz w:val="32"/>
          <w:szCs w:val="32"/>
        </w:rPr>
        <w:t>截止到</w:t>
      </w: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日，我队查处水污染案件</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件，罚款金额</w:t>
      </w:r>
      <w:r>
        <w:rPr>
          <w:rFonts w:ascii="仿宋_GB2312" w:eastAsia="仿宋_GB2312" w:hAnsi="仿宋_GB2312" w:cs="仿宋_GB2312" w:hint="eastAsia"/>
          <w:sz w:val="32"/>
          <w:szCs w:val="32"/>
        </w:rPr>
        <w:t>625000</w:t>
      </w:r>
      <w:r>
        <w:rPr>
          <w:rFonts w:ascii="仿宋_GB2312" w:eastAsia="仿宋_GB2312" w:hAnsi="仿宋_GB2312" w:cs="仿宋_GB2312" w:hint="eastAsia"/>
          <w:sz w:val="32"/>
          <w:szCs w:val="32"/>
        </w:rPr>
        <w:t>元，</w:t>
      </w:r>
      <w:r>
        <w:rPr>
          <w:rFonts w:ascii="仿宋_GB2312" w:eastAsia="仿宋_GB2312" w:hAnsi="仿宋_GB2312" w:cs="仿宋_GB2312" w:hint="eastAsia"/>
          <w:sz w:val="32"/>
          <w:szCs w:val="32"/>
        </w:rPr>
        <w:t>到</w:t>
      </w: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29</w:t>
      </w:r>
      <w:r>
        <w:rPr>
          <w:rFonts w:ascii="仿宋_GB2312" w:eastAsia="仿宋_GB2312" w:hAnsi="仿宋_GB2312" w:cs="仿宋_GB2312" w:hint="eastAsia"/>
          <w:sz w:val="32"/>
          <w:szCs w:val="32"/>
        </w:rPr>
        <w:t>日止</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全市</w:t>
      </w:r>
      <w:r>
        <w:rPr>
          <w:rFonts w:ascii="仿宋_GB2312" w:eastAsia="仿宋_GB2312" w:hAnsi="仿宋_GB2312" w:cs="仿宋_GB2312" w:hint="eastAsia"/>
          <w:color w:val="000000"/>
          <w:sz w:val="32"/>
          <w:szCs w:val="32"/>
        </w:rPr>
        <w:t>县级集中式饮用水水源地排查</w:t>
      </w:r>
      <w:r>
        <w:rPr>
          <w:rFonts w:ascii="仿宋_GB2312" w:eastAsia="仿宋_GB2312" w:hAnsi="仿宋_GB2312" w:cs="仿宋_GB2312" w:hint="eastAsia"/>
          <w:sz w:val="32"/>
          <w:szCs w:val="32"/>
        </w:rPr>
        <w:t>环境问题</w:t>
      </w:r>
      <w:r>
        <w:rPr>
          <w:rFonts w:ascii="仿宋_GB2312" w:eastAsia="仿宋_GB2312" w:hAnsi="仿宋_GB2312" w:cs="仿宋_GB2312" w:hint="eastAsia"/>
          <w:sz w:val="32"/>
          <w:szCs w:val="32"/>
        </w:rPr>
        <w:t>44</w:t>
      </w:r>
      <w:r>
        <w:rPr>
          <w:rFonts w:ascii="仿宋_GB2312" w:eastAsia="仿宋_GB2312" w:hAnsi="仿宋_GB2312" w:cs="仿宋_GB2312" w:hint="eastAsia"/>
          <w:sz w:val="32"/>
          <w:szCs w:val="32"/>
        </w:rPr>
        <w:t>个、部级督查点出问题</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个</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共</w:t>
      </w:r>
      <w:r>
        <w:rPr>
          <w:rFonts w:ascii="仿宋_GB2312" w:eastAsia="仿宋_GB2312" w:hAnsi="仿宋_GB2312" w:cs="仿宋_GB2312" w:hint="eastAsia"/>
          <w:sz w:val="32"/>
          <w:szCs w:val="32"/>
        </w:rPr>
        <w:t>47</w:t>
      </w:r>
      <w:r>
        <w:rPr>
          <w:rFonts w:ascii="仿宋_GB2312" w:eastAsia="仿宋_GB2312" w:hAnsi="仿宋_GB2312" w:cs="仿宋_GB2312" w:hint="eastAsia"/>
          <w:sz w:val="32"/>
          <w:szCs w:val="32"/>
        </w:rPr>
        <w:t>个需整治问题</w:t>
      </w:r>
      <w:r>
        <w:rPr>
          <w:rFonts w:ascii="仿宋_GB2312" w:eastAsia="仿宋_GB2312" w:hAnsi="仿宋_GB2312" w:cs="仿宋_GB2312" w:hint="eastAsia"/>
          <w:sz w:val="32"/>
          <w:szCs w:val="32"/>
        </w:rPr>
        <w:t>,</w:t>
      </w:r>
      <w:r w:rsidR="00E61FEC">
        <w:rPr>
          <w:rFonts w:ascii="仿宋_GB2312" w:eastAsia="仿宋_GB2312" w:hAnsi="仿宋_GB2312" w:cs="仿宋_GB2312" w:hint="eastAsia"/>
          <w:sz w:val="32"/>
          <w:szCs w:val="32"/>
        </w:rPr>
        <w:t>已</w:t>
      </w:r>
      <w:r>
        <w:rPr>
          <w:rFonts w:ascii="仿宋_GB2312" w:eastAsia="仿宋_GB2312" w:hAnsi="仿宋_GB2312" w:cs="仿宋_GB2312" w:hint="eastAsia"/>
          <w:sz w:val="32"/>
          <w:szCs w:val="32"/>
        </w:rPr>
        <w:t>完成</w:t>
      </w:r>
      <w:r>
        <w:rPr>
          <w:rFonts w:ascii="仿宋_GB2312" w:eastAsia="仿宋_GB2312" w:hAnsi="仿宋_GB2312" w:cs="仿宋_GB2312" w:hint="eastAsia"/>
          <w:sz w:val="32"/>
          <w:szCs w:val="32"/>
        </w:rPr>
        <w:t>整治</w:t>
      </w: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个。</w:t>
      </w:r>
      <w:r>
        <w:rPr>
          <w:rFonts w:ascii="仿宋_GB2312" w:eastAsia="仿宋_GB2312" w:hAnsi="仿宋_GB2312" w:cs="仿宋_GB2312" w:hint="eastAsia"/>
          <w:sz w:val="32"/>
          <w:szCs w:val="32"/>
        </w:rPr>
        <w:t>同时</w:t>
      </w:r>
      <w:r>
        <w:rPr>
          <w:rFonts w:ascii="仿宋_GB2312" w:eastAsia="仿宋_GB2312" w:hAnsi="仿宋_GB2312" w:cs="仿宋_GB2312" w:hint="eastAsia"/>
          <w:sz w:val="32"/>
          <w:szCs w:val="32"/>
        </w:rPr>
        <w:t>加大中心城区水环境巡查、饮用水水源地日常巡查。每季度巡查一次。</w:t>
      </w:r>
    </w:p>
    <w:p w:rsidR="000C7D6A" w:rsidRDefault="00DC3747">
      <w:pPr>
        <w:ind w:firstLineChars="200" w:firstLine="643"/>
        <w:jc w:val="left"/>
        <w:rPr>
          <w:rFonts w:ascii="楷体" w:eastAsia="楷体" w:hAnsi="楷体" w:cs="楷体"/>
          <w:b/>
          <w:bCs/>
          <w:sz w:val="32"/>
          <w:szCs w:val="32"/>
        </w:rPr>
      </w:pPr>
      <w:r>
        <w:rPr>
          <w:rFonts w:ascii="楷体" w:eastAsia="楷体" w:hAnsi="楷体" w:cs="楷体" w:hint="eastAsia"/>
          <w:b/>
          <w:bCs/>
          <w:sz w:val="32"/>
          <w:szCs w:val="32"/>
        </w:rPr>
        <w:t>4</w:t>
      </w:r>
      <w:r>
        <w:rPr>
          <w:rFonts w:ascii="楷体" w:eastAsia="楷体" w:hAnsi="楷体" w:cs="楷体" w:hint="eastAsia"/>
          <w:b/>
          <w:bCs/>
          <w:sz w:val="32"/>
          <w:szCs w:val="32"/>
        </w:rPr>
        <w:t>、长江经济带“共抓大保护”专项行动</w:t>
      </w:r>
    </w:p>
    <w:p w:rsidR="000C7D6A" w:rsidRDefault="00DC3747">
      <w:pPr>
        <w:spacing w:line="600" w:lineRule="exact"/>
        <w:ind w:firstLineChars="200" w:firstLine="640"/>
        <w:rPr>
          <w:rFonts w:ascii="仿宋_GB2312" w:eastAsia="仿宋_GB2312" w:hAnsi="仿宋_GB2312" w:cs="仿宋_GB2312"/>
          <w:sz w:val="32"/>
          <w:szCs w:val="32"/>
          <w:lang w:val="zh-TW"/>
        </w:rPr>
      </w:pPr>
      <w:r>
        <w:rPr>
          <w:rFonts w:ascii="仿宋_GB2312" w:eastAsia="仿宋_GB2312" w:hAnsi="仿宋_GB2312" w:cs="仿宋_GB2312" w:hint="eastAsia"/>
          <w:sz w:val="32"/>
          <w:szCs w:val="32"/>
          <w:lang w:val="zh-TW" w:eastAsia="zh-TW"/>
        </w:rPr>
        <w:t>为贯彻</w:t>
      </w:r>
      <w:r>
        <w:rPr>
          <w:rFonts w:ascii="仿宋_GB2312" w:eastAsia="仿宋_GB2312" w:hAnsi="仿宋_GB2312" w:cs="仿宋_GB2312" w:hint="eastAsia"/>
          <w:sz w:val="32"/>
          <w:szCs w:val="32"/>
          <w:lang w:val="zh-TW" w:eastAsia="zh-TW"/>
        </w:rPr>
        <w:t>落实习近平总书记在深入推动长江经济带发展座谈会上的重要讲话精神以及全省长江经济带</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lang w:val="zh-TW" w:eastAsia="zh-TW"/>
        </w:rPr>
        <w:t>共抓大保护</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lang w:val="zh-TW" w:eastAsia="zh-TW"/>
        </w:rPr>
        <w:t>攻坚行动动员大会的部署要求，</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月上中旬，</w:t>
      </w:r>
      <w:r>
        <w:rPr>
          <w:rFonts w:ascii="仿宋_GB2312" w:eastAsia="仿宋_GB2312" w:hAnsi="仿宋_GB2312" w:cs="仿宋_GB2312" w:hint="eastAsia"/>
          <w:sz w:val="32"/>
          <w:szCs w:val="32"/>
          <w:lang w:val="zh-TW"/>
        </w:rPr>
        <w:t>按照</w:t>
      </w:r>
      <w:r>
        <w:rPr>
          <w:rFonts w:ascii="仿宋_GB2312" w:eastAsia="仿宋_GB2312" w:hAnsi="仿宋_GB2312" w:cs="仿宋_GB2312" w:hint="eastAsia"/>
          <w:sz w:val="32"/>
          <w:szCs w:val="32"/>
          <w:lang w:val="zh-TW" w:eastAsia="zh-TW"/>
        </w:rPr>
        <w:t>我市生态环境保护领导小组</w:t>
      </w:r>
      <w:r>
        <w:rPr>
          <w:rFonts w:ascii="仿宋_GB2312" w:eastAsia="仿宋_GB2312" w:hAnsi="仿宋_GB2312" w:cs="仿宋_GB2312" w:hint="eastAsia"/>
          <w:sz w:val="32"/>
          <w:szCs w:val="32"/>
          <w:lang w:val="zh-TW"/>
        </w:rPr>
        <w:t>部署</w:t>
      </w:r>
      <w:r>
        <w:rPr>
          <w:rFonts w:ascii="仿宋_GB2312" w:eastAsia="仿宋_GB2312" w:hAnsi="仿宋_GB2312" w:cs="仿宋_GB2312" w:hint="eastAsia"/>
          <w:sz w:val="32"/>
          <w:szCs w:val="32"/>
          <w:lang w:val="zh-TW" w:eastAsia="zh-TW"/>
        </w:rPr>
        <w:t>，由</w:t>
      </w:r>
      <w:r>
        <w:rPr>
          <w:rFonts w:ascii="仿宋_GB2312" w:eastAsia="仿宋_GB2312" w:hAnsi="仿宋_GB2312" w:cs="仿宋_GB2312" w:hint="eastAsia"/>
          <w:sz w:val="32"/>
          <w:szCs w:val="32"/>
          <w:lang w:val="zh-TW"/>
        </w:rPr>
        <w:t>我队</w:t>
      </w:r>
      <w:r>
        <w:rPr>
          <w:rFonts w:ascii="仿宋_GB2312" w:eastAsia="仿宋_GB2312" w:hAnsi="仿宋_GB2312" w:cs="仿宋_GB2312" w:hint="eastAsia"/>
          <w:sz w:val="32"/>
          <w:szCs w:val="32"/>
          <w:lang w:val="zh-TW" w:eastAsia="zh-TW"/>
        </w:rPr>
        <w:t>组成</w:t>
      </w:r>
      <w:r>
        <w:rPr>
          <w:rFonts w:ascii="仿宋_GB2312" w:eastAsia="仿宋_GB2312" w:hAnsi="仿宋_GB2312" w:cs="仿宋_GB2312" w:hint="eastAsia"/>
          <w:sz w:val="32"/>
          <w:szCs w:val="32"/>
          <w:lang w:val="zh-TW"/>
        </w:rPr>
        <w:t>专项</w:t>
      </w:r>
      <w:r>
        <w:rPr>
          <w:rFonts w:ascii="仿宋_GB2312" w:eastAsia="仿宋_GB2312" w:hAnsi="仿宋_GB2312" w:cs="仿宋_GB2312" w:hint="eastAsia"/>
          <w:sz w:val="32"/>
          <w:szCs w:val="32"/>
          <w:lang w:val="zh-TW" w:eastAsia="zh-TW"/>
        </w:rPr>
        <w:t>检查组对全市各县（市、区）开展</w:t>
      </w:r>
      <w:bookmarkStart w:id="1" w:name="OLE_LINK1"/>
      <w:r>
        <w:rPr>
          <w:rFonts w:ascii="仿宋_GB2312" w:eastAsia="仿宋_GB2312" w:hAnsi="仿宋_GB2312" w:cs="仿宋_GB2312" w:hint="eastAsia"/>
          <w:sz w:val="32"/>
          <w:szCs w:val="32"/>
          <w:lang w:val="zh-TW"/>
        </w:rPr>
        <w:t>了</w:t>
      </w:r>
      <w:r>
        <w:rPr>
          <w:rFonts w:ascii="仿宋_GB2312" w:eastAsia="仿宋_GB2312" w:hAnsi="仿宋_GB2312" w:cs="仿宋_GB2312" w:hint="eastAsia"/>
          <w:sz w:val="32"/>
          <w:szCs w:val="32"/>
        </w:rPr>
        <w:t>“</w:t>
      </w:r>
      <w:bookmarkStart w:id="2" w:name="OLE_LINK2"/>
      <w:bookmarkEnd w:id="1"/>
      <w:r>
        <w:rPr>
          <w:rFonts w:ascii="仿宋_GB2312" w:eastAsia="仿宋_GB2312" w:hAnsi="仿宋_GB2312" w:cs="仿宋_GB2312" w:hint="eastAsia"/>
          <w:sz w:val="32"/>
          <w:szCs w:val="32"/>
          <w:lang w:val="zh-TW" w:eastAsia="zh-TW"/>
        </w:rPr>
        <w:t>共抓大保护</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lang w:val="zh-TW" w:eastAsia="zh-TW"/>
        </w:rPr>
        <w:t>专项执法检</w:t>
      </w:r>
      <w:bookmarkEnd w:id="2"/>
      <w:r>
        <w:rPr>
          <w:rFonts w:ascii="仿宋_GB2312" w:eastAsia="仿宋_GB2312" w:hAnsi="仿宋_GB2312" w:cs="仿宋_GB2312" w:hint="eastAsia"/>
          <w:sz w:val="32"/>
          <w:szCs w:val="32"/>
          <w:lang w:val="zh-TW" w:eastAsia="zh-TW"/>
        </w:rPr>
        <w:t>查</w:t>
      </w:r>
      <w:r>
        <w:rPr>
          <w:rFonts w:ascii="仿宋_GB2312" w:eastAsia="仿宋_GB2312" w:hAnsi="仿宋_GB2312" w:cs="仿宋_GB2312" w:hint="eastAsia"/>
          <w:sz w:val="32"/>
          <w:szCs w:val="32"/>
          <w:lang w:val="zh-TW"/>
        </w:rPr>
        <w:t>，检查共发现问题</w:t>
      </w:r>
      <w:r>
        <w:rPr>
          <w:rFonts w:ascii="仿宋_GB2312" w:eastAsia="仿宋_GB2312" w:hAnsi="仿宋_GB2312" w:cs="仿宋_GB2312" w:hint="eastAsia"/>
          <w:sz w:val="32"/>
          <w:szCs w:val="32"/>
          <w:lang w:val="zh-TW"/>
        </w:rPr>
        <w:t>68</w:t>
      </w:r>
      <w:r>
        <w:rPr>
          <w:rFonts w:ascii="仿宋_GB2312" w:eastAsia="仿宋_GB2312" w:hAnsi="仿宋_GB2312" w:cs="仿宋_GB2312" w:hint="eastAsia"/>
          <w:sz w:val="32"/>
          <w:szCs w:val="32"/>
          <w:lang w:val="zh-TW"/>
        </w:rPr>
        <w:t>个</w:t>
      </w:r>
      <w:r>
        <w:rPr>
          <w:rFonts w:ascii="仿宋_GB2312" w:eastAsia="仿宋_GB2312" w:hAnsi="仿宋_GB2312" w:cs="仿宋_GB2312" w:hint="eastAsia"/>
          <w:sz w:val="32"/>
          <w:szCs w:val="32"/>
          <w:lang w:val="zh-TW"/>
        </w:rPr>
        <w:t>。</w:t>
      </w:r>
      <w:r>
        <w:rPr>
          <w:rFonts w:ascii="仿宋_GB2312" w:eastAsia="仿宋_GB2312" w:hAnsi="仿宋_GB2312" w:cs="仿宋_GB2312" w:hint="eastAsia"/>
          <w:sz w:val="32"/>
          <w:szCs w:val="32"/>
          <w:lang w:val="zh-TW" w:eastAsia="zh-TW"/>
        </w:rPr>
        <w:t>此次检查采取</w:t>
      </w:r>
      <w:r>
        <w:rPr>
          <w:rFonts w:ascii="仿宋_GB2312" w:eastAsia="仿宋_GB2312" w:hAnsi="仿宋_GB2312" w:cs="仿宋_GB2312" w:hint="eastAsia"/>
          <w:sz w:val="32"/>
          <w:szCs w:val="32"/>
          <w:lang w:val="zh-TW"/>
        </w:rPr>
        <w:t>查</w:t>
      </w:r>
      <w:r>
        <w:rPr>
          <w:rFonts w:ascii="仿宋_GB2312" w:eastAsia="仿宋_GB2312" w:hAnsi="仿宋_GB2312" w:cs="仿宋_GB2312" w:hint="eastAsia"/>
          <w:sz w:val="32"/>
          <w:szCs w:val="32"/>
          <w:lang w:val="zh-TW" w:eastAsia="zh-TW"/>
        </w:rPr>
        <w:t>看现场、明察暗访和随机抽查方式进行，主要检查内容包括工业园区、工业企业、</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lang w:val="zh-TW" w:eastAsia="zh-TW"/>
        </w:rPr>
        <w:t>散乱污</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lang w:val="zh-TW" w:eastAsia="zh-TW"/>
        </w:rPr>
        <w:t>企业、落后产能淘汰、化工园区及化工企业、固体废物、入河排污口、黑臭水体、饮用水源地、畜禽养殖等十个方面污染整治情况，同时</w:t>
      </w:r>
      <w:r>
        <w:rPr>
          <w:rFonts w:ascii="仿宋_GB2312" w:eastAsia="仿宋_GB2312" w:hAnsi="仿宋_GB2312" w:cs="仿宋_GB2312" w:hint="eastAsia"/>
          <w:sz w:val="32"/>
          <w:szCs w:val="32"/>
          <w:lang w:val="zh-TW"/>
        </w:rPr>
        <w:t>对</w:t>
      </w:r>
      <w:r>
        <w:rPr>
          <w:rFonts w:ascii="仿宋_GB2312" w:eastAsia="仿宋_GB2312" w:hAnsi="仿宋_GB2312" w:cs="仿宋_GB2312" w:hint="eastAsia"/>
          <w:sz w:val="32"/>
          <w:szCs w:val="32"/>
          <w:lang w:val="zh-TW" w:eastAsia="zh-TW"/>
        </w:rPr>
        <w:t>省长江经济带</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lang w:val="zh-TW" w:eastAsia="zh-TW"/>
        </w:rPr>
        <w:t>共抓大保护</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lang w:val="zh-TW" w:eastAsia="zh-TW"/>
        </w:rPr>
        <w:t>专项检查反馈问题整改情况进行督查</w:t>
      </w:r>
      <w:r>
        <w:rPr>
          <w:rFonts w:ascii="仿宋_GB2312" w:eastAsia="仿宋_GB2312" w:hAnsi="仿宋_GB2312" w:cs="仿宋_GB2312" w:hint="eastAsia"/>
          <w:sz w:val="32"/>
          <w:szCs w:val="32"/>
          <w:lang w:val="zh-TW"/>
        </w:rPr>
        <w:t>。</w:t>
      </w:r>
    </w:p>
    <w:p w:rsidR="000C7D6A" w:rsidRDefault="00DC3747">
      <w:pPr>
        <w:ind w:firstLineChars="200" w:firstLine="643"/>
        <w:jc w:val="left"/>
        <w:rPr>
          <w:rFonts w:ascii="楷体" w:eastAsia="楷体" w:hAnsi="楷体" w:cs="楷体"/>
          <w:b/>
          <w:bCs/>
          <w:sz w:val="32"/>
          <w:szCs w:val="32"/>
        </w:rPr>
      </w:pPr>
      <w:r>
        <w:rPr>
          <w:rFonts w:ascii="楷体" w:eastAsia="楷体" w:hAnsi="楷体" w:cs="楷体" w:hint="eastAsia"/>
          <w:b/>
          <w:bCs/>
          <w:sz w:val="32"/>
          <w:szCs w:val="32"/>
        </w:rPr>
        <w:t>5</w:t>
      </w:r>
      <w:r>
        <w:rPr>
          <w:rFonts w:ascii="楷体" w:eastAsia="楷体" w:hAnsi="楷体" w:cs="楷体" w:hint="eastAsia"/>
          <w:b/>
          <w:bCs/>
          <w:sz w:val="32"/>
          <w:szCs w:val="32"/>
        </w:rPr>
        <w:t>、“清废行动</w:t>
      </w:r>
      <w:r>
        <w:rPr>
          <w:rFonts w:ascii="楷体" w:eastAsia="楷体" w:hAnsi="楷体" w:cs="楷体" w:hint="eastAsia"/>
          <w:b/>
          <w:bCs/>
          <w:sz w:val="32"/>
          <w:szCs w:val="32"/>
        </w:rPr>
        <w:t>2018</w:t>
      </w:r>
      <w:r>
        <w:rPr>
          <w:rFonts w:ascii="楷体" w:eastAsia="楷体" w:hAnsi="楷体" w:cs="楷体" w:hint="eastAsia"/>
          <w:b/>
          <w:bCs/>
          <w:sz w:val="32"/>
          <w:szCs w:val="32"/>
        </w:rPr>
        <w:t>”专项行动</w:t>
      </w:r>
    </w:p>
    <w:p w:rsidR="000C7D6A" w:rsidRDefault="00DC3747">
      <w:pPr>
        <w:spacing w:line="60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sz w:val="32"/>
          <w:szCs w:val="32"/>
        </w:rPr>
        <w:t>根据省委书记刘奇同志、市委书记颜赣辉同志的重要批示，</w:t>
      </w:r>
      <w:r>
        <w:rPr>
          <w:rFonts w:ascii="仿宋_GB2312" w:eastAsia="仿宋_GB2312" w:hAnsi="仿宋_GB2312" w:cs="仿宋_GB2312" w:hint="eastAsia"/>
          <w:sz w:val="32"/>
          <w:szCs w:val="32"/>
        </w:rPr>
        <w:t>我支队</w:t>
      </w:r>
      <w:r>
        <w:rPr>
          <w:rFonts w:ascii="仿宋_GB2312" w:eastAsia="仿宋_GB2312" w:hAnsi="仿宋_GB2312" w:cs="仿宋_GB2312" w:hint="eastAsia"/>
          <w:sz w:val="32"/>
          <w:szCs w:val="32"/>
        </w:rPr>
        <w:t>对“清废行动</w:t>
      </w: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”打击固体（危险）废物环境违法专项督查工作高度重视，确保整治清理工作真正落到实</w:t>
      </w:r>
      <w:r>
        <w:rPr>
          <w:rFonts w:ascii="仿宋_GB2312" w:eastAsia="仿宋_GB2312" w:hAnsi="仿宋_GB2312" w:cs="仿宋_GB2312" w:hint="eastAsia"/>
          <w:sz w:val="32"/>
          <w:szCs w:val="32"/>
        </w:rPr>
        <w:lastRenderedPageBreak/>
        <w:t>处。清废行动中共清理固体废物</w:t>
      </w:r>
      <w:r>
        <w:rPr>
          <w:rFonts w:ascii="仿宋_GB2312" w:eastAsia="仿宋_GB2312" w:hAnsi="仿宋_GB2312" w:cs="仿宋_GB2312" w:hint="eastAsia"/>
          <w:sz w:val="32"/>
          <w:szCs w:val="32"/>
        </w:rPr>
        <w:t>120549.9</w:t>
      </w:r>
      <w:r>
        <w:rPr>
          <w:rFonts w:ascii="仿宋_GB2312" w:eastAsia="仿宋_GB2312" w:hAnsi="仿宋_GB2312" w:cs="仿宋_GB2312" w:hint="eastAsia"/>
          <w:sz w:val="32"/>
          <w:szCs w:val="32"/>
        </w:rPr>
        <w:t>吨，其中丰城市清理固体废物</w:t>
      </w:r>
      <w:r>
        <w:rPr>
          <w:rFonts w:ascii="仿宋_GB2312" w:eastAsia="仿宋_GB2312" w:hAnsi="仿宋_GB2312" w:cs="仿宋_GB2312" w:hint="eastAsia"/>
          <w:sz w:val="32"/>
          <w:szCs w:val="32"/>
        </w:rPr>
        <w:t>120236.8</w:t>
      </w:r>
      <w:r>
        <w:rPr>
          <w:rFonts w:ascii="仿宋_GB2312" w:eastAsia="仿宋_GB2312" w:hAnsi="仿宋_GB2312" w:cs="仿宋_GB2312" w:hint="eastAsia"/>
          <w:sz w:val="32"/>
          <w:szCs w:val="32"/>
        </w:rPr>
        <w:t>吨、樟树市清理固体废物</w:t>
      </w:r>
      <w:r>
        <w:rPr>
          <w:rFonts w:ascii="仿宋_GB2312" w:eastAsia="仿宋_GB2312" w:hAnsi="仿宋_GB2312" w:cs="仿宋_GB2312" w:hint="eastAsia"/>
          <w:sz w:val="32"/>
          <w:szCs w:val="32"/>
        </w:rPr>
        <w:t>313.1</w:t>
      </w:r>
      <w:r>
        <w:rPr>
          <w:rFonts w:ascii="仿宋_GB2312" w:eastAsia="仿宋_GB2312" w:hAnsi="仿宋_GB2312" w:cs="仿宋_GB2312" w:hint="eastAsia"/>
          <w:sz w:val="32"/>
          <w:szCs w:val="32"/>
        </w:rPr>
        <w:t>吨。</w:t>
      </w:r>
      <w:r>
        <w:rPr>
          <w:rFonts w:ascii="仿宋_GB2312" w:eastAsia="仿宋_GB2312" w:hAnsi="仿宋_GB2312" w:cs="仿宋_GB2312" w:hint="eastAsia"/>
          <w:sz w:val="32"/>
          <w:szCs w:val="32"/>
        </w:rPr>
        <w:t>我支队</w:t>
      </w:r>
      <w:r>
        <w:rPr>
          <w:rFonts w:ascii="仿宋_GB2312" w:eastAsia="仿宋_GB2312" w:hAnsi="仿宋_GB2312" w:cs="仿宋_GB2312" w:hint="eastAsia"/>
          <w:sz w:val="32"/>
          <w:szCs w:val="32"/>
        </w:rPr>
        <w:t>针对问题对两市进一步传导压力、压实责任，推进整治清理工作，局主要领导亲临指挥督办，形成一日一调度、一日一督办的工作机制，形成一问题一清单、一问题一</w:t>
      </w:r>
      <w:r>
        <w:rPr>
          <w:rFonts w:ascii="仿宋_GB2312" w:eastAsia="仿宋_GB2312" w:hAnsi="仿宋_GB2312" w:cs="仿宋_GB2312" w:hint="eastAsia"/>
          <w:sz w:val="32"/>
          <w:szCs w:val="32"/>
        </w:rPr>
        <w:t>方案、一问题一档案的工作模式，对每个问题</w:t>
      </w:r>
      <w:r>
        <w:rPr>
          <w:rFonts w:ascii="仿宋_GB2312" w:eastAsia="仿宋_GB2312" w:hAnsi="仿宋_GB2312" w:cs="仿宋_GB2312" w:hint="eastAsia"/>
          <w:sz w:val="32"/>
          <w:szCs w:val="32"/>
        </w:rPr>
        <w:t>采取</w:t>
      </w:r>
      <w:r>
        <w:rPr>
          <w:rFonts w:ascii="仿宋_GB2312" w:eastAsia="仿宋_GB2312" w:hAnsi="仿宋_GB2312" w:cs="仿宋_GB2312" w:hint="eastAsia"/>
          <w:sz w:val="32"/>
          <w:szCs w:val="32"/>
        </w:rPr>
        <w:t>清理、溯源、处罚、问责、信息公开等手段</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确保了</w:t>
      </w: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月底前完成整治清理工作。</w:t>
      </w: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日，国家生态环境部清废行动</w:t>
      </w: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w:t>
      </w:r>
      <w:r>
        <w:rPr>
          <w:rFonts w:ascii="仿宋_GB2312" w:eastAsia="仿宋_GB2312" w:hAnsi="仿宋_GB2312" w:cs="仿宋_GB2312" w:hint="eastAsia"/>
          <w:bCs/>
          <w:sz w:val="32"/>
          <w:szCs w:val="32"/>
        </w:rPr>
        <w:t>回头看</w:t>
      </w:r>
      <w:r>
        <w:rPr>
          <w:rFonts w:ascii="仿宋_GB2312" w:eastAsia="仿宋_GB2312" w:hAnsi="仿宋_GB2312" w:cs="仿宋_GB2312" w:hint="eastAsia"/>
          <w:sz w:val="32"/>
          <w:szCs w:val="32"/>
        </w:rPr>
        <w:t>”</w:t>
      </w:r>
      <w:r>
        <w:rPr>
          <w:rFonts w:ascii="仿宋_GB2312" w:eastAsia="仿宋_GB2312" w:hAnsi="仿宋_GB2312" w:cs="仿宋_GB2312" w:hint="eastAsia"/>
          <w:bCs/>
          <w:sz w:val="32"/>
          <w:szCs w:val="32"/>
        </w:rPr>
        <w:t>来宜春市</w:t>
      </w:r>
      <w:r>
        <w:rPr>
          <w:rFonts w:ascii="仿宋_GB2312" w:eastAsia="仿宋_GB2312" w:hAnsi="仿宋_GB2312" w:cs="仿宋_GB2312" w:hint="eastAsia"/>
          <w:bCs/>
          <w:sz w:val="32"/>
          <w:szCs w:val="32"/>
        </w:rPr>
        <w:t>,</w:t>
      </w:r>
      <w:r>
        <w:rPr>
          <w:rFonts w:ascii="仿宋_GB2312" w:eastAsia="仿宋_GB2312" w:hAnsi="仿宋_GB2312" w:cs="仿宋_GB2312" w:hint="eastAsia"/>
          <w:bCs/>
          <w:sz w:val="32"/>
          <w:szCs w:val="32"/>
        </w:rPr>
        <w:t>两个检查组</w:t>
      </w:r>
      <w:r>
        <w:rPr>
          <w:rFonts w:ascii="仿宋_GB2312" w:eastAsia="仿宋_GB2312" w:hAnsi="仿宋_GB2312" w:cs="仿宋_GB2312" w:hint="eastAsia"/>
          <w:sz w:val="32"/>
          <w:szCs w:val="32"/>
        </w:rPr>
        <w:t>分别对丰城市</w:t>
      </w:r>
      <w:r>
        <w:rPr>
          <w:rFonts w:ascii="仿宋_GB2312" w:eastAsia="仿宋_GB2312" w:hAnsi="仿宋_GB2312" w:cs="仿宋_GB2312" w:hint="eastAsia"/>
          <w:sz w:val="32"/>
          <w:szCs w:val="32"/>
        </w:rPr>
        <w:t>18</w:t>
      </w:r>
      <w:r>
        <w:rPr>
          <w:rFonts w:ascii="仿宋_GB2312" w:eastAsia="仿宋_GB2312" w:hAnsi="仿宋_GB2312" w:cs="仿宋_GB2312" w:hint="eastAsia"/>
          <w:sz w:val="32"/>
          <w:szCs w:val="32"/>
        </w:rPr>
        <w:t>个点和樟树市</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个点进行了现场核查。</w:t>
      </w:r>
      <w:r>
        <w:rPr>
          <w:rFonts w:ascii="仿宋_GB2312" w:eastAsia="仿宋_GB2312" w:hAnsi="仿宋_GB2312" w:cs="仿宋_GB2312" w:hint="eastAsia"/>
          <w:sz w:val="32"/>
          <w:szCs w:val="32"/>
        </w:rPr>
        <w:t>督察组要求对所核查的</w:t>
      </w:r>
      <w:r>
        <w:rPr>
          <w:rFonts w:ascii="仿宋_GB2312" w:eastAsia="仿宋_GB2312" w:hAnsi="仿宋_GB2312" w:cs="仿宋_GB2312" w:hint="eastAsia"/>
          <w:bCs/>
          <w:sz w:val="32"/>
          <w:szCs w:val="32"/>
        </w:rPr>
        <w:t>问题</w:t>
      </w:r>
      <w:r>
        <w:rPr>
          <w:rFonts w:ascii="仿宋_GB2312" w:eastAsia="仿宋_GB2312" w:hAnsi="仿宋_GB2312" w:cs="仿宋_GB2312" w:hint="eastAsia"/>
          <w:bCs/>
          <w:sz w:val="32"/>
          <w:szCs w:val="32"/>
        </w:rPr>
        <w:t>进行</w:t>
      </w:r>
      <w:r>
        <w:rPr>
          <w:rFonts w:ascii="仿宋_GB2312" w:eastAsia="仿宋_GB2312" w:hAnsi="仿宋_GB2312" w:cs="仿宋_GB2312" w:hint="eastAsia"/>
          <w:bCs/>
          <w:sz w:val="32"/>
          <w:szCs w:val="32"/>
        </w:rPr>
        <w:t>落实整改</w:t>
      </w:r>
      <w:r>
        <w:rPr>
          <w:rFonts w:ascii="仿宋_GB2312" w:eastAsia="仿宋_GB2312" w:hAnsi="仿宋_GB2312" w:cs="仿宋_GB2312" w:hint="eastAsia"/>
          <w:bCs/>
          <w:sz w:val="32"/>
          <w:szCs w:val="32"/>
        </w:rPr>
        <w:t>，</w:t>
      </w:r>
      <w:r>
        <w:rPr>
          <w:rFonts w:ascii="仿宋_GB2312" w:eastAsia="仿宋_GB2312" w:hAnsi="仿宋_GB2312" w:cs="仿宋_GB2312" w:hint="eastAsia"/>
          <w:bCs/>
          <w:sz w:val="32"/>
          <w:szCs w:val="32"/>
        </w:rPr>
        <w:t>开展固废溯源</w:t>
      </w:r>
      <w:r>
        <w:rPr>
          <w:rFonts w:ascii="仿宋_GB2312" w:eastAsia="仿宋_GB2312" w:hAnsi="仿宋_GB2312" w:cs="仿宋_GB2312" w:hint="eastAsia"/>
          <w:bCs/>
          <w:sz w:val="32"/>
          <w:szCs w:val="32"/>
        </w:rPr>
        <w:t>，</w:t>
      </w:r>
      <w:r>
        <w:rPr>
          <w:rFonts w:ascii="仿宋_GB2312" w:eastAsia="仿宋_GB2312" w:hAnsi="仿宋_GB2312" w:cs="仿宋_GB2312" w:hint="eastAsia"/>
          <w:bCs/>
          <w:sz w:val="32"/>
          <w:szCs w:val="32"/>
        </w:rPr>
        <w:t>抓好问题公示</w:t>
      </w:r>
      <w:r>
        <w:rPr>
          <w:rFonts w:ascii="仿宋_GB2312" w:eastAsia="仿宋_GB2312" w:hAnsi="仿宋_GB2312" w:cs="仿宋_GB2312" w:hint="eastAsia"/>
          <w:bCs/>
          <w:sz w:val="32"/>
          <w:szCs w:val="32"/>
        </w:rPr>
        <w:t>，</w:t>
      </w:r>
      <w:r>
        <w:rPr>
          <w:rFonts w:ascii="仿宋_GB2312" w:eastAsia="仿宋_GB2312" w:hAnsi="仿宋_GB2312" w:cs="仿宋_GB2312" w:hint="eastAsia"/>
          <w:sz w:val="32"/>
          <w:szCs w:val="32"/>
        </w:rPr>
        <w:t>对</w:t>
      </w:r>
      <w:r>
        <w:rPr>
          <w:rFonts w:ascii="仿宋_GB2312" w:eastAsia="仿宋_GB2312" w:hAnsi="仿宋_GB2312" w:cs="仿宋_GB2312" w:hint="eastAsia"/>
          <w:bCs/>
          <w:sz w:val="32"/>
          <w:szCs w:val="32"/>
        </w:rPr>
        <w:t>有关责任人员</w:t>
      </w:r>
      <w:r>
        <w:rPr>
          <w:rFonts w:ascii="仿宋_GB2312" w:eastAsia="仿宋_GB2312" w:hAnsi="仿宋_GB2312" w:cs="仿宋_GB2312" w:hint="eastAsia"/>
          <w:bCs/>
          <w:sz w:val="32"/>
          <w:szCs w:val="32"/>
        </w:rPr>
        <w:t>进行</w:t>
      </w:r>
      <w:r>
        <w:rPr>
          <w:rFonts w:ascii="仿宋_GB2312" w:eastAsia="仿宋_GB2312" w:hAnsi="仿宋_GB2312" w:cs="仿宋_GB2312" w:hint="eastAsia"/>
          <w:bCs/>
          <w:sz w:val="32"/>
          <w:szCs w:val="32"/>
        </w:rPr>
        <w:t>问责</w:t>
      </w:r>
      <w:r>
        <w:rPr>
          <w:rFonts w:ascii="仿宋_GB2312" w:eastAsia="仿宋_GB2312" w:hAnsi="仿宋_GB2312" w:cs="仿宋_GB2312" w:hint="eastAsia"/>
          <w:bCs/>
          <w:sz w:val="32"/>
          <w:szCs w:val="32"/>
        </w:rPr>
        <w:t>。</w:t>
      </w:r>
    </w:p>
    <w:p w:rsidR="000C7D6A" w:rsidRDefault="00DC3747">
      <w:pPr>
        <w:numPr>
          <w:ilvl w:val="0"/>
          <w:numId w:val="1"/>
        </w:numPr>
        <w:spacing w:line="600" w:lineRule="exact"/>
        <w:ind w:firstLineChars="200" w:firstLine="643"/>
        <w:rPr>
          <w:rFonts w:ascii="黑体" w:eastAsia="黑体" w:hAnsi="黑体" w:cs="黑体"/>
          <w:b/>
          <w:bCs/>
          <w:sz w:val="32"/>
          <w:szCs w:val="32"/>
        </w:rPr>
      </w:pPr>
      <w:r>
        <w:rPr>
          <w:rFonts w:ascii="黑体" w:eastAsia="黑体" w:hAnsi="黑体" w:cs="黑体" w:hint="eastAsia"/>
          <w:b/>
          <w:bCs/>
          <w:sz w:val="32"/>
          <w:szCs w:val="32"/>
        </w:rPr>
        <w:t>严查违法，行政处罚力度</w:t>
      </w:r>
      <w:r>
        <w:rPr>
          <w:rFonts w:ascii="黑体" w:eastAsia="黑体" w:hAnsi="黑体" w:cs="黑体" w:hint="eastAsia"/>
          <w:b/>
          <w:bCs/>
          <w:sz w:val="32"/>
          <w:szCs w:val="32"/>
        </w:rPr>
        <w:t>不断</w:t>
      </w:r>
      <w:r>
        <w:rPr>
          <w:rFonts w:ascii="黑体" w:eastAsia="黑体" w:hAnsi="黑体" w:cs="黑体" w:hint="eastAsia"/>
          <w:b/>
          <w:bCs/>
          <w:sz w:val="32"/>
          <w:szCs w:val="32"/>
        </w:rPr>
        <w:t>加大</w:t>
      </w:r>
    </w:p>
    <w:p w:rsidR="000C7D6A" w:rsidRDefault="00DC3747">
      <w:pPr>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按照《江西省</w:t>
      </w: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年环境监察执法工作要点》的要求，分重点、有计划地开展环境监察工作。围绕工业污染源全面达标排放计划、污染源在线监控系统建设等重点工作，以新《环保法》实施年活动为契机，严格执行新《环保法》及其四个《配套办法》、新《大气污染防治法》等环保法律法规，认真履责，取得显著执法成效。截止今年</w:t>
      </w: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日，我市共办理行政处罚案件</w:t>
      </w:r>
      <w:r>
        <w:rPr>
          <w:rFonts w:ascii="仿宋_GB2312" w:eastAsia="仿宋_GB2312" w:hAnsi="仿宋_GB2312" w:cs="仿宋_GB2312" w:hint="eastAsia"/>
          <w:sz w:val="32"/>
          <w:szCs w:val="32"/>
        </w:rPr>
        <w:t>253</w:t>
      </w:r>
      <w:r>
        <w:rPr>
          <w:rFonts w:ascii="仿宋_GB2312" w:eastAsia="仿宋_GB2312" w:hAnsi="仿宋_GB2312" w:cs="仿宋_GB2312" w:hint="eastAsia"/>
          <w:sz w:val="32"/>
          <w:szCs w:val="32"/>
        </w:rPr>
        <w:t>起，罚款总额达</w:t>
      </w:r>
      <w:r>
        <w:rPr>
          <w:rFonts w:ascii="仿宋_GB2312" w:eastAsia="仿宋_GB2312" w:hAnsi="仿宋_GB2312" w:cs="仿宋_GB2312" w:hint="eastAsia"/>
          <w:sz w:val="32"/>
          <w:szCs w:val="32"/>
        </w:rPr>
        <w:t>2190.5562</w:t>
      </w:r>
      <w:r>
        <w:rPr>
          <w:rFonts w:ascii="仿宋_GB2312" w:eastAsia="仿宋_GB2312" w:hAnsi="仿宋_GB2312" w:cs="仿宋_GB2312" w:hint="eastAsia"/>
          <w:sz w:val="32"/>
          <w:szCs w:val="32"/>
        </w:rPr>
        <w:t>万元。适用于新《环保法》配套办法的案件中，查封扣押案件</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起，限产停产案件</w:t>
      </w:r>
      <w:r>
        <w:rPr>
          <w:rFonts w:ascii="仿宋_GB2312" w:eastAsia="仿宋_GB2312" w:hAnsi="仿宋_GB2312" w:cs="仿宋_GB2312" w:hint="eastAsia"/>
          <w:sz w:val="32"/>
          <w:szCs w:val="32"/>
        </w:rPr>
        <w:t>58</w:t>
      </w:r>
      <w:r>
        <w:rPr>
          <w:rFonts w:ascii="仿宋_GB2312" w:eastAsia="仿宋_GB2312" w:hAnsi="仿宋_GB2312" w:cs="仿宋_GB2312" w:hint="eastAsia"/>
          <w:sz w:val="32"/>
          <w:szCs w:val="32"/>
        </w:rPr>
        <w:t>起，移送拘留案件</w:t>
      </w: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起，移送涉嫌犯罪案件</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起。其中作出行政处罚案</w:t>
      </w:r>
      <w:r>
        <w:rPr>
          <w:rFonts w:ascii="仿宋_GB2312" w:eastAsia="仿宋_GB2312" w:hAnsi="仿宋_GB2312" w:cs="仿宋_GB2312" w:hint="eastAsia"/>
          <w:sz w:val="32"/>
          <w:szCs w:val="32"/>
        </w:rPr>
        <w:t>件</w:t>
      </w:r>
      <w:r>
        <w:rPr>
          <w:rFonts w:ascii="仿宋_GB2312" w:eastAsia="仿宋_GB2312" w:hAnsi="仿宋_GB2312" w:cs="仿宋_GB2312" w:hint="eastAsia"/>
          <w:sz w:val="32"/>
          <w:szCs w:val="32"/>
        </w:rPr>
        <w:t>24</w:t>
      </w:r>
      <w:r>
        <w:rPr>
          <w:rFonts w:ascii="仿宋_GB2312" w:eastAsia="仿宋_GB2312" w:hAnsi="仿宋_GB2312" w:cs="仿宋_GB2312" w:hint="eastAsia"/>
          <w:sz w:val="32"/>
          <w:szCs w:val="32"/>
        </w:rPr>
        <w:t>件，罚款金额共计</w:t>
      </w:r>
      <w:r>
        <w:rPr>
          <w:rFonts w:ascii="仿宋_GB2312" w:eastAsia="仿宋_GB2312" w:hAnsi="仿宋_GB2312" w:cs="仿宋_GB2312" w:hint="eastAsia"/>
          <w:sz w:val="32"/>
          <w:szCs w:val="32"/>
        </w:rPr>
        <w:lastRenderedPageBreak/>
        <w:t>3802571</w:t>
      </w:r>
      <w:r>
        <w:rPr>
          <w:rFonts w:ascii="仿宋_GB2312" w:eastAsia="仿宋_GB2312" w:hAnsi="仿宋_GB2312" w:cs="仿宋_GB2312" w:hint="eastAsia"/>
          <w:sz w:val="32"/>
          <w:szCs w:val="32"/>
        </w:rPr>
        <w:t>元。</w:t>
      </w:r>
    </w:p>
    <w:p w:rsidR="000C7D6A" w:rsidRDefault="00DC3747">
      <w:pPr>
        <w:spacing w:line="600" w:lineRule="exact"/>
        <w:ind w:leftChars="200" w:left="420" w:firstLineChars="100" w:firstLine="320"/>
        <w:rPr>
          <w:rFonts w:ascii="黑体" w:eastAsia="黑体" w:hAnsi="黑体" w:cs="黑体"/>
          <w:sz w:val="32"/>
          <w:szCs w:val="32"/>
        </w:rPr>
      </w:pPr>
      <w:r>
        <w:rPr>
          <w:rFonts w:ascii="黑体" w:eastAsia="黑体" w:hAnsi="黑体" w:cs="黑体" w:hint="eastAsia"/>
          <w:sz w:val="32"/>
          <w:szCs w:val="32"/>
        </w:rPr>
        <w:t>三、机制联动，工作能力持续提升</w:t>
      </w:r>
    </w:p>
    <w:p w:rsidR="000C7D6A" w:rsidRDefault="00DC3747">
      <w:pPr>
        <w:ind w:firstLineChars="200" w:firstLine="643"/>
        <w:jc w:val="left"/>
        <w:rPr>
          <w:rFonts w:ascii="楷体" w:eastAsia="楷体" w:hAnsi="楷体" w:cs="楷体"/>
          <w:b/>
          <w:bCs/>
          <w:sz w:val="32"/>
          <w:szCs w:val="32"/>
        </w:rPr>
      </w:pPr>
      <w:r>
        <w:rPr>
          <w:rFonts w:ascii="楷体" w:eastAsia="楷体" w:hAnsi="楷体" w:cs="楷体" w:hint="eastAsia"/>
          <w:b/>
          <w:bCs/>
          <w:sz w:val="32"/>
          <w:szCs w:val="32"/>
        </w:rPr>
        <w:t xml:space="preserve"> 1</w:t>
      </w:r>
      <w:r>
        <w:rPr>
          <w:rFonts w:ascii="楷体" w:eastAsia="楷体" w:hAnsi="楷体" w:cs="楷体" w:hint="eastAsia"/>
          <w:b/>
          <w:bCs/>
          <w:sz w:val="32"/>
          <w:szCs w:val="32"/>
        </w:rPr>
        <w:t>、信访处理，提高群众满意度</w:t>
      </w:r>
    </w:p>
    <w:p w:rsidR="000C7D6A" w:rsidRDefault="00DC3747">
      <w:pPr>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截止到</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月底，市本级共处理信访件</w:t>
      </w:r>
      <w:r>
        <w:rPr>
          <w:rFonts w:ascii="仿宋_GB2312" w:eastAsia="仿宋_GB2312" w:hAnsi="仿宋_GB2312" w:cs="仿宋_GB2312" w:hint="eastAsia"/>
          <w:sz w:val="32"/>
          <w:szCs w:val="32"/>
        </w:rPr>
        <w:t>602</w:t>
      </w:r>
      <w:r>
        <w:rPr>
          <w:rFonts w:ascii="仿宋_GB2312" w:eastAsia="仿宋_GB2312" w:hAnsi="仿宋_GB2312" w:cs="仿宋_GB2312" w:hint="eastAsia"/>
          <w:sz w:val="32"/>
          <w:szCs w:val="32"/>
        </w:rPr>
        <w:t>件，群众满意度不断提高。我支队已明确</w:t>
      </w:r>
      <w:r>
        <w:rPr>
          <w:rFonts w:ascii="仿宋_GB2312" w:eastAsia="仿宋_GB2312" w:hAnsi="仿宋_GB2312" w:cs="仿宋_GB2312" w:hint="eastAsia"/>
          <w:sz w:val="32"/>
          <w:szCs w:val="32"/>
        </w:rPr>
        <w:t>12369</w:t>
      </w:r>
      <w:r>
        <w:rPr>
          <w:rFonts w:ascii="仿宋_GB2312" w:eastAsia="仿宋_GB2312" w:hAnsi="仿宋_GB2312" w:cs="仿宋_GB2312" w:hint="eastAsia"/>
          <w:sz w:val="32"/>
          <w:szCs w:val="32"/>
        </w:rPr>
        <w:t>的归属单位或部门，配齐专门值班人员和科室负责人，明确职责，分清责任，确保群众举报投诉渠道畅通。进一步厘清了生态环境部门受理的范围和职责要求，强化属地管理的原则，进行受理、转办、查处下沉。建立了完善、严格落实信访工作制度，推进信访受理、接待、办理、督办、反馈、归档的全过程管理，规范流程和文本格式，提高案件办理水平，提升信访案件办结率和群众满意度，努力防止重复举报和越级上访的发生。</w:t>
      </w:r>
    </w:p>
    <w:p w:rsidR="000C7D6A" w:rsidRDefault="00DC3747">
      <w:pPr>
        <w:ind w:firstLineChars="200" w:firstLine="643"/>
        <w:jc w:val="left"/>
        <w:rPr>
          <w:rFonts w:ascii="楷体" w:eastAsia="楷体" w:hAnsi="楷体" w:cs="楷体"/>
          <w:b/>
          <w:bCs/>
          <w:sz w:val="32"/>
          <w:szCs w:val="32"/>
        </w:rPr>
      </w:pPr>
      <w:r>
        <w:rPr>
          <w:rFonts w:ascii="楷体" w:eastAsia="楷体" w:hAnsi="楷体" w:cs="楷体" w:hint="eastAsia"/>
          <w:b/>
          <w:bCs/>
          <w:sz w:val="32"/>
          <w:szCs w:val="32"/>
        </w:rPr>
        <w:t>2</w:t>
      </w:r>
      <w:r>
        <w:rPr>
          <w:rFonts w:ascii="楷体" w:eastAsia="楷体" w:hAnsi="楷体" w:cs="楷体" w:hint="eastAsia"/>
          <w:b/>
          <w:bCs/>
          <w:sz w:val="32"/>
          <w:szCs w:val="32"/>
        </w:rPr>
        <w:t>、预案演练，持续维护社会稳定</w:t>
      </w:r>
    </w:p>
    <w:p w:rsidR="000C7D6A" w:rsidRDefault="00DC3747">
      <w:pPr>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今年以来，我市按照生态环境部、江西省环境保护厅要求，切实开展企业事业单位突发环境事件应急预案备案管理工作，成立专项工作小组，各县（市、区）环保局指派专人负责此项工作，督促企业落实主体责任，切实做好应急预案备案，同时开展演练，检验存在的不足，不断完善和补充应急预案。我市也即将开展宜春市突发环境事件应急预案演练，确保一旦发生环境安全事故时，能做到迅速响应、立即行动、处变不惊、有条不紊地按照预案迅速开展应急处置行动。</w:t>
      </w:r>
    </w:p>
    <w:p w:rsidR="000C7D6A" w:rsidRDefault="00DC3747">
      <w:pPr>
        <w:ind w:firstLineChars="200" w:firstLine="643"/>
        <w:jc w:val="left"/>
        <w:rPr>
          <w:rFonts w:ascii="楷体" w:eastAsia="楷体" w:hAnsi="楷体" w:cs="楷体"/>
          <w:b/>
          <w:bCs/>
          <w:sz w:val="32"/>
          <w:szCs w:val="32"/>
        </w:rPr>
      </w:pPr>
      <w:r>
        <w:rPr>
          <w:rFonts w:ascii="楷体" w:eastAsia="楷体" w:hAnsi="楷体" w:cs="楷体" w:hint="eastAsia"/>
          <w:b/>
          <w:bCs/>
          <w:sz w:val="32"/>
          <w:szCs w:val="32"/>
        </w:rPr>
        <w:t>3</w:t>
      </w:r>
      <w:r>
        <w:rPr>
          <w:rFonts w:ascii="楷体" w:eastAsia="楷体" w:hAnsi="楷体" w:cs="楷体" w:hint="eastAsia"/>
          <w:b/>
          <w:bCs/>
          <w:sz w:val="32"/>
          <w:szCs w:val="32"/>
        </w:rPr>
        <w:t>、司法联动，切实维护公众权益</w:t>
      </w:r>
    </w:p>
    <w:p w:rsidR="000C7D6A" w:rsidRDefault="00DC3747">
      <w:pPr>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今年以来，我支队对司法联动工作高度重视，以司法联动为抓手，以各种</w:t>
      </w:r>
      <w:r>
        <w:rPr>
          <w:rFonts w:ascii="仿宋_GB2312" w:eastAsia="仿宋_GB2312" w:hAnsi="仿宋_GB2312" w:cs="仿宋_GB2312" w:hint="eastAsia"/>
          <w:sz w:val="32"/>
          <w:szCs w:val="32"/>
        </w:rPr>
        <w:t>专项行动为载体，坚决打击环境犯罪不手软、不姑息，形成了司法联动制度，为遏制环境犯罪提供了坚实保障。我支队持续加强与司法部门的联动，落实好联席会议的各项决议，完善好各种制度的实施。通过与司法部门的联动，我支队办理违法案件的能力进一步提升，依法打击违法行为的能效进一步强化，环境污染案件的办理进一步规范，切实做到了维护公众环境权益。</w:t>
      </w:r>
    </w:p>
    <w:p w:rsidR="000C7D6A" w:rsidRDefault="00DC3747">
      <w:pPr>
        <w:spacing w:line="600" w:lineRule="exact"/>
        <w:ind w:leftChars="200" w:left="420" w:firstLineChars="100" w:firstLine="320"/>
        <w:rPr>
          <w:rFonts w:ascii="黑体" w:eastAsia="黑体" w:hAnsi="黑体" w:cs="黑体"/>
          <w:sz w:val="32"/>
          <w:szCs w:val="32"/>
        </w:rPr>
      </w:pPr>
      <w:r>
        <w:rPr>
          <w:rFonts w:ascii="黑体" w:eastAsia="黑体" w:hAnsi="黑体" w:cs="黑体" w:hint="eastAsia"/>
          <w:sz w:val="32"/>
          <w:szCs w:val="32"/>
        </w:rPr>
        <w:t>四、下一步工作打算</w:t>
      </w:r>
    </w:p>
    <w:p w:rsidR="000C7D6A" w:rsidRDefault="00DC3747">
      <w:pPr>
        <w:ind w:firstLineChars="200" w:firstLine="643"/>
        <w:jc w:val="left"/>
        <w:rPr>
          <w:rFonts w:ascii="仿宋_GB2312" w:eastAsia="仿宋_GB2312" w:hAnsi="仿宋_GB2312" w:cs="仿宋_GB2312"/>
          <w:sz w:val="32"/>
          <w:szCs w:val="32"/>
        </w:rPr>
      </w:pPr>
      <w:r>
        <w:rPr>
          <w:rFonts w:ascii="楷体" w:eastAsia="楷体" w:hAnsi="楷体" w:cs="楷体" w:hint="eastAsia"/>
          <w:b/>
          <w:bCs/>
          <w:sz w:val="32"/>
          <w:szCs w:val="32"/>
        </w:rPr>
        <w:t>1</w:t>
      </w:r>
      <w:r>
        <w:rPr>
          <w:rFonts w:ascii="楷体" w:eastAsia="楷体" w:hAnsi="楷体" w:cs="楷体" w:hint="eastAsia"/>
          <w:b/>
          <w:bCs/>
          <w:sz w:val="32"/>
          <w:szCs w:val="32"/>
        </w:rPr>
        <w:t>、加强培训。</w:t>
      </w:r>
      <w:r>
        <w:rPr>
          <w:rFonts w:ascii="仿宋_GB2312" w:eastAsia="仿宋_GB2312" w:hAnsi="仿宋_GB2312" w:cs="仿宋_GB2312" w:hint="eastAsia"/>
          <w:sz w:val="32"/>
          <w:szCs w:val="32"/>
        </w:rPr>
        <w:t>今年我市环保系统招录引进大批专业人才。我支队将以此为契机，加大对新进人员的培训和培养力度，使其能迅速进入角色，上手工作，成长成为环境监察部门的中坚力</w:t>
      </w:r>
      <w:r>
        <w:rPr>
          <w:rFonts w:ascii="仿宋_GB2312" w:eastAsia="仿宋_GB2312" w:hAnsi="仿宋_GB2312" w:cs="仿宋_GB2312" w:hint="eastAsia"/>
          <w:sz w:val="32"/>
          <w:szCs w:val="32"/>
        </w:rPr>
        <w:t>量。</w:t>
      </w:r>
    </w:p>
    <w:p w:rsidR="000C7D6A" w:rsidRDefault="00DC3747">
      <w:pPr>
        <w:spacing w:line="560" w:lineRule="exact"/>
        <w:ind w:firstLineChars="190" w:firstLine="610"/>
        <w:rPr>
          <w:rFonts w:ascii="仿宋_GB2312" w:eastAsia="仿宋_GB2312" w:hAnsi="仿宋_GB2312" w:cs="仿宋_GB2312"/>
          <w:sz w:val="32"/>
          <w:szCs w:val="32"/>
        </w:rPr>
      </w:pPr>
      <w:r>
        <w:rPr>
          <w:rFonts w:ascii="仿宋_GB2312" w:eastAsia="仿宋_GB2312" w:hAnsi="仿宋_GB2312" w:cs="仿宋_GB2312" w:hint="eastAsia"/>
          <w:b/>
          <w:bCs/>
          <w:sz w:val="32"/>
          <w:szCs w:val="32"/>
        </w:rPr>
        <w:t xml:space="preserve"> </w:t>
      </w:r>
      <w:r>
        <w:rPr>
          <w:rFonts w:ascii="楷体" w:eastAsia="楷体" w:hAnsi="楷体" w:cs="楷体" w:hint="eastAsia"/>
          <w:b/>
          <w:bCs/>
          <w:sz w:val="32"/>
          <w:szCs w:val="32"/>
        </w:rPr>
        <w:t>2</w:t>
      </w:r>
      <w:r>
        <w:rPr>
          <w:rFonts w:ascii="楷体" w:eastAsia="楷体" w:hAnsi="楷体" w:cs="楷体" w:hint="eastAsia"/>
          <w:b/>
          <w:bCs/>
          <w:sz w:val="32"/>
          <w:szCs w:val="32"/>
        </w:rPr>
        <w:t>、加大查处力度。</w:t>
      </w:r>
      <w:r>
        <w:rPr>
          <w:rFonts w:ascii="仿宋_GB2312" w:eastAsia="仿宋_GB2312" w:hAnsi="仿宋_GB2312" w:cs="仿宋_GB2312" w:hint="eastAsia"/>
          <w:sz w:val="32"/>
          <w:szCs w:val="32"/>
        </w:rPr>
        <w:t>强化环境保护执法力度。提高依法行政能力和提高环境风险防控能力</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强化四个配套办法手段运用。将严惩违法排污与保障相对人合法权利相结合，严格依法行政与环境执法实际相结合，严格环境执法与强化企业自律相结合，严格环境执法与强化企业自律相结合。强化对违法企业的联合惩戒。加大对环境违法企业的信息公开力度，依据省环保厅出台的《江西省环境保护红黄牌警示管理制度暂行办法》，全面推行红黄牌警示管理制度，完善环境监管信息公开专栏建设，及时向社会公布环境保护“黄牌”“红牌”企业名单。</w:t>
      </w:r>
    </w:p>
    <w:p w:rsidR="000C7D6A" w:rsidRDefault="00DC3747">
      <w:pPr>
        <w:ind w:firstLineChars="200" w:firstLine="643"/>
        <w:jc w:val="left"/>
        <w:rPr>
          <w:rFonts w:ascii="仿宋_GB2312" w:eastAsia="仿宋_GB2312" w:hAnsi="仿宋_GB2312" w:cs="仿宋_GB2312"/>
          <w:sz w:val="32"/>
          <w:szCs w:val="32"/>
        </w:rPr>
      </w:pPr>
      <w:r>
        <w:rPr>
          <w:rFonts w:ascii="楷体" w:eastAsia="楷体" w:hAnsi="楷体" w:cs="楷体" w:hint="eastAsia"/>
          <w:b/>
          <w:bCs/>
          <w:sz w:val="32"/>
          <w:szCs w:val="32"/>
        </w:rPr>
        <w:lastRenderedPageBreak/>
        <w:t>3</w:t>
      </w:r>
      <w:r>
        <w:rPr>
          <w:rFonts w:ascii="楷体" w:eastAsia="楷体" w:hAnsi="楷体" w:cs="楷体" w:hint="eastAsia"/>
          <w:b/>
          <w:bCs/>
          <w:sz w:val="32"/>
          <w:szCs w:val="32"/>
        </w:rPr>
        <w:t>、提升办案质量。</w:t>
      </w:r>
      <w:r>
        <w:rPr>
          <w:rFonts w:ascii="仿宋_GB2312" w:eastAsia="仿宋_GB2312" w:hAnsi="仿宋_GB2312" w:cs="仿宋_GB2312" w:hint="eastAsia"/>
          <w:sz w:val="32"/>
          <w:szCs w:val="32"/>
        </w:rPr>
        <w:t>为</w:t>
      </w:r>
      <w:r>
        <w:rPr>
          <w:rFonts w:ascii="仿宋_GB2312" w:eastAsia="仿宋_GB2312" w:hAnsi="仿宋_GB2312" w:cs="仿宋_GB2312" w:hint="eastAsia"/>
          <w:sz w:val="32"/>
          <w:szCs w:val="32"/>
        </w:rPr>
        <w:t>全面规范我市环境执法全过程，提升办案质量，我们将借助环境执法大练兵活动的开展，不断提升发现问题和取证的能力、适用法律能力、处罚程序遵守能力、处罚信息运用能力，规范行政处罚全过程，全面提升立案、调查取证、审查和认定、听证和告知、处罚决定制作和下达、信息公开和报送等各环节的合法性和合规性，夯实执法基础，提升办案质量。</w:t>
      </w:r>
    </w:p>
    <w:p w:rsidR="000C7D6A" w:rsidRDefault="00DC3747">
      <w:pPr>
        <w:pStyle w:val="a3"/>
        <w:shd w:val="clear" w:color="auto" w:fill="FFFFFF"/>
        <w:spacing w:before="0" w:beforeAutospacing="0" w:after="0" w:afterAutospacing="0" w:line="600" w:lineRule="exact"/>
        <w:ind w:right="240" w:firstLineChars="200" w:firstLine="672"/>
        <w:jc w:val="both"/>
        <w:rPr>
          <w:rFonts w:ascii="仿宋_GB2312" w:eastAsia="仿宋_GB2312" w:hAnsi="Arial" w:cs="Arial"/>
          <w:color w:val="000000" w:themeColor="text1"/>
          <w:spacing w:val="8"/>
          <w:sz w:val="32"/>
          <w:szCs w:val="32"/>
        </w:rPr>
      </w:pPr>
      <w:r>
        <w:rPr>
          <w:rFonts w:ascii="仿宋_GB2312" w:eastAsia="仿宋_GB2312" w:hAnsi="Arial" w:cs="Arial" w:hint="eastAsia"/>
          <w:color w:val="000000" w:themeColor="text1"/>
          <w:spacing w:val="8"/>
          <w:sz w:val="32"/>
          <w:szCs w:val="32"/>
        </w:rPr>
        <w:t>宜春环境执法人在</w:t>
      </w:r>
      <w:r>
        <w:rPr>
          <w:rFonts w:ascii="仿宋_GB2312" w:eastAsia="仿宋_GB2312" w:hAnsi="Arial" w:cs="Arial" w:hint="eastAsia"/>
          <w:color w:val="000000" w:themeColor="text1"/>
          <w:spacing w:val="8"/>
          <w:sz w:val="32"/>
          <w:szCs w:val="32"/>
        </w:rPr>
        <w:t>奔赴</w:t>
      </w:r>
      <w:r>
        <w:rPr>
          <w:rFonts w:ascii="仿宋_GB2312" w:eastAsia="仿宋_GB2312" w:hAnsi="Arial" w:cs="Arial" w:hint="eastAsia"/>
          <w:color w:val="000000" w:themeColor="text1"/>
          <w:spacing w:val="8"/>
          <w:sz w:val="32"/>
          <w:szCs w:val="32"/>
        </w:rPr>
        <w:t>整治环境</w:t>
      </w:r>
      <w:r>
        <w:rPr>
          <w:rFonts w:ascii="仿宋_GB2312" w:eastAsia="仿宋_GB2312" w:hAnsi="Arial" w:cs="Arial" w:hint="eastAsia"/>
          <w:color w:val="000000" w:themeColor="text1"/>
          <w:spacing w:val="8"/>
          <w:sz w:val="32"/>
          <w:szCs w:val="32"/>
        </w:rPr>
        <w:t>改</w:t>
      </w:r>
      <w:r>
        <w:rPr>
          <w:rFonts w:ascii="仿宋_GB2312" w:eastAsia="仿宋_GB2312" w:hAnsi="Arial" w:cs="Arial" w:hint="eastAsia"/>
          <w:color w:val="000000" w:themeColor="text1"/>
          <w:spacing w:val="8"/>
          <w:sz w:val="32"/>
          <w:szCs w:val="32"/>
        </w:rPr>
        <w:t>善环境质量</w:t>
      </w:r>
      <w:r>
        <w:rPr>
          <w:rFonts w:ascii="仿宋_GB2312" w:eastAsia="仿宋_GB2312" w:hAnsi="Arial" w:cs="Arial" w:hint="eastAsia"/>
          <w:color w:val="000000" w:themeColor="text1"/>
          <w:spacing w:val="8"/>
          <w:sz w:val="32"/>
          <w:szCs w:val="32"/>
        </w:rPr>
        <w:t>战场</w:t>
      </w:r>
      <w:r>
        <w:rPr>
          <w:rFonts w:ascii="仿宋_GB2312" w:eastAsia="仿宋_GB2312" w:hAnsi="Arial" w:cs="Arial" w:hint="eastAsia"/>
          <w:color w:val="000000" w:themeColor="text1"/>
          <w:spacing w:val="8"/>
          <w:sz w:val="32"/>
          <w:szCs w:val="32"/>
        </w:rPr>
        <w:t>上</w:t>
      </w:r>
      <w:r>
        <w:rPr>
          <w:rFonts w:ascii="仿宋_GB2312" w:eastAsia="仿宋_GB2312" w:hAnsi="Arial" w:cs="Arial" w:hint="eastAsia"/>
          <w:color w:val="000000" w:themeColor="text1"/>
          <w:spacing w:val="8"/>
          <w:sz w:val="32"/>
          <w:szCs w:val="32"/>
        </w:rPr>
        <w:t>。</w:t>
      </w:r>
      <w:r>
        <w:rPr>
          <w:rStyle w:val="a4"/>
          <w:rFonts w:ascii="仿宋_GB2312" w:eastAsia="仿宋_GB2312" w:hAnsi="Arial" w:cs="Arial" w:hint="eastAsia"/>
          <w:b w:val="0"/>
          <w:bCs w:val="0"/>
          <w:color w:val="000000" w:themeColor="text1"/>
          <w:spacing w:val="8"/>
          <w:sz w:val="32"/>
          <w:szCs w:val="32"/>
        </w:rPr>
        <w:t>泰山压顶腰不弯，越是艰险越向前</w:t>
      </w:r>
      <w:r>
        <w:rPr>
          <w:rFonts w:ascii="仿宋_GB2312" w:eastAsia="仿宋_GB2312" w:hAnsi="Arial" w:cs="Arial" w:hint="eastAsia"/>
          <w:color w:val="000000" w:themeColor="text1"/>
          <w:spacing w:val="8"/>
          <w:sz w:val="32"/>
          <w:szCs w:val="32"/>
        </w:rPr>
        <w:t>，我们将</w:t>
      </w:r>
      <w:r>
        <w:rPr>
          <w:rStyle w:val="a4"/>
          <w:rFonts w:ascii="仿宋_GB2312" w:eastAsia="仿宋_GB2312" w:hAnsi="Arial" w:cs="Arial" w:hint="eastAsia"/>
          <w:b w:val="0"/>
          <w:bCs w:val="0"/>
          <w:color w:val="000000" w:themeColor="text1"/>
          <w:spacing w:val="8"/>
          <w:sz w:val="32"/>
          <w:szCs w:val="32"/>
        </w:rPr>
        <w:t>与时代同行、与梦想同在</w:t>
      </w:r>
      <w:r>
        <w:rPr>
          <w:rFonts w:ascii="仿宋_GB2312" w:eastAsia="仿宋_GB2312" w:hAnsi="Arial" w:cs="Arial" w:hint="eastAsia"/>
          <w:color w:val="000000" w:themeColor="text1"/>
          <w:spacing w:val="8"/>
          <w:sz w:val="32"/>
          <w:szCs w:val="32"/>
        </w:rPr>
        <w:t>，</w:t>
      </w:r>
      <w:r>
        <w:rPr>
          <w:rFonts w:ascii="仿宋_GB2312" w:eastAsia="仿宋_GB2312" w:hAnsi="Arial" w:cs="Arial" w:hint="eastAsia"/>
          <w:color w:val="000000" w:themeColor="text1"/>
          <w:spacing w:val="8"/>
          <w:sz w:val="32"/>
          <w:szCs w:val="32"/>
        </w:rPr>
        <w:t>为</w:t>
      </w:r>
      <w:r>
        <w:rPr>
          <w:rFonts w:ascii="仿宋_GB2312" w:eastAsia="仿宋_GB2312" w:hAnsi="Arial" w:cs="Arial" w:hint="eastAsia"/>
          <w:color w:val="000000" w:themeColor="text1"/>
          <w:spacing w:val="8"/>
          <w:sz w:val="32"/>
          <w:szCs w:val="32"/>
        </w:rPr>
        <w:t>实现</w:t>
      </w:r>
      <w:r>
        <w:rPr>
          <w:rFonts w:ascii="仿宋_GB2312" w:eastAsia="仿宋_GB2312" w:hAnsi="Arial" w:cs="Arial" w:hint="eastAsia"/>
          <w:color w:val="000000" w:themeColor="text1"/>
          <w:spacing w:val="8"/>
          <w:sz w:val="32"/>
          <w:szCs w:val="32"/>
        </w:rPr>
        <w:t>天更蓝、水更绿</w:t>
      </w:r>
      <w:r>
        <w:rPr>
          <w:rFonts w:ascii="仿宋_GB2312" w:eastAsia="仿宋_GB2312" w:hAnsi="Arial" w:cs="Arial" w:hint="eastAsia"/>
          <w:color w:val="000000" w:themeColor="text1"/>
          <w:spacing w:val="8"/>
          <w:sz w:val="32"/>
          <w:szCs w:val="32"/>
        </w:rPr>
        <w:t>，干出新业绩、建功新时代！</w:t>
      </w:r>
    </w:p>
    <w:p w:rsidR="000C7D6A" w:rsidRDefault="000C7D6A">
      <w:pPr>
        <w:ind w:firstLineChars="200" w:firstLine="640"/>
        <w:jc w:val="left"/>
        <w:rPr>
          <w:rFonts w:ascii="仿宋_GB2312" w:eastAsia="仿宋_GB2312" w:hAnsi="仿宋_GB2312" w:cs="仿宋_GB2312"/>
          <w:color w:val="000000" w:themeColor="text1"/>
          <w:sz w:val="32"/>
          <w:szCs w:val="32"/>
        </w:rPr>
      </w:pPr>
    </w:p>
    <w:p w:rsidR="000C7D6A" w:rsidRDefault="00DC3747">
      <w:pPr>
        <w:ind w:leftChars="200" w:left="42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p>
    <w:p w:rsidR="000C7D6A" w:rsidRDefault="00DC3747">
      <w:pPr>
        <w:ind w:leftChars="200" w:left="42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宜春市环境监察支队</w:t>
      </w:r>
    </w:p>
    <w:p w:rsidR="000C7D6A" w:rsidRDefault="00DC3747">
      <w:pPr>
        <w:ind w:leftChars="200" w:left="42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2018</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11</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14</w:t>
      </w:r>
      <w:r>
        <w:rPr>
          <w:rFonts w:ascii="仿宋_GB2312" w:eastAsia="仿宋_GB2312" w:hAnsi="仿宋_GB2312" w:cs="仿宋_GB2312" w:hint="eastAsia"/>
          <w:sz w:val="32"/>
          <w:szCs w:val="32"/>
        </w:rPr>
        <w:t>日</w:t>
      </w:r>
    </w:p>
    <w:p w:rsidR="000C7D6A" w:rsidRDefault="000C7D6A">
      <w:pPr>
        <w:rPr>
          <w:rFonts w:ascii="仿宋_GB2312" w:eastAsia="仿宋_GB2312" w:hAnsi="仿宋_GB2312" w:cs="仿宋_GB2312"/>
          <w:sz w:val="32"/>
          <w:szCs w:val="32"/>
        </w:rPr>
      </w:pPr>
    </w:p>
    <w:sectPr w:rsidR="000C7D6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3747" w:rsidRDefault="00DC3747" w:rsidP="00E61FEC">
      <w:r>
        <w:separator/>
      </w:r>
    </w:p>
  </w:endnote>
  <w:endnote w:type="continuationSeparator" w:id="0">
    <w:p w:rsidR="00DC3747" w:rsidRDefault="00DC3747" w:rsidP="00E61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_GB2312">
    <w:altName w:val="仿宋"/>
    <w:panose1 w:val="00000000000000000000"/>
    <w:charset w:val="86"/>
    <w:family w:val="moder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3747" w:rsidRDefault="00DC3747" w:rsidP="00E61FEC">
      <w:r>
        <w:separator/>
      </w:r>
    </w:p>
  </w:footnote>
  <w:footnote w:type="continuationSeparator" w:id="0">
    <w:p w:rsidR="00DC3747" w:rsidRDefault="00DC3747" w:rsidP="00E61F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7328E9"/>
    <w:multiLevelType w:val="singleLevel"/>
    <w:tmpl w:val="2D7328E9"/>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63240D"/>
    <w:rsid w:val="000C7D6A"/>
    <w:rsid w:val="00DC3747"/>
    <w:rsid w:val="00E61FEC"/>
    <w:rsid w:val="3335289D"/>
    <w:rsid w:val="363F3B22"/>
    <w:rsid w:val="40DC35B3"/>
    <w:rsid w:val="484034D8"/>
    <w:rsid w:val="557510B6"/>
    <w:rsid w:val="5763240D"/>
    <w:rsid w:val="5B8D6351"/>
    <w:rsid w:val="677D7EA2"/>
    <w:rsid w:val="6D535020"/>
    <w:rsid w:val="764A1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AB54FB9-B20F-4D86-BC8F-8ABF0251D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widowControl/>
      <w:spacing w:before="100" w:beforeAutospacing="1" w:after="100" w:afterAutospacing="1"/>
      <w:jc w:val="left"/>
    </w:pPr>
    <w:rPr>
      <w:rFonts w:ascii="宋体" w:hAnsi="宋体" w:cs="宋体"/>
      <w:kern w:val="0"/>
      <w:sz w:val="24"/>
    </w:rPr>
  </w:style>
  <w:style w:type="character" w:styleId="a4">
    <w:name w:val="Strong"/>
    <w:basedOn w:val="a0"/>
    <w:rPr>
      <w:b/>
      <w:bCs/>
    </w:rPr>
  </w:style>
  <w:style w:type="paragraph" w:styleId="a5">
    <w:name w:val="header"/>
    <w:basedOn w:val="a"/>
    <w:link w:val="Char"/>
    <w:rsid w:val="00E61FE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E61FEC"/>
    <w:rPr>
      <w:rFonts w:asciiTheme="minorHAnsi" w:eastAsiaTheme="minorEastAsia" w:hAnsiTheme="minorHAnsi" w:cstheme="minorBidi"/>
      <w:kern w:val="2"/>
      <w:sz w:val="18"/>
      <w:szCs w:val="18"/>
    </w:rPr>
  </w:style>
  <w:style w:type="paragraph" w:styleId="a6">
    <w:name w:val="footer"/>
    <w:basedOn w:val="a"/>
    <w:link w:val="Char0"/>
    <w:rsid w:val="00E61FEC"/>
    <w:pPr>
      <w:tabs>
        <w:tab w:val="center" w:pos="4153"/>
        <w:tab w:val="right" w:pos="8306"/>
      </w:tabs>
      <w:snapToGrid w:val="0"/>
      <w:jc w:val="left"/>
    </w:pPr>
    <w:rPr>
      <w:sz w:val="18"/>
      <w:szCs w:val="18"/>
    </w:rPr>
  </w:style>
  <w:style w:type="character" w:customStyle="1" w:styleId="Char0">
    <w:name w:val="页脚 Char"/>
    <w:basedOn w:val="a0"/>
    <w:link w:val="a6"/>
    <w:rsid w:val="00E61FEC"/>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31</TotalTime>
  <Pages>7</Pages>
  <Words>533</Words>
  <Characters>3043</Characters>
  <Application>Microsoft Office Word</Application>
  <DocSecurity>0</DocSecurity>
  <Lines>25</Lines>
  <Paragraphs>7</Paragraphs>
  <ScaleCrop>false</ScaleCrop>
  <Company/>
  <LinksUpToDate>false</LinksUpToDate>
  <CharactersWithSpaces>3569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慕斯</dc:creator>
  <cp:lastModifiedBy>yanyuke</cp:lastModifiedBy>
  <cp:revision>2</cp:revision>
  <cp:lastPrinted>2018-11-15T00:35:00Z</cp:lastPrinted>
  <dcterms:created xsi:type="dcterms:W3CDTF">2018-11-14T15:47:00Z</dcterms:created>
  <dcterms:modified xsi:type="dcterms:W3CDTF">2018-12-17T16:15:00Z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