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spacing w:line="960" w:lineRule="atLeast"/>
        <w:jc w:val="center"/>
        <w:outlineLvl w:val="1"/>
        <w:rPr>
          <w:rFonts w:ascii="方正小标宋简体" w:hAnsi="Times New Roman" w:eastAsia="方正小标宋简体" w:cs="Times New Roman"/>
          <w:b/>
          <w:bCs/>
          <w:kern w:val="0"/>
          <w:sz w:val="40"/>
          <w:szCs w:val="40"/>
        </w:rPr>
      </w:pPr>
      <w:r>
        <w:rPr>
          <w:rFonts w:hint="eastAsia" w:ascii="方正小标宋简体" w:hAnsi="Times New Roman" w:eastAsia="方正小标宋简体" w:cs="Times New Roman"/>
          <w:b/>
          <w:bCs/>
          <w:kern w:val="0"/>
          <w:sz w:val="40"/>
          <w:szCs w:val="40"/>
        </w:rPr>
        <w:t>201</w:t>
      </w:r>
      <w:r>
        <w:rPr>
          <w:rFonts w:hint="eastAsia" w:ascii="方正小标宋简体" w:hAnsi="Times New Roman" w:eastAsia="方正小标宋简体" w:cs="Times New Roman"/>
          <w:b/>
          <w:bCs/>
          <w:kern w:val="0"/>
          <w:sz w:val="40"/>
          <w:szCs w:val="40"/>
          <w:lang w:val="en-US" w:eastAsia="zh-CN"/>
        </w:rPr>
        <w:t>8</w:t>
      </w:r>
      <w:r>
        <w:rPr>
          <w:rFonts w:hint="eastAsia" w:ascii="方正小标宋简体" w:hAnsi="Times New Roman" w:eastAsia="方正小标宋简体" w:cs="Times New Roman"/>
          <w:b/>
          <w:bCs/>
          <w:kern w:val="0"/>
          <w:sz w:val="40"/>
          <w:szCs w:val="40"/>
        </w:rPr>
        <w:t>年广饶县环境执法大练兵先进事迹</w:t>
      </w:r>
    </w:p>
    <w:p>
      <w:pPr>
        <w:widowControl/>
        <w:spacing w:line="348" w:lineRule="atLeast"/>
        <w:ind w:firstLine="384"/>
        <w:jc w:val="left"/>
        <w:rPr>
          <w:rFonts w:ascii="Times New Roman" w:hAnsi="Times New Roman" w:eastAsia="方正仿宋简体" w:cs="Times New Roman"/>
          <w:kern w:val="0"/>
          <w:sz w:val="32"/>
          <w:szCs w:val="32"/>
        </w:rPr>
      </w:pPr>
    </w:p>
    <w:p>
      <w:pPr>
        <w:keepNext w:val="0"/>
        <w:keepLines w:val="0"/>
        <w:pageBreakBefore w:val="0"/>
        <w:widowControl/>
        <w:kinsoku/>
        <w:wordWrap/>
        <w:overflowPunct/>
        <w:topLinePunct w:val="0"/>
        <w:autoSpaceDE/>
        <w:autoSpaceDN/>
        <w:bidi w:val="0"/>
        <w:adjustRightInd/>
        <w:snapToGrid/>
        <w:spacing w:line="560" w:lineRule="exact"/>
        <w:ind w:firstLine="704" w:firstLineChars="220"/>
        <w:jc w:val="left"/>
        <w:textAlignment w:val="auto"/>
        <w:outlineLvl w:val="9"/>
        <w:rPr>
          <w:rFonts w:ascii="Times New Roman" w:hAnsi="Times New Roman" w:eastAsia="方正仿宋简体" w:cs="Times New Roman"/>
          <w:kern w:val="0"/>
          <w:sz w:val="32"/>
          <w:szCs w:val="32"/>
        </w:rPr>
      </w:pPr>
      <w:r>
        <w:rPr>
          <w:rFonts w:ascii="Times New Roman" w:hAnsi="Times New Roman" w:eastAsia="方正仿宋简体" w:cs="Times New Roman"/>
          <w:kern w:val="0"/>
          <w:sz w:val="32"/>
          <w:szCs w:val="32"/>
        </w:rPr>
        <w:t>广</w:t>
      </w:r>
      <w:r>
        <w:rPr>
          <w:rFonts w:hint="eastAsia" w:ascii="Times New Roman" w:hAnsi="Times New Roman" w:eastAsia="方正仿宋简体" w:cs="Times New Roman"/>
          <w:kern w:val="0"/>
          <w:sz w:val="32"/>
          <w:szCs w:val="32"/>
          <w:lang w:eastAsia="zh-CN"/>
        </w:rPr>
        <w:t>饶县环境</w:t>
      </w:r>
      <w:r>
        <w:rPr>
          <w:rFonts w:hint="eastAsia" w:ascii="Times New Roman" w:hAnsi="Times New Roman" w:eastAsia="方正仿宋简体" w:cs="Times New Roman"/>
          <w:kern w:val="0"/>
          <w:sz w:val="32"/>
          <w:szCs w:val="32"/>
          <w:lang w:val="en-US" w:eastAsia="zh-CN"/>
        </w:rPr>
        <w:t>监察大队</w:t>
      </w:r>
      <w:r>
        <w:rPr>
          <w:rFonts w:hint="eastAsia" w:ascii="Times New Roman" w:hAnsi="Times New Roman" w:eastAsia="方正仿宋简体" w:cs="Times New Roman"/>
          <w:kern w:val="0"/>
          <w:sz w:val="32"/>
          <w:szCs w:val="32"/>
          <w:lang w:eastAsia="zh-CN"/>
        </w:rPr>
        <w:t>以严格执</w:t>
      </w:r>
      <w:r>
        <w:rPr>
          <w:rFonts w:ascii="Times New Roman" w:hAnsi="Times New Roman" w:eastAsia="方正仿宋简体" w:cs="Times New Roman"/>
          <w:kern w:val="0"/>
          <w:sz w:val="32"/>
          <w:szCs w:val="32"/>
        </w:rPr>
        <w:t>法、文明执法为灵魂，以服务经济发展、维护群众利益、促进社会和谐为主旨，以执法队伍建设为基础，</w:t>
      </w:r>
      <w:r>
        <w:rPr>
          <w:rFonts w:hint="default" w:ascii="Times New Roman" w:hAnsi="Times New Roman" w:eastAsia="方正仿宋简体" w:cs="Times New Roman"/>
          <w:kern w:val="0"/>
          <w:sz w:val="32"/>
          <w:szCs w:val="32"/>
          <w:lang w:eastAsia="zh-CN"/>
        </w:rPr>
        <w:t>将</w:t>
      </w:r>
      <w:r>
        <w:rPr>
          <w:rFonts w:hint="eastAsia" w:ascii="Times New Roman" w:hAnsi="Times New Roman" w:eastAsia="方正仿宋简体" w:cs="Times New Roman"/>
          <w:kern w:val="0"/>
          <w:sz w:val="32"/>
          <w:szCs w:val="32"/>
          <w:lang w:eastAsia="zh-CN"/>
        </w:rPr>
        <w:t>环境执法</w:t>
      </w:r>
      <w:r>
        <w:rPr>
          <w:rFonts w:hint="default" w:ascii="Times New Roman" w:hAnsi="Times New Roman" w:eastAsia="方正仿宋简体" w:cs="Times New Roman"/>
          <w:kern w:val="0"/>
          <w:sz w:val="32"/>
          <w:szCs w:val="32"/>
          <w:lang w:eastAsia="zh-CN"/>
        </w:rPr>
        <w:t>大练兵活动与重点工作相结合，以两个《办法》的实施为契机，加大对人民群众关心关注的突出环境问题整改落实情况的检查力度，严厉打击各类环境违法行为，</w:t>
      </w:r>
      <w:r>
        <w:rPr>
          <w:rFonts w:hint="eastAsia" w:ascii="Times New Roman" w:hAnsi="Times New Roman" w:eastAsia="方正仿宋简体" w:cs="Times New Roman"/>
          <w:kern w:val="0"/>
          <w:sz w:val="32"/>
          <w:szCs w:val="32"/>
          <w:lang w:eastAsia="zh-CN"/>
        </w:rPr>
        <w:t>取得了明显成效，今年以来，我</w:t>
      </w:r>
      <w:r>
        <w:rPr>
          <w:rFonts w:hint="eastAsia" w:ascii="Times New Roman" w:hAnsi="Times New Roman" w:eastAsia="方正仿宋简体" w:cs="Times New Roman"/>
          <w:kern w:val="0"/>
          <w:sz w:val="32"/>
          <w:szCs w:val="32"/>
          <w:lang w:val="en-US" w:eastAsia="zh-CN"/>
        </w:rPr>
        <w:t>队</w:t>
      </w:r>
      <w:r>
        <w:rPr>
          <w:rFonts w:hint="eastAsia" w:ascii="Times New Roman" w:hAnsi="Times New Roman" w:eastAsia="方正仿宋简体" w:cs="Times New Roman"/>
          <w:kern w:val="0"/>
          <w:sz w:val="32"/>
          <w:szCs w:val="32"/>
          <w:lang w:eastAsia="zh-CN"/>
        </w:rPr>
        <w:t>主要以七个“提升”保障</w:t>
      </w:r>
      <w:r>
        <w:rPr>
          <w:rFonts w:hint="default" w:ascii="Times New Roman" w:hAnsi="Times New Roman" w:eastAsia="方正仿宋简体" w:cs="Times New Roman"/>
          <w:kern w:val="0"/>
          <w:sz w:val="32"/>
          <w:szCs w:val="32"/>
          <w:lang w:eastAsia="zh-CN"/>
        </w:rPr>
        <w:t>环境执法大练兵活动</w:t>
      </w:r>
      <w:r>
        <w:rPr>
          <w:rFonts w:hint="eastAsia" w:ascii="Times New Roman" w:hAnsi="Times New Roman" w:eastAsia="方正仿宋简体" w:cs="Times New Roman"/>
          <w:kern w:val="0"/>
          <w:sz w:val="32"/>
          <w:szCs w:val="32"/>
          <w:lang w:eastAsia="zh-CN"/>
        </w:rPr>
        <w:t>顺利开展</w:t>
      </w:r>
      <w:r>
        <w:rPr>
          <w:rFonts w:hint="default" w:ascii="Times New Roman" w:hAnsi="Times New Roman" w:eastAsia="方正仿宋简体" w:cs="Times New Roman"/>
          <w:kern w:val="0"/>
          <w:sz w:val="32"/>
          <w:szCs w:val="32"/>
          <w:lang w:eastAsia="zh-CN"/>
        </w:rPr>
        <w:t>。</w:t>
      </w:r>
    </w:p>
    <w:p>
      <w:pPr>
        <w:keepNext w:val="0"/>
        <w:keepLines w:val="0"/>
        <w:pageBreakBefore w:val="0"/>
        <w:widowControl/>
        <w:kinsoku/>
        <w:wordWrap/>
        <w:overflowPunct/>
        <w:topLinePunct w:val="0"/>
        <w:autoSpaceDE/>
        <w:autoSpaceDN/>
        <w:bidi w:val="0"/>
        <w:adjustRightInd/>
        <w:snapToGrid/>
        <w:spacing w:line="560" w:lineRule="exact"/>
        <w:ind w:firstLine="704" w:firstLineChars="220"/>
        <w:jc w:val="left"/>
        <w:textAlignment w:val="auto"/>
        <w:outlineLvl w:val="9"/>
        <w:rPr>
          <w:rFonts w:hint="eastAsia" w:ascii="Times New Roman" w:hAnsi="Times New Roman" w:eastAsia="方正仿宋简体" w:cs="Times New Roman"/>
          <w:kern w:val="0"/>
          <w:sz w:val="32"/>
          <w:szCs w:val="32"/>
          <w:lang w:eastAsia="zh-CN"/>
        </w:rPr>
      </w:pPr>
      <w:r>
        <w:rPr>
          <w:rFonts w:hint="eastAsia" w:ascii="Times New Roman" w:hAnsi="Times New Roman" w:eastAsia="方正楷体简体" w:cs="Times New Roman"/>
          <w:kern w:val="0"/>
          <w:sz w:val="32"/>
          <w:szCs w:val="32"/>
          <w:lang w:eastAsia="zh-CN"/>
        </w:rPr>
        <w:t>一是提升依法执法水平。</w:t>
      </w:r>
      <w:r>
        <w:rPr>
          <w:rFonts w:hint="eastAsia" w:ascii="Times New Roman" w:hAnsi="Times New Roman" w:eastAsia="方正仿宋简体" w:cs="Times New Roman"/>
          <w:kern w:val="0"/>
          <w:sz w:val="32"/>
          <w:szCs w:val="32"/>
          <w:lang w:eastAsia="zh-CN"/>
        </w:rPr>
        <w:t>今年以来，针对新《环保法》及配套实施办法、</w:t>
      </w:r>
      <w:r>
        <w:rPr>
          <w:rFonts w:hint="eastAsia" w:ascii="Times New Roman" w:hAnsi="Times New Roman" w:eastAsia="方正仿宋简体" w:cs="Times New Roman"/>
          <w:color w:val="000000" w:themeColor="text1"/>
          <w:kern w:val="0"/>
          <w:sz w:val="32"/>
          <w:szCs w:val="32"/>
          <w:lang w:eastAsia="zh-CN"/>
        </w:rPr>
        <w:t>“两高”司法解释、省环保厅出台的“两个《办法》”等法律法规和文件制度，以集中学习和自学相结合的方式，</w:t>
      </w:r>
      <w:r>
        <w:rPr>
          <w:rFonts w:hint="eastAsia" w:ascii="Times New Roman" w:hAnsi="Times New Roman" w:eastAsia="方正仿宋简体" w:cs="Times New Roman"/>
          <w:color w:val="000000" w:themeColor="text1"/>
          <w:kern w:val="0"/>
          <w:sz w:val="32"/>
          <w:szCs w:val="32"/>
          <w:lang w:val="en-US" w:eastAsia="zh-CN"/>
        </w:rPr>
        <w:t>大队</w:t>
      </w:r>
      <w:r>
        <w:rPr>
          <w:rFonts w:hint="eastAsia" w:ascii="Times New Roman" w:hAnsi="Times New Roman" w:eastAsia="方正仿宋简体" w:cs="Times New Roman"/>
          <w:color w:val="000000" w:themeColor="text1"/>
          <w:kern w:val="0"/>
          <w:sz w:val="32"/>
          <w:szCs w:val="32"/>
          <w:lang w:eastAsia="zh-CN"/>
        </w:rPr>
        <w:t>组织开展了专题学习，突出以案释法、与公检法等部门联动执法，并组织执法人员去法院学习，使执法人</w:t>
      </w:r>
      <w:r>
        <w:rPr>
          <w:rFonts w:hint="eastAsia" w:ascii="Times New Roman" w:hAnsi="Times New Roman" w:eastAsia="方正仿宋简体" w:cs="Times New Roman"/>
          <w:kern w:val="0"/>
          <w:sz w:val="32"/>
          <w:szCs w:val="32"/>
          <w:lang w:eastAsia="zh-CN"/>
        </w:rPr>
        <w:t>员熟练掌握查封扣押、停产限产、按日计罚、涉</w:t>
      </w:r>
      <w:r>
        <w:rPr>
          <w:rFonts w:hint="eastAsia" w:ascii="Times New Roman" w:hAnsi="Times New Roman" w:eastAsia="方正仿宋简体" w:cs="Times New Roman"/>
          <w:color w:val="000000" w:themeColor="text1"/>
          <w:kern w:val="0"/>
          <w:sz w:val="32"/>
          <w:szCs w:val="32"/>
          <w:lang w:eastAsia="zh-CN"/>
        </w:rPr>
        <w:t>刑移送、行政拘留等重大案件的适用标准、程序和证据材料要求，筑牢依法执法的基础。</w:t>
      </w:r>
      <w:r>
        <w:rPr>
          <w:rFonts w:hint="eastAsia" w:ascii="Times New Roman" w:hAnsi="Times New Roman" w:eastAsia="方正仿宋简体" w:cs="Times New Roman"/>
          <w:color w:val="000000" w:themeColor="text1"/>
          <w:kern w:val="0"/>
          <w:sz w:val="32"/>
          <w:szCs w:val="32"/>
          <w:lang w:val="en-US" w:eastAsia="zh-CN"/>
        </w:rPr>
        <w:t>2018年，大队查封扣押4件，停产限产6件，</w:t>
      </w:r>
      <w:r>
        <w:rPr>
          <w:rFonts w:hint="eastAsia" w:ascii="Times New Roman" w:hAnsi="Times New Roman" w:eastAsia="方正仿宋简体" w:cs="Times New Roman"/>
          <w:color w:val="000000" w:themeColor="text1"/>
          <w:kern w:val="0"/>
          <w:sz w:val="32"/>
          <w:szCs w:val="32"/>
          <w:lang w:eastAsia="zh-CN"/>
        </w:rPr>
        <w:t>涉刑移送</w:t>
      </w:r>
      <w:r>
        <w:rPr>
          <w:rFonts w:hint="eastAsia" w:ascii="Times New Roman" w:hAnsi="Times New Roman" w:eastAsia="方正仿宋简体" w:cs="Times New Roman"/>
          <w:kern w:val="0"/>
          <w:sz w:val="32"/>
          <w:szCs w:val="32"/>
          <w:lang w:val="en-US" w:eastAsia="zh-CN"/>
        </w:rPr>
        <w:t>4件，</w:t>
      </w:r>
      <w:r>
        <w:rPr>
          <w:rFonts w:hint="eastAsia" w:ascii="Times New Roman" w:hAnsi="Times New Roman" w:eastAsia="方正仿宋简体" w:cs="Times New Roman"/>
          <w:kern w:val="0"/>
          <w:sz w:val="32"/>
          <w:szCs w:val="32"/>
          <w:lang w:eastAsia="zh-CN"/>
        </w:rPr>
        <w:t>行政拘留</w:t>
      </w:r>
      <w:r>
        <w:rPr>
          <w:rFonts w:hint="eastAsia" w:ascii="Times New Roman" w:hAnsi="Times New Roman" w:eastAsia="方正仿宋简体" w:cs="Times New Roman"/>
          <w:kern w:val="0"/>
          <w:sz w:val="32"/>
          <w:szCs w:val="32"/>
          <w:lang w:val="en-US" w:eastAsia="zh-CN"/>
        </w:rPr>
        <w:t>5件。同时，我队环境监察人员</w:t>
      </w:r>
      <w:r>
        <w:rPr>
          <w:rFonts w:hint="eastAsia" w:ascii="Times New Roman" w:hAnsi="Times New Roman" w:eastAsia="方正仿宋简体" w:cs="Times New Roman"/>
          <w:kern w:val="0"/>
          <w:sz w:val="32"/>
          <w:szCs w:val="32"/>
          <w:lang w:eastAsia="zh-CN"/>
        </w:rPr>
        <w:t>积极参加省环保厅组织的各类培训，</w:t>
      </w:r>
      <w:r>
        <w:rPr>
          <w:rFonts w:hint="eastAsia" w:ascii="Times New Roman" w:hAnsi="Times New Roman" w:eastAsia="方正仿宋简体" w:cs="Times New Roman"/>
          <w:kern w:val="0"/>
          <w:sz w:val="32"/>
          <w:szCs w:val="32"/>
          <w:lang w:val="en-US" w:eastAsia="zh-CN"/>
        </w:rPr>
        <w:t>2018年，参加</w:t>
      </w:r>
      <w:r>
        <w:rPr>
          <w:rFonts w:hint="eastAsia" w:ascii="Times New Roman" w:hAnsi="Times New Roman" w:eastAsia="方正仿宋简体" w:cs="Times New Roman"/>
          <w:color w:val="000000" w:themeColor="text1"/>
          <w:kern w:val="0"/>
          <w:sz w:val="32"/>
          <w:szCs w:val="32"/>
          <w:lang w:val="en-US" w:eastAsia="zh-CN"/>
        </w:rPr>
        <w:t>省厅组织培训3次，5人参加了培</w:t>
      </w:r>
      <w:r>
        <w:rPr>
          <w:rFonts w:hint="eastAsia" w:ascii="Times New Roman" w:hAnsi="Times New Roman" w:eastAsia="方正仿宋简体" w:cs="Times New Roman"/>
          <w:kern w:val="0"/>
          <w:sz w:val="32"/>
          <w:szCs w:val="32"/>
          <w:lang w:val="en-US" w:eastAsia="zh-CN"/>
        </w:rPr>
        <w:t>训，</w:t>
      </w:r>
      <w:r>
        <w:rPr>
          <w:rFonts w:hint="eastAsia" w:ascii="Times New Roman" w:hAnsi="Times New Roman" w:eastAsia="方正仿宋简体" w:cs="Times New Roman"/>
          <w:kern w:val="0"/>
          <w:sz w:val="32"/>
          <w:szCs w:val="32"/>
          <w:lang w:eastAsia="zh-CN"/>
        </w:rPr>
        <w:t>全面提升了环境执法人员的法治意识，提升了依法执法水平</w:t>
      </w:r>
      <w:r>
        <w:rPr>
          <w:rFonts w:hint="eastAsia" w:ascii="Times New Roman" w:hAnsi="Times New Roman" w:eastAsia="方正楷体简体" w:cs="Times New Roman"/>
          <w:kern w:val="0"/>
          <w:sz w:val="32"/>
          <w:szCs w:val="32"/>
          <w:lang w:eastAsia="zh-CN"/>
        </w:rPr>
        <w:t>。</w:t>
      </w:r>
    </w:p>
    <w:p>
      <w:pPr>
        <w:keepNext w:val="0"/>
        <w:keepLines w:val="0"/>
        <w:pageBreakBefore w:val="0"/>
        <w:widowControl/>
        <w:kinsoku/>
        <w:wordWrap/>
        <w:overflowPunct/>
        <w:topLinePunct w:val="0"/>
        <w:autoSpaceDE/>
        <w:autoSpaceDN/>
        <w:bidi w:val="0"/>
        <w:adjustRightInd/>
        <w:snapToGrid/>
        <w:spacing w:line="560" w:lineRule="exact"/>
        <w:ind w:firstLine="704" w:firstLineChars="220"/>
        <w:jc w:val="left"/>
        <w:textAlignment w:val="auto"/>
        <w:outlineLvl w:val="9"/>
        <w:rPr>
          <w:rFonts w:hint="eastAsia" w:ascii="Times New Roman" w:hAnsi="Times New Roman" w:eastAsia="方正仿宋简体" w:cs="Times New Roman"/>
          <w:kern w:val="0"/>
          <w:sz w:val="32"/>
          <w:szCs w:val="32"/>
          <w:lang w:val="en-US" w:eastAsia="zh-CN"/>
        </w:rPr>
      </w:pPr>
      <w:r>
        <w:rPr>
          <w:rFonts w:hint="eastAsia" w:ascii="Times New Roman" w:hAnsi="Times New Roman" w:eastAsia="方正楷体简体" w:cs="Times New Roman"/>
          <w:kern w:val="0"/>
          <w:sz w:val="32"/>
          <w:szCs w:val="32"/>
          <w:lang w:eastAsia="zh-CN"/>
        </w:rPr>
        <w:t>二是提升现场执法水平。</w:t>
      </w:r>
      <w:r>
        <w:rPr>
          <w:rFonts w:hint="eastAsia" w:ascii="Times New Roman" w:hAnsi="Times New Roman" w:eastAsia="方正仿宋简体" w:cs="Times New Roman"/>
          <w:kern w:val="0"/>
          <w:sz w:val="32"/>
          <w:szCs w:val="32"/>
          <w:lang w:eastAsia="zh-CN"/>
        </w:rPr>
        <w:t>大练兵期间，挑选局执法骨干，选取典型执法案卷，走进排污企业，带领其他执法人员现场执法，重点讲解污染行业的生产工艺、产污环节和特征污染物排放规律，总结检查计划、证据调取、笔录制作、总结报告等方面的规范化程序，形成一套完整的执法程序，锻炼执法人员发现违法排污行为、锁定违法排污证据的能力。同时，</w:t>
      </w:r>
      <w:r>
        <w:rPr>
          <w:rFonts w:hint="eastAsia" w:ascii="Times New Roman" w:hAnsi="Times New Roman" w:eastAsia="方正仿宋简体" w:cs="Times New Roman"/>
          <w:kern w:val="0"/>
          <w:sz w:val="32"/>
          <w:szCs w:val="32"/>
          <w:lang w:val="en-US" w:eastAsia="zh-CN"/>
        </w:rPr>
        <w:t>大队</w:t>
      </w:r>
      <w:r>
        <w:rPr>
          <w:rFonts w:hint="eastAsia" w:ascii="Times New Roman" w:hAnsi="Times New Roman" w:eastAsia="方正仿宋简体" w:cs="Times New Roman"/>
          <w:kern w:val="0"/>
          <w:sz w:val="32"/>
          <w:szCs w:val="32"/>
          <w:lang w:eastAsia="zh-CN"/>
        </w:rPr>
        <w:t>积极参与生态环境部和省环保厅组织的专项行动</w:t>
      </w:r>
      <w:r>
        <w:rPr>
          <w:rFonts w:hint="eastAsia" w:ascii="Times New Roman" w:hAnsi="Times New Roman" w:eastAsia="方正仿宋简体" w:cs="Times New Roman"/>
          <w:kern w:val="0"/>
          <w:sz w:val="32"/>
          <w:szCs w:val="32"/>
          <w:lang w:val="en-US" w:eastAsia="zh-CN"/>
        </w:rPr>
        <w:t>4次，共4人参与。</w:t>
      </w:r>
    </w:p>
    <w:p>
      <w:pPr>
        <w:keepNext w:val="0"/>
        <w:keepLines w:val="0"/>
        <w:pageBreakBefore w:val="0"/>
        <w:widowControl/>
        <w:kinsoku/>
        <w:wordWrap/>
        <w:overflowPunct/>
        <w:topLinePunct w:val="0"/>
        <w:autoSpaceDE/>
        <w:autoSpaceDN/>
        <w:bidi w:val="0"/>
        <w:adjustRightInd/>
        <w:snapToGrid/>
        <w:spacing w:line="560" w:lineRule="exact"/>
        <w:ind w:firstLine="704" w:firstLineChars="220"/>
        <w:jc w:val="left"/>
        <w:textAlignment w:val="auto"/>
        <w:outlineLvl w:val="9"/>
        <w:rPr>
          <w:rFonts w:ascii="Times New Roman" w:hAnsi="Times New Roman" w:eastAsia="方正仿宋简体" w:cs="Times New Roman"/>
          <w:kern w:val="0"/>
          <w:sz w:val="32"/>
          <w:szCs w:val="32"/>
        </w:rPr>
      </w:pPr>
      <w:r>
        <w:rPr>
          <w:rFonts w:hint="eastAsia" w:ascii="Times New Roman" w:hAnsi="Times New Roman" w:eastAsia="方正楷体简体" w:cs="Times New Roman"/>
          <w:kern w:val="0"/>
          <w:sz w:val="32"/>
          <w:szCs w:val="32"/>
          <w:lang w:val="en-US" w:eastAsia="zh-CN"/>
        </w:rPr>
        <w:t>三是提升规范执法水平。</w:t>
      </w:r>
      <w:r>
        <w:rPr>
          <w:rFonts w:hint="eastAsia" w:ascii="Times New Roman" w:hAnsi="Times New Roman" w:eastAsia="方正仿宋简体" w:cs="Times New Roman"/>
          <w:color w:val="000000"/>
          <w:kern w:val="0"/>
          <w:sz w:val="32"/>
          <w:szCs w:val="32"/>
          <w:lang w:val="en-US" w:eastAsia="zh-CN"/>
        </w:rPr>
        <w:t>为规范环境执法行为，提高案卷水平，大队执法人员认真学习《环境行政处罚证据指南》，并严格按照要求规范制作现场检查（勘察）笔录、调查询问笔录等执法文书，做到程序合法、内容完整、重点突出、逻辑严密、表述准确客观。同时，在</w:t>
      </w:r>
      <w:r>
        <w:rPr>
          <w:rFonts w:ascii="Times New Roman" w:hAnsi="Times New Roman" w:eastAsia="方正仿宋简体" w:cs="Times New Roman"/>
          <w:kern w:val="0"/>
          <w:sz w:val="32"/>
          <w:szCs w:val="32"/>
        </w:rPr>
        <w:t>环境执法人员之间开展一次交叉检查，把执法文书作为查看重点，相互查找执法过程中存在的问题，发现问题及时“纠错”，</w:t>
      </w:r>
      <w:r>
        <w:rPr>
          <w:rFonts w:hint="eastAsia" w:ascii="Times New Roman" w:hAnsi="Times New Roman" w:eastAsia="方正仿宋简体" w:cs="Times New Roman"/>
          <w:kern w:val="0"/>
          <w:sz w:val="32"/>
          <w:szCs w:val="32"/>
          <w:lang w:eastAsia="zh-CN"/>
        </w:rPr>
        <w:t>通过检查，</w:t>
      </w:r>
      <w:r>
        <w:rPr>
          <w:rFonts w:ascii="Times New Roman" w:hAnsi="Times New Roman" w:eastAsia="方正仿宋简体" w:cs="Times New Roman"/>
          <w:sz w:val="32"/>
          <w:szCs w:val="32"/>
        </w:rPr>
        <w:t>执法人员</w:t>
      </w:r>
      <w:r>
        <w:rPr>
          <w:rFonts w:hint="eastAsia" w:ascii="Times New Roman" w:hAnsi="Times New Roman" w:eastAsia="方正仿宋简体" w:cs="Times New Roman"/>
          <w:sz w:val="32"/>
          <w:szCs w:val="32"/>
          <w:lang w:eastAsia="zh-CN"/>
        </w:rPr>
        <w:t>进一步</w:t>
      </w:r>
      <w:r>
        <w:rPr>
          <w:rFonts w:ascii="Times New Roman" w:hAnsi="Times New Roman" w:eastAsia="方正仿宋简体" w:cs="Times New Roman"/>
          <w:sz w:val="32"/>
          <w:szCs w:val="32"/>
        </w:rPr>
        <w:t>熟悉了环境执法程序和各类文书制作</w:t>
      </w:r>
      <w:r>
        <w:rPr>
          <w:rFonts w:hint="eastAsia" w:ascii="Times New Roman" w:hAnsi="Times New Roman" w:eastAsia="方正仿宋简体" w:cs="Times New Roman"/>
          <w:sz w:val="32"/>
          <w:szCs w:val="32"/>
          <w:lang w:eastAsia="zh-CN"/>
        </w:rPr>
        <w:t>规范</w:t>
      </w:r>
      <w:r>
        <w:rPr>
          <w:rFonts w:ascii="Times New Roman" w:hAnsi="Times New Roman" w:eastAsia="方正仿宋简体" w:cs="Times New Roman"/>
          <w:sz w:val="32"/>
          <w:szCs w:val="32"/>
        </w:rPr>
        <w:t>，提高了执法水平和工作效率。</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outlineLvl w:val="9"/>
        <w:rPr>
          <w:rFonts w:hint="eastAsia" w:ascii="Times New Roman" w:hAnsi="Times New Roman" w:eastAsia="方正楷体简体" w:cs="Times New Roman"/>
          <w:kern w:val="0"/>
          <w:sz w:val="32"/>
          <w:szCs w:val="32"/>
          <w:lang w:eastAsia="zh-CN"/>
        </w:rPr>
      </w:pPr>
      <w:r>
        <w:rPr>
          <w:rFonts w:hint="eastAsia" w:ascii="Times New Roman" w:hAnsi="Times New Roman" w:eastAsia="方正楷体简体" w:cs="Times New Roman"/>
          <w:kern w:val="0"/>
          <w:sz w:val="32"/>
          <w:szCs w:val="32"/>
          <w:lang w:eastAsia="zh-CN"/>
        </w:rPr>
        <w:t>四是提升科技执法水平。</w:t>
      </w:r>
      <w:r>
        <w:rPr>
          <w:rFonts w:ascii="Times New Roman" w:hAnsi="Times New Roman" w:eastAsia="方正仿宋简体"/>
          <w:sz w:val="32"/>
          <w:szCs w:val="32"/>
        </w:rPr>
        <w:t>加强</w:t>
      </w:r>
      <w:r>
        <w:rPr>
          <w:rFonts w:ascii="Times New Roman" w:hAnsi="Times New Roman" w:eastAsia="方正仿宋简体"/>
          <w:color w:val="000000"/>
          <w:sz w:val="32"/>
          <w:szCs w:val="32"/>
        </w:rPr>
        <w:t>县、镇街、社区（村）三级</w:t>
      </w:r>
      <w:r>
        <w:rPr>
          <w:rFonts w:ascii="Times New Roman" w:hAnsi="Times New Roman" w:eastAsia="方正仿宋简体"/>
          <w:sz w:val="32"/>
          <w:szCs w:val="32"/>
        </w:rPr>
        <w:t>网格化环境监管体系建设，将全县51个行业1369家企业纳入平台，实行分级分类监管，对全县80余人开展网格化环境监管培训，提升业务素质能力，</w:t>
      </w:r>
      <w:r>
        <w:rPr>
          <w:rFonts w:ascii="Times New Roman" w:hAnsi="Times New Roman" w:eastAsia="方正仿宋简体"/>
          <w:color w:val="000000"/>
          <w:sz w:val="32"/>
          <w:szCs w:val="32"/>
        </w:rPr>
        <w:t>成功创建为“省级网格化环境监管示范县”</w:t>
      </w:r>
      <w:r>
        <w:rPr>
          <w:rFonts w:ascii="Times New Roman" w:hAnsi="Times New Roman" w:eastAsia="方正仿宋简体"/>
          <w:sz w:val="32"/>
          <w:szCs w:val="32"/>
        </w:rPr>
        <w:t>。实施“智慧环保”项目建设，力争年底前建成覆盖全县范围、全天候实时在线的环境监测网络体系和生态环境监测大数据平台，为环保工作安上“天眼”，提高环境监管的科学性和精准度</w:t>
      </w:r>
      <w:r>
        <w:rPr>
          <w:rFonts w:ascii="Times New Roman" w:hAnsi="Times New Roman" w:eastAsia="方正仿宋简体"/>
          <w:color w:val="000000"/>
          <w:sz w:val="32"/>
          <w:szCs w:val="32"/>
        </w:rPr>
        <w:t>。</w:t>
      </w:r>
      <w:r>
        <w:rPr>
          <w:rFonts w:hint="eastAsia" w:ascii="Times New Roman" w:hAnsi="Times New Roman" w:eastAsia="方正仿宋简体"/>
          <w:color w:val="000000"/>
          <w:sz w:val="32"/>
          <w:szCs w:val="32"/>
          <w:lang w:val="en-US" w:eastAsia="zh-CN"/>
        </w:rPr>
        <w:t>统一</w:t>
      </w:r>
      <w:r>
        <w:rPr>
          <w:rFonts w:ascii="Times New Roman" w:hAnsi="Times New Roman" w:eastAsia="方正仿宋简体"/>
          <w:color w:val="000000"/>
          <w:sz w:val="32"/>
          <w:szCs w:val="32"/>
        </w:rPr>
        <w:t>为各</w:t>
      </w:r>
      <w:r>
        <w:rPr>
          <w:rFonts w:hint="eastAsia" w:ascii="Times New Roman" w:hAnsi="Times New Roman" w:eastAsia="方正仿宋简体"/>
          <w:color w:val="000000"/>
          <w:sz w:val="32"/>
          <w:szCs w:val="32"/>
        </w:rPr>
        <w:t>镇（街道）</w:t>
      </w:r>
      <w:r>
        <w:rPr>
          <w:rFonts w:ascii="Times New Roman" w:hAnsi="Times New Roman" w:eastAsia="方正仿宋简体"/>
          <w:color w:val="000000"/>
          <w:sz w:val="32"/>
          <w:szCs w:val="32"/>
        </w:rPr>
        <w:t>配备了移动执法工具箱、笔记本电脑、手机终端等</w:t>
      </w:r>
      <w:r>
        <w:rPr>
          <w:rFonts w:hint="eastAsia" w:ascii="Times New Roman" w:hAnsi="Times New Roman" w:eastAsia="方正仿宋简体"/>
          <w:color w:val="000000"/>
          <w:sz w:val="32"/>
          <w:szCs w:val="32"/>
        </w:rPr>
        <w:t>价值</w:t>
      </w:r>
      <w:r>
        <w:rPr>
          <w:rFonts w:hint="eastAsia" w:ascii="Times New Roman" w:hAnsi="Times New Roman" w:eastAsia="方正仿宋简体"/>
          <w:color w:val="000000"/>
          <w:sz w:val="32"/>
          <w:szCs w:val="32"/>
          <w:lang w:val="en-US" w:eastAsia="zh-CN"/>
        </w:rPr>
        <w:t>40多</w:t>
      </w:r>
      <w:r>
        <w:rPr>
          <w:rFonts w:hint="eastAsia" w:ascii="Times New Roman" w:hAnsi="Times New Roman" w:eastAsia="方正仿宋简体"/>
          <w:color w:val="000000"/>
          <w:sz w:val="32"/>
          <w:szCs w:val="32"/>
        </w:rPr>
        <w:t>万元</w:t>
      </w:r>
      <w:r>
        <w:rPr>
          <w:rFonts w:hint="eastAsia" w:ascii="Times New Roman" w:hAnsi="Times New Roman" w:eastAsia="方正仿宋简体"/>
          <w:color w:val="000000"/>
          <w:sz w:val="32"/>
          <w:szCs w:val="32"/>
          <w:lang w:eastAsia="zh-CN"/>
        </w:rPr>
        <w:t>的</w:t>
      </w:r>
      <w:r>
        <w:rPr>
          <w:rFonts w:ascii="Times New Roman" w:hAnsi="Times New Roman" w:eastAsia="方正仿宋简体"/>
          <w:color w:val="000000"/>
          <w:sz w:val="32"/>
          <w:szCs w:val="32"/>
        </w:rPr>
        <w:t>移动执法设备</w:t>
      </w:r>
      <w:r>
        <w:rPr>
          <w:rFonts w:hint="eastAsia" w:ascii="Times New Roman" w:hAnsi="Times New Roman" w:eastAsia="方正仿宋简体"/>
          <w:color w:val="000000"/>
          <w:sz w:val="32"/>
          <w:szCs w:val="32"/>
        </w:rPr>
        <w:t>，确保网格化环境监管</w:t>
      </w:r>
      <w:r>
        <w:rPr>
          <w:rFonts w:hint="eastAsia" w:ascii="Times New Roman" w:hAnsi="Times New Roman" w:eastAsia="方正仿宋简体"/>
          <w:color w:val="000000"/>
          <w:sz w:val="32"/>
          <w:szCs w:val="32"/>
          <w:lang w:eastAsia="zh-CN"/>
        </w:rPr>
        <w:t>的</w:t>
      </w:r>
      <w:r>
        <w:rPr>
          <w:rFonts w:hint="eastAsia" w:ascii="Times New Roman" w:hAnsi="Times New Roman" w:eastAsia="方正仿宋简体"/>
          <w:color w:val="000000"/>
          <w:sz w:val="32"/>
          <w:szCs w:val="32"/>
        </w:rPr>
        <w:t>取得实效。网格化环境监管平台运行以来，各镇街报送年度工作计划、月报表、工作总结等约130件，网格巡查60余次，处理环境信访1400余件，查处取缔“土小”污染企业26家次，河流巡查150余次，督查督办事项30件，实现了全民参与，横向到边，纵向到底的环境监管模式。</w:t>
      </w:r>
      <w:r>
        <w:rPr>
          <w:rFonts w:hint="eastAsia" w:ascii="Times New Roman" w:hAnsi="Times New Roman" w:eastAsia="方正仿宋简体"/>
          <w:color w:val="000000"/>
          <w:sz w:val="32"/>
          <w:szCs w:val="32"/>
          <w:lang w:eastAsia="zh-CN"/>
        </w:rPr>
        <w:t>同时，我</w:t>
      </w:r>
      <w:r>
        <w:rPr>
          <w:rFonts w:hint="eastAsia" w:ascii="Times New Roman" w:hAnsi="Times New Roman" w:eastAsia="方正仿宋简体"/>
          <w:color w:val="000000"/>
          <w:sz w:val="32"/>
          <w:szCs w:val="32"/>
          <w:lang w:val="en-US" w:eastAsia="zh-CN"/>
        </w:rPr>
        <w:t>队</w:t>
      </w:r>
      <w:r>
        <w:rPr>
          <w:rFonts w:hint="eastAsia" w:ascii="Times New Roman" w:hAnsi="Times New Roman" w:eastAsia="方正仿宋简体" w:cs="Times New Roman"/>
          <w:color w:val="000000"/>
          <w:kern w:val="0"/>
          <w:sz w:val="32"/>
          <w:szCs w:val="32"/>
          <w:lang w:val="en-US" w:eastAsia="zh-CN"/>
        </w:rPr>
        <w:t>积极利用自动监测数据掌握企业违法排污线</w:t>
      </w:r>
      <w:r>
        <w:rPr>
          <w:rFonts w:hint="eastAsia" w:ascii="Times New Roman" w:hAnsi="Times New Roman" w:eastAsia="方正仿宋简体" w:cs="Times New Roman"/>
          <w:color w:val="000000" w:themeColor="text1"/>
          <w:kern w:val="0"/>
          <w:sz w:val="32"/>
          <w:szCs w:val="32"/>
          <w:lang w:val="en-US" w:eastAsia="zh-CN"/>
        </w:rPr>
        <w:t>索，2017年，购买无人机、监测车等执法设备，并</w:t>
      </w:r>
      <w:r>
        <w:rPr>
          <w:rFonts w:hint="eastAsia" w:ascii="Times New Roman" w:hAnsi="Times New Roman" w:eastAsia="方正仿宋简体" w:cs="Times New Roman"/>
          <w:color w:val="000000"/>
          <w:kern w:val="0"/>
          <w:sz w:val="32"/>
          <w:szCs w:val="32"/>
          <w:lang w:val="en-US" w:eastAsia="zh-CN"/>
        </w:rPr>
        <w:t>组织2名执法人员去上海学习无人机使用技术，拓宽违法案件办理途径，提高环境执法效率。</w:t>
      </w:r>
    </w:p>
    <w:p>
      <w:pPr>
        <w:keepNext w:val="0"/>
        <w:keepLines w:val="0"/>
        <w:pageBreakBefore w:val="0"/>
        <w:widowControl/>
        <w:kinsoku/>
        <w:wordWrap/>
        <w:overflowPunct/>
        <w:topLinePunct w:val="0"/>
        <w:autoSpaceDE/>
        <w:autoSpaceDN/>
        <w:bidi w:val="0"/>
        <w:adjustRightInd/>
        <w:snapToGrid/>
        <w:spacing w:line="560" w:lineRule="exact"/>
        <w:ind w:firstLine="704" w:firstLineChars="220"/>
        <w:jc w:val="left"/>
        <w:textAlignment w:val="auto"/>
        <w:outlineLvl w:val="9"/>
        <w:rPr>
          <w:rFonts w:hint="eastAsia" w:ascii="Times New Roman" w:hAnsi="Times New Roman" w:eastAsia="方正楷体简体" w:cs="Times New Roman"/>
          <w:kern w:val="0"/>
          <w:sz w:val="32"/>
          <w:szCs w:val="32"/>
          <w:lang w:eastAsia="zh-CN"/>
        </w:rPr>
      </w:pPr>
      <w:r>
        <w:rPr>
          <w:rFonts w:hint="eastAsia" w:ascii="Times New Roman" w:hAnsi="Times New Roman" w:eastAsia="方正楷体简体" w:cs="Times New Roman"/>
          <w:kern w:val="0"/>
          <w:sz w:val="32"/>
          <w:szCs w:val="32"/>
          <w:lang w:eastAsia="zh-CN"/>
        </w:rPr>
        <w:t>五是提升信访处理水平。</w:t>
      </w:r>
      <w:r>
        <w:rPr>
          <w:rFonts w:hint="eastAsia" w:ascii="Times New Roman" w:hAnsi="Times New Roman" w:eastAsia="方正仿宋简体" w:cs="Times New Roman"/>
          <w:color w:val="000000"/>
          <w:sz w:val="32"/>
          <w:szCs w:val="32"/>
          <w:lang w:eastAsia="zh-CN"/>
        </w:rPr>
        <w:t>将环境执法</w:t>
      </w:r>
      <w:r>
        <w:rPr>
          <w:rFonts w:hint="default" w:ascii="Times New Roman" w:hAnsi="Times New Roman" w:eastAsia="方正仿宋简体" w:cs="Times New Roman"/>
          <w:color w:val="000000"/>
          <w:sz w:val="32"/>
          <w:szCs w:val="32"/>
          <w:lang w:eastAsia="zh-CN"/>
        </w:rPr>
        <w:t>大练兵活动与重点工作</w:t>
      </w:r>
      <w:r>
        <w:rPr>
          <w:rFonts w:hint="eastAsia" w:ascii="Times New Roman" w:hAnsi="Times New Roman" w:eastAsia="方正仿宋简体" w:cs="Times New Roman"/>
          <w:color w:val="000000"/>
          <w:sz w:val="32"/>
          <w:szCs w:val="32"/>
          <w:lang w:eastAsia="zh-CN"/>
        </w:rPr>
        <w:t>相结合，</w:t>
      </w:r>
      <w:r>
        <w:rPr>
          <w:rFonts w:hint="default" w:ascii="Times New Roman" w:hAnsi="Times New Roman" w:eastAsia="方正仿宋简体" w:cs="Times New Roman"/>
          <w:color w:val="000000"/>
          <w:sz w:val="32"/>
          <w:szCs w:val="32"/>
          <w:lang w:eastAsia="zh-CN"/>
        </w:rPr>
        <w:t>针对环境信访问题，我们坚持快查、快处、快回、快公开、快奖要求，</w:t>
      </w:r>
      <w:r>
        <w:rPr>
          <w:rFonts w:hint="default" w:ascii="Times New Roman" w:hAnsi="Times New Roman" w:eastAsia="方正仿宋简体" w:cs="Times New Roman"/>
          <w:color w:val="000000"/>
          <w:sz w:val="32"/>
          <w:szCs w:val="32"/>
        </w:rPr>
        <w:t>认真、及时、妥</w:t>
      </w:r>
      <w:r>
        <w:rPr>
          <w:rFonts w:hint="default" w:ascii="Times New Roman" w:hAnsi="Times New Roman" w:eastAsia="方正仿宋简体" w:cs="Times New Roman"/>
          <w:sz w:val="32"/>
          <w:szCs w:val="32"/>
        </w:rPr>
        <w:t>善办理领</w:t>
      </w:r>
      <w:r>
        <w:rPr>
          <w:rFonts w:hint="default" w:ascii="Times New Roman" w:hAnsi="Times New Roman" w:eastAsia="方正仿宋简体" w:cs="Times New Roman"/>
          <w:color w:val="000000"/>
          <w:sz w:val="32"/>
          <w:szCs w:val="32"/>
        </w:rPr>
        <w:t>导</w:t>
      </w:r>
      <w:bookmarkStart w:id="0" w:name="page5"/>
      <w:bookmarkEnd w:id="0"/>
      <w:r>
        <w:rPr>
          <w:rFonts w:hint="default" w:ascii="Times New Roman" w:hAnsi="Times New Roman" w:eastAsia="方正仿宋简体" w:cs="Times New Roman"/>
          <w:color w:val="000000"/>
          <w:sz w:val="32"/>
          <w:szCs w:val="32"/>
        </w:rPr>
        <w:t>批示件、上级交办的案件和各类群众环境信访案件，切实维护群众的环境权益，</w:t>
      </w:r>
      <w:r>
        <w:rPr>
          <w:rFonts w:hint="default" w:ascii="Times New Roman" w:hAnsi="Times New Roman" w:eastAsia="方正仿宋简体" w:cs="Times New Roman"/>
          <w:color w:val="000000"/>
          <w:kern w:val="0"/>
          <w:sz w:val="32"/>
          <w:szCs w:val="32"/>
          <w:lang w:val="en-US" w:eastAsia="zh-CN"/>
        </w:rPr>
        <w:t>2018年以来</w:t>
      </w:r>
      <w:r>
        <w:rPr>
          <w:rFonts w:hint="default" w:ascii="Times New Roman" w:hAnsi="Times New Roman" w:eastAsia="方正仿宋简体" w:cs="Times New Roman"/>
          <w:color w:val="000000"/>
          <w:kern w:val="0"/>
          <w:sz w:val="32"/>
          <w:szCs w:val="32"/>
        </w:rPr>
        <w:t>共处理信访</w:t>
      </w:r>
      <w:r>
        <w:rPr>
          <w:rFonts w:hint="default" w:ascii="Times New Roman" w:hAnsi="Times New Roman" w:eastAsia="方正仿宋简体" w:cs="Times New Roman"/>
          <w:color w:val="000000"/>
          <w:kern w:val="0"/>
          <w:sz w:val="32"/>
          <w:szCs w:val="32"/>
          <w:lang w:val="en-US" w:eastAsia="zh-CN"/>
        </w:rPr>
        <w:t>959</w:t>
      </w:r>
      <w:r>
        <w:rPr>
          <w:rFonts w:hint="default" w:ascii="Times New Roman" w:hAnsi="Times New Roman" w:eastAsia="方正仿宋简体" w:cs="Times New Roman"/>
          <w:color w:val="000000"/>
          <w:kern w:val="0"/>
          <w:sz w:val="32"/>
          <w:szCs w:val="32"/>
        </w:rPr>
        <w:t>件，其中省厅信访</w:t>
      </w:r>
      <w:r>
        <w:rPr>
          <w:rFonts w:hint="default" w:ascii="Times New Roman" w:hAnsi="Times New Roman" w:eastAsia="方正仿宋简体" w:cs="Times New Roman"/>
          <w:color w:val="000000"/>
          <w:kern w:val="0"/>
          <w:sz w:val="32"/>
          <w:szCs w:val="32"/>
          <w:lang w:val="en-US" w:eastAsia="zh-CN"/>
        </w:rPr>
        <w:t>56</w:t>
      </w:r>
      <w:r>
        <w:rPr>
          <w:rFonts w:hint="default" w:ascii="Times New Roman" w:hAnsi="Times New Roman" w:eastAsia="方正仿宋简体" w:cs="Times New Roman"/>
          <w:color w:val="000000"/>
          <w:kern w:val="0"/>
          <w:sz w:val="32"/>
          <w:szCs w:val="32"/>
        </w:rPr>
        <w:t>件，环保热线12369电话</w:t>
      </w:r>
      <w:r>
        <w:rPr>
          <w:rFonts w:hint="default" w:ascii="Times New Roman" w:hAnsi="Times New Roman" w:eastAsia="方正仿宋简体" w:cs="Times New Roman"/>
          <w:color w:val="000000"/>
          <w:kern w:val="0"/>
          <w:sz w:val="32"/>
          <w:szCs w:val="32"/>
          <w:lang w:val="en-US" w:eastAsia="zh-CN"/>
        </w:rPr>
        <w:t>146</w:t>
      </w:r>
      <w:r>
        <w:rPr>
          <w:rFonts w:hint="default" w:ascii="Times New Roman" w:hAnsi="Times New Roman" w:eastAsia="方正仿宋简体" w:cs="Times New Roman"/>
          <w:color w:val="000000"/>
          <w:kern w:val="0"/>
          <w:sz w:val="32"/>
          <w:szCs w:val="32"/>
        </w:rPr>
        <w:t>件</w:t>
      </w:r>
      <w:r>
        <w:rPr>
          <w:rFonts w:hint="default" w:ascii="Times New Roman" w:hAnsi="Times New Roman" w:eastAsia="方正仿宋简体" w:cs="Times New Roman"/>
          <w:color w:val="000000"/>
          <w:kern w:val="0"/>
          <w:sz w:val="32"/>
          <w:szCs w:val="32"/>
          <w:lang w:eastAsia="zh-CN"/>
        </w:rPr>
        <w:t>、</w:t>
      </w:r>
      <w:r>
        <w:rPr>
          <w:rFonts w:hint="default" w:ascii="Times New Roman" w:hAnsi="Times New Roman" w:eastAsia="方正仿宋简体" w:cs="Times New Roman"/>
          <w:color w:val="000000"/>
          <w:kern w:val="0"/>
          <w:sz w:val="32"/>
          <w:szCs w:val="32"/>
          <w:lang w:val="en-US" w:eastAsia="zh-CN"/>
        </w:rPr>
        <w:t>微信312件</w:t>
      </w:r>
      <w:r>
        <w:rPr>
          <w:rFonts w:hint="default" w:ascii="Times New Roman" w:hAnsi="Times New Roman" w:eastAsia="方正仿宋简体" w:cs="Times New Roman"/>
          <w:color w:val="000000"/>
          <w:kern w:val="0"/>
          <w:sz w:val="32"/>
          <w:szCs w:val="32"/>
        </w:rPr>
        <w:t>，书记县长公开电话</w:t>
      </w:r>
      <w:r>
        <w:rPr>
          <w:rFonts w:hint="default" w:ascii="Times New Roman" w:hAnsi="Times New Roman" w:eastAsia="方正仿宋简体" w:cs="Times New Roman"/>
          <w:color w:val="000000"/>
          <w:kern w:val="0"/>
          <w:sz w:val="32"/>
          <w:szCs w:val="32"/>
          <w:lang w:val="en-US" w:eastAsia="zh-CN"/>
        </w:rPr>
        <w:t>237</w:t>
      </w:r>
      <w:r>
        <w:rPr>
          <w:rFonts w:hint="default" w:ascii="Times New Roman" w:hAnsi="Times New Roman" w:eastAsia="方正仿宋简体" w:cs="Times New Roman"/>
          <w:color w:val="000000"/>
          <w:kern w:val="0"/>
          <w:sz w:val="32"/>
          <w:szCs w:val="32"/>
        </w:rPr>
        <w:t>件</w:t>
      </w:r>
      <w:r>
        <w:rPr>
          <w:rFonts w:hint="default" w:ascii="Times New Roman" w:hAnsi="Times New Roman" w:eastAsia="方正仿宋简体" w:cs="Times New Roman"/>
          <w:color w:val="000000"/>
          <w:kern w:val="0"/>
          <w:sz w:val="32"/>
          <w:szCs w:val="32"/>
          <w:lang w:eastAsia="zh-CN"/>
        </w:rPr>
        <w:t>，</w:t>
      </w:r>
      <w:r>
        <w:rPr>
          <w:rFonts w:hint="default" w:ascii="Times New Roman" w:hAnsi="Times New Roman" w:eastAsia="方正仿宋简体" w:cs="Times New Roman"/>
          <w:color w:val="000000"/>
          <w:kern w:val="0"/>
          <w:sz w:val="32"/>
          <w:szCs w:val="32"/>
          <w:lang w:val="en-US" w:eastAsia="zh-CN"/>
        </w:rPr>
        <w:t>省环保督查热线41件，市督查热线8件，网络舆情38件，上级批办31件，县局电话信访90件</w:t>
      </w:r>
      <w:r>
        <w:rPr>
          <w:rFonts w:hint="default" w:ascii="Times New Roman" w:hAnsi="Times New Roman" w:eastAsia="方正仿宋简体" w:cs="Times New Roman"/>
          <w:color w:val="000000"/>
          <w:kern w:val="0"/>
          <w:sz w:val="32"/>
          <w:szCs w:val="32"/>
        </w:rPr>
        <w:t>。</w:t>
      </w:r>
      <w:r>
        <w:rPr>
          <w:rFonts w:hint="default" w:ascii="Times New Roman" w:hAnsi="Times New Roman" w:eastAsia="方正仿宋简体" w:cs="Times New Roman"/>
          <w:sz w:val="32"/>
          <w:szCs w:val="32"/>
        </w:rPr>
        <w:t>同时，</w:t>
      </w:r>
      <w:r>
        <w:rPr>
          <w:rFonts w:hint="default" w:ascii="Times New Roman" w:hAnsi="Times New Roman" w:eastAsia="方正仿宋简体" w:cs="Times New Roman"/>
          <w:color w:val="000000"/>
          <w:sz w:val="32"/>
          <w:szCs w:val="32"/>
        </w:rPr>
        <w:t>对中央第三环保督察组交办我县的104件信访案件和省第一环保督察组交办我县的106件信访案件，开展了3次“回头看”，按照“件件责任清、反弹必追责”的原则，对整改情况逐一评估问效，</w:t>
      </w:r>
      <w:r>
        <w:rPr>
          <w:rFonts w:hint="default" w:ascii="Times New Roman" w:hAnsi="Times New Roman" w:eastAsia="方正仿宋简体" w:cs="Times New Roman"/>
          <w:sz w:val="32"/>
          <w:szCs w:val="32"/>
        </w:rPr>
        <w:t>进行销号处理。</w:t>
      </w:r>
    </w:p>
    <w:p>
      <w:pPr>
        <w:keepNext w:val="0"/>
        <w:keepLines w:val="0"/>
        <w:pageBreakBefore w:val="0"/>
        <w:widowControl/>
        <w:kinsoku/>
        <w:wordWrap/>
        <w:overflowPunct/>
        <w:topLinePunct w:val="0"/>
        <w:autoSpaceDE/>
        <w:autoSpaceDN/>
        <w:bidi w:val="0"/>
        <w:adjustRightInd/>
        <w:snapToGrid/>
        <w:spacing w:line="560" w:lineRule="exact"/>
        <w:ind w:firstLine="704" w:firstLineChars="220"/>
        <w:jc w:val="left"/>
        <w:textAlignment w:val="auto"/>
        <w:outlineLvl w:val="9"/>
        <w:rPr>
          <w:rFonts w:hint="default" w:ascii="Times New Roman" w:hAnsi="Times New Roman" w:eastAsia="方正仿宋简体" w:cs="Times New Roman"/>
          <w:color w:val="000000"/>
          <w:sz w:val="32"/>
          <w:szCs w:val="32"/>
        </w:rPr>
      </w:pPr>
      <w:r>
        <w:rPr>
          <w:rFonts w:hint="eastAsia" w:ascii="Times New Roman" w:hAnsi="Times New Roman" w:eastAsia="方正楷体简体" w:cs="Times New Roman"/>
          <w:kern w:val="0"/>
          <w:sz w:val="32"/>
          <w:szCs w:val="32"/>
          <w:lang w:eastAsia="zh-CN"/>
        </w:rPr>
        <w:t>六是提升日常监管水平。</w:t>
      </w:r>
      <w:r>
        <w:rPr>
          <w:rFonts w:hint="default" w:ascii="Times New Roman" w:hAnsi="Times New Roman" w:eastAsia="方正仿宋简体" w:cs="Times New Roman"/>
          <w:color w:val="000000"/>
          <w:sz w:val="32"/>
          <w:szCs w:val="32"/>
        </w:rPr>
        <w:t>按照《关于进一步做好环境监察执法有关工作的通知》要求，对市控以上重点污染源现场监察每月不少于1次。</w:t>
      </w:r>
      <w:r>
        <w:rPr>
          <w:rFonts w:hint="default" w:ascii="Times New Roman" w:hAnsi="Times New Roman" w:eastAsia="方正仿宋简体" w:cs="Times New Roman"/>
          <w:color w:val="000000"/>
          <w:kern w:val="0"/>
          <w:sz w:val="32"/>
          <w:szCs w:val="32"/>
        </w:rPr>
        <w:t>对建设项目的监管以项目联审会审批建设项目为依据，对上级和本级审批的建设项目进行全面监督检查，每月审批项目检查比例不少于10%，对建设项目施工前、施工中和施工完成至少进行1次现场检查。</w:t>
      </w:r>
      <w:r>
        <w:rPr>
          <w:rFonts w:hint="default" w:ascii="Times New Roman" w:hAnsi="Times New Roman" w:eastAsia="方正仿宋简体" w:cs="Times New Roman"/>
          <w:color w:val="000000"/>
          <w:sz w:val="32"/>
          <w:szCs w:val="32"/>
        </w:rPr>
        <w:t>201</w:t>
      </w:r>
      <w:r>
        <w:rPr>
          <w:rFonts w:hint="default" w:ascii="Times New Roman" w:hAnsi="Times New Roman" w:eastAsia="方正仿宋简体" w:cs="Times New Roman"/>
          <w:color w:val="000000"/>
          <w:sz w:val="32"/>
          <w:szCs w:val="32"/>
          <w:lang w:val="en-US" w:eastAsia="zh-CN"/>
        </w:rPr>
        <w:t>8</w:t>
      </w:r>
      <w:r>
        <w:rPr>
          <w:rFonts w:hint="default" w:ascii="Times New Roman" w:hAnsi="Times New Roman" w:eastAsia="方正仿宋简体" w:cs="Times New Roman"/>
          <w:color w:val="000000"/>
          <w:sz w:val="32"/>
          <w:szCs w:val="32"/>
        </w:rPr>
        <w:t>年将随机抽查作为选取日常监督检查对象的主要方式，每季度抽查</w:t>
      </w:r>
      <w:r>
        <w:rPr>
          <w:rFonts w:hint="default" w:ascii="Times New Roman" w:hAnsi="Times New Roman" w:eastAsia="方正仿宋简体" w:cs="Times New Roman"/>
          <w:color w:val="000000"/>
          <w:sz w:val="32"/>
          <w:szCs w:val="32"/>
          <w:lang w:val="en-US" w:eastAsia="zh-CN"/>
        </w:rPr>
        <w:t>60</w:t>
      </w:r>
      <w:r>
        <w:rPr>
          <w:rFonts w:hint="default" w:ascii="Times New Roman" w:hAnsi="Times New Roman" w:eastAsia="方正仿宋简体" w:cs="Times New Roman"/>
          <w:color w:val="000000"/>
          <w:sz w:val="32"/>
          <w:szCs w:val="32"/>
        </w:rPr>
        <w:t>%的重点污染源作为环境监察、监测联合检查对象，对没有抽查到的重点污染源在第四季度全部纳入检查对象，以保障对重点污染源每年至少检查一次；随机抽查的同时仍执行“对市控以上重点污染源现场监察每月不少于1次”的监察频次。</w:t>
      </w:r>
      <w:r>
        <w:rPr>
          <w:rFonts w:hint="default" w:ascii="Times New Roman" w:hAnsi="Times New Roman" w:eastAsia="方正仿宋简体" w:cs="Times New Roman"/>
          <w:color w:val="000000"/>
          <w:sz w:val="32"/>
          <w:szCs w:val="32"/>
          <w:lang w:val="en-US" w:eastAsia="zh-CN"/>
        </w:rPr>
        <w:t>2018年</w:t>
      </w:r>
      <w:r>
        <w:rPr>
          <w:rFonts w:hint="default" w:ascii="Times New Roman" w:hAnsi="Times New Roman" w:eastAsia="方正仿宋简体" w:cs="Times New Roman"/>
          <w:color w:val="000000"/>
          <w:sz w:val="32"/>
          <w:szCs w:val="32"/>
        </w:rPr>
        <w:t>共开展</w:t>
      </w:r>
      <w:r>
        <w:rPr>
          <w:rFonts w:hint="eastAsia" w:eastAsia="方正仿宋简体" w:cs="Times New Roman"/>
          <w:color w:val="000000"/>
          <w:sz w:val="32"/>
          <w:szCs w:val="32"/>
          <w:lang w:eastAsia="zh-CN"/>
        </w:rPr>
        <w:t>污</w:t>
      </w:r>
      <w:r>
        <w:rPr>
          <w:rFonts w:hint="eastAsia" w:ascii="Times New Roman" w:hAnsi="Times New Roman" w:eastAsia="方正仿宋简体" w:cs="Times New Roman"/>
          <w:color w:val="000000"/>
          <w:sz w:val="32"/>
          <w:szCs w:val="32"/>
          <w:lang w:eastAsia="zh-CN"/>
        </w:rPr>
        <w:t>染源监察</w:t>
      </w:r>
      <w:r>
        <w:rPr>
          <w:rFonts w:hint="eastAsia" w:ascii="Times New Roman" w:hAnsi="Times New Roman" w:eastAsia="方正仿宋简体" w:cs="Times New Roman"/>
          <w:color w:val="000000"/>
          <w:sz w:val="32"/>
          <w:szCs w:val="32"/>
          <w:lang w:val="en-US" w:eastAsia="zh-CN"/>
        </w:rPr>
        <w:t>3860余</w:t>
      </w:r>
      <w:r>
        <w:rPr>
          <w:rFonts w:hint="default" w:ascii="Times New Roman" w:hAnsi="Times New Roman" w:eastAsia="方正仿宋简体" w:cs="Times New Roman"/>
          <w:color w:val="000000"/>
          <w:sz w:val="32"/>
          <w:szCs w:val="32"/>
        </w:rPr>
        <w:t>家次，查处环境违法行为</w:t>
      </w:r>
      <w:r>
        <w:rPr>
          <w:rFonts w:hint="eastAsia" w:ascii="Times New Roman" w:hAnsi="Times New Roman" w:eastAsia="方正仿宋简体" w:cs="Times New Roman"/>
          <w:color w:val="000000"/>
          <w:sz w:val="32"/>
          <w:szCs w:val="32"/>
          <w:lang w:val="en-US" w:eastAsia="zh-CN"/>
        </w:rPr>
        <w:t>287</w:t>
      </w:r>
      <w:r>
        <w:rPr>
          <w:rFonts w:hint="default" w:ascii="Times New Roman" w:hAnsi="Times New Roman" w:eastAsia="方正仿宋简体" w:cs="Times New Roman"/>
          <w:color w:val="000000"/>
          <w:sz w:val="32"/>
          <w:szCs w:val="32"/>
        </w:rPr>
        <w:t>家次，立案处罚</w:t>
      </w:r>
      <w:r>
        <w:rPr>
          <w:rFonts w:hint="eastAsia" w:ascii="Times New Roman" w:hAnsi="Times New Roman" w:eastAsia="方正仿宋简体" w:cs="Times New Roman"/>
          <w:color w:val="000000"/>
          <w:sz w:val="32"/>
          <w:szCs w:val="32"/>
          <w:lang w:val="en-US" w:eastAsia="zh-CN"/>
        </w:rPr>
        <w:t>240</w:t>
      </w:r>
      <w:r>
        <w:rPr>
          <w:rFonts w:hint="default" w:ascii="Times New Roman" w:hAnsi="Times New Roman" w:eastAsia="方正仿宋简体" w:cs="Times New Roman"/>
          <w:color w:val="000000"/>
          <w:sz w:val="32"/>
          <w:szCs w:val="32"/>
          <w:lang w:val="en-US" w:eastAsia="zh-CN"/>
        </w:rPr>
        <w:t>余</w:t>
      </w:r>
      <w:r>
        <w:rPr>
          <w:rFonts w:hint="default" w:ascii="Times New Roman" w:hAnsi="Times New Roman" w:eastAsia="方正仿宋简体" w:cs="Times New Roman"/>
          <w:color w:val="000000"/>
          <w:sz w:val="32"/>
          <w:szCs w:val="32"/>
        </w:rPr>
        <w:t>起</w:t>
      </w:r>
      <w:r>
        <w:rPr>
          <w:rFonts w:hint="default" w:ascii="Times New Roman" w:hAnsi="Times New Roman" w:eastAsia="方正仿宋简体" w:cs="Times New Roman"/>
          <w:color w:val="000000"/>
          <w:sz w:val="32"/>
          <w:szCs w:val="32"/>
          <w:lang w:eastAsia="zh-CN"/>
        </w:rPr>
        <w:t>，</w:t>
      </w:r>
      <w:r>
        <w:rPr>
          <w:rFonts w:hint="default" w:ascii="Times New Roman" w:hAnsi="Times New Roman" w:eastAsia="方正仿宋简体" w:cs="Times New Roman"/>
          <w:color w:val="000000"/>
          <w:sz w:val="32"/>
          <w:szCs w:val="32"/>
        </w:rPr>
        <w:t>立案处罚金额</w:t>
      </w:r>
      <w:r>
        <w:rPr>
          <w:rFonts w:hint="eastAsia" w:ascii="Times New Roman" w:hAnsi="Times New Roman" w:eastAsia="方正仿宋简体" w:cs="Times New Roman"/>
          <w:color w:val="000000"/>
          <w:sz w:val="32"/>
          <w:szCs w:val="32"/>
          <w:lang w:val="en-US" w:eastAsia="zh-CN"/>
        </w:rPr>
        <w:t>2700</w:t>
      </w:r>
      <w:r>
        <w:rPr>
          <w:rFonts w:hint="default" w:ascii="Times New Roman" w:hAnsi="Times New Roman" w:eastAsia="方正仿宋简体" w:cs="Times New Roman"/>
          <w:color w:val="000000"/>
          <w:sz w:val="32"/>
          <w:szCs w:val="32"/>
          <w:lang w:val="en-US" w:eastAsia="zh-CN"/>
        </w:rPr>
        <w:t>余</w:t>
      </w:r>
      <w:r>
        <w:rPr>
          <w:rFonts w:hint="default" w:ascii="Times New Roman" w:hAnsi="Times New Roman" w:eastAsia="方正仿宋简体" w:cs="Times New Roman"/>
          <w:color w:val="000000"/>
          <w:sz w:val="32"/>
          <w:szCs w:val="32"/>
        </w:rPr>
        <w:t>万元。前</w:t>
      </w:r>
      <w:r>
        <w:rPr>
          <w:rFonts w:hint="default" w:ascii="Times New Roman" w:hAnsi="Times New Roman" w:eastAsia="方正仿宋简体" w:cs="Times New Roman"/>
          <w:color w:val="000000"/>
          <w:sz w:val="32"/>
          <w:szCs w:val="32"/>
          <w:lang w:val="en-US" w:eastAsia="zh-CN"/>
        </w:rPr>
        <w:t>三</w:t>
      </w:r>
      <w:r>
        <w:rPr>
          <w:rFonts w:hint="default" w:ascii="Times New Roman" w:hAnsi="Times New Roman" w:eastAsia="方正仿宋简体" w:cs="Times New Roman"/>
          <w:color w:val="000000"/>
          <w:sz w:val="32"/>
          <w:szCs w:val="32"/>
        </w:rPr>
        <w:t>季度随机抽查重点污染源</w:t>
      </w:r>
      <w:r>
        <w:rPr>
          <w:rFonts w:hint="default" w:ascii="Times New Roman" w:hAnsi="Times New Roman" w:eastAsia="方正仿宋简体" w:cs="Times New Roman"/>
          <w:color w:val="000000"/>
          <w:sz w:val="32"/>
          <w:szCs w:val="32"/>
          <w:lang w:val="en-US" w:eastAsia="zh-CN"/>
        </w:rPr>
        <w:t>167</w:t>
      </w:r>
      <w:r>
        <w:rPr>
          <w:rFonts w:hint="default" w:ascii="Times New Roman" w:hAnsi="Times New Roman" w:eastAsia="方正仿宋简体" w:cs="Times New Roman"/>
          <w:color w:val="000000"/>
          <w:sz w:val="32"/>
          <w:szCs w:val="32"/>
        </w:rPr>
        <w:t>家次，抽查比例已达到</w:t>
      </w:r>
      <w:r>
        <w:rPr>
          <w:rFonts w:hint="default" w:ascii="Times New Roman" w:hAnsi="Times New Roman" w:eastAsia="方正仿宋简体" w:cs="Times New Roman"/>
          <w:color w:val="000000"/>
          <w:sz w:val="32"/>
          <w:szCs w:val="32"/>
          <w:lang w:val="en-US" w:eastAsia="zh-CN"/>
        </w:rPr>
        <w:t>206</w:t>
      </w:r>
      <w:r>
        <w:rPr>
          <w:rFonts w:hint="default" w:ascii="Times New Roman" w:hAnsi="Times New Roman" w:eastAsia="方正仿宋简体" w:cs="Times New Roman"/>
          <w:color w:val="000000"/>
          <w:sz w:val="32"/>
          <w:szCs w:val="32"/>
        </w:rPr>
        <w:t>%，抽查一般污染源</w:t>
      </w:r>
      <w:r>
        <w:rPr>
          <w:rFonts w:hint="default" w:ascii="Times New Roman" w:hAnsi="Times New Roman" w:eastAsia="方正仿宋简体" w:cs="Times New Roman"/>
          <w:color w:val="000000"/>
          <w:sz w:val="32"/>
          <w:szCs w:val="32"/>
          <w:lang w:val="en-US" w:eastAsia="zh-CN"/>
        </w:rPr>
        <w:t>170</w:t>
      </w:r>
      <w:r>
        <w:rPr>
          <w:rFonts w:hint="default" w:ascii="Times New Roman" w:hAnsi="Times New Roman" w:eastAsia="方正仿宋简体" w:cs="Times New Roman"/>
          <w:color w:val="000000"/>
          <w:sz w:val="32"/>
          <w:szCs w:val="32"/>
        </w:rPr>
        <w:t>家次，已对抽查的污染源名单进行了公开。</w:t>
      </w:r>
    </w:p>
    <w:p>
      <w:pPr>
        <w:keepNext w:val="0"/>
        <w:keepLines w:val="0"/>
        <w:pageBreakBefore w:val="0"/>
        <w:widowControl/>
        <w:kinsoku/>
        <w:wordWrap/>
        <w:overflowPunct/>
        <w:topLinePunct w:val="0"/>
        <w:autoSpaceDE/>
        <w:autoSpaceDN/>
        <w:bidi w:val="0"/>
        <w:adjustRightInd/>
        <w:snapToGrid/>
        <w:spacing w:line="560" w:lineRule="exact"/>
        <w:ind w:firstLine="704" w:firstLineChars="220"/>
        <w:jc w:val="left"/>
        <w:textAlignment w:val="auto"/>
        <w:outlineLvl w:val="9"/>
        <w:rPr>
          <w:rFonts w:ascii="Times New Roman" w:hAnsi="Times New Roman" w:eastAsia="方正仿宋简体" w:cs="Times New Roman"/>
          <w:b/>
          <w:kern w:val="0"/>
          <w:sz w:val="32"/>
          <w:szCs w:val="32"/>
        </w:rPr>
      </w:pPr>
      <w:r>
        <w:rPr>
          <w:rFonts w:ascii="Times New Roman" w:hAnsi="Times New Roman" w:eastAsia="方正楷体简体" w:cs="Times New Roman"/>
          <w:kern w:val="0"/>
          <w:sz w:val="32"/>
          <w:szCs w:val="32"/>
        </w:rPr>
        <w:t>七是</w:t>
      </w:r>
      <w:r>
        <w:rPr>
          <w:rFonts w:hint="eastAsia" w:ascii="Times New Roman" w:hAnsi="Times New Roman" w:eastAsia="方正楷体简体" w:cs="Times New Roman"/>
          <w:kern w:val="0"/>
          <w:sz w:val="32"/>
          <w:szCs w:val="32"/>
          <w:lang w:eastAsia="zh-CN"/>
        </w:rPr>
        <w:t>提升</w:t>
      </w:r>
      <w:r>
        <w:rPr>
          <w:rFonts w:ascii="Times New Roman" w:hAnsi="Times New Roman" w:eastAsia="方正楷体简体" w:cs="Times New Roman"/>
          <w:kern w:val="0"/>
          <w:sz w:val="32"/>
          <w:szCs w:val="32"/>
        </w:rPr>
        <w:t>应急处置</w:t>
      </w:r>
      <w:r>
        <w:rPr>
          <w:rFonts w:hint="eastAsia" w:ascii="Times New Roman" w:hAnsi="Times New Roman" w:eastAsia="方正楷体简体" w:cs="Times New Roman"/>
          <w:kern w:val="0"/>
          <w:sz w:val="32"/>
          <w:szCs w:val="32"/>
          <w:lang w:eastAsia="zh-CN"/>
        </w:rPr>
        <w:t>水平</w:t>
      </w:r>
      <w:r>
        <w:rPr>
          <w:rFonts w:ascii="Times New Roman" w:hAnsi="Times New Roman" w:eastAsia="方正楷体简体" w:cs="Times New Roman"/>
          <w:kern w:val="0"/>
          <w:sz w:val="32"/>
          <w:szCs w:val="32"/>
        </w:rPr>
        <w:t>。</w:t>
      </w:r>
      <w:r>
        <w:rPr>
          <w:rFonts w:ascii="Times New Roman" w:hAnsi="Times New Roman" w:eastAsia="方正仿宋简体" w:cs="Times New Roman"/>
          <w:kern w:val="0"/>
          <w:sz w:val="32"/>
          <w:szCs w:val="32"/>
        </w:rPr>
        <w:t>结合全县实际、突出重点，开展形式多样的环境应急演练，同监测站、污染防治办公室人员参加全县安全事故应急演练，大大提高环境安全意识和处理突发环境应急事件的能力；</w:t>
      </w:r>
      <w:r>
        <w:rPr>
          <w:rFonts w:ascii="Times New Roman" w:hAnsi="Times New Roman" w:eastAsia="方正仿宋简体" w:cs="Times New Roman"/>
          <w:sz w:val="32"/>
          <w:szCs w:val="32"/>
        </w:rPr>
        <w:t>按照《广饶县环境保护局突</w:t>
      </w:r>
      <w:r>
        <w:rPr>
          <w:rFonts w:ascii="Times New Roman" w:hAnsi="Times New Roman" w:eastAsia="方正仿宋简体" w:cs="Times New Roman"/>
          <w:bCs/>
          <w:sz w:val="32"/>
          <w:szCs w:val="32"/>
        </w:rPr>
        <w:t>发环境事件应急处置办法》及重点河流“超标即应急” 的具体要求，一旦发现河流超标，立即启动突发环境事件应急预案</w:t>
      </w:r>
      <w:r>
        <w:rPr>
          <w:rFonts w:hint="eastAsia" w:ascii="Times New Roman" w:hAnsi="Times New Roman" w:eastAsia="方正仿宋简体" w:cs="Times New Roman"/>
          <w:bCs/>
          <w:sz w:val="32"/>
          <w:szCs w:val="32"/>
          <w:lang w:eastAsia="zh-CN"/>
        </w:rPr>
        <w:t>，</w:t>
      </w:r>
      <w:r>
        <w:rPr>
          <w:rFonts w:hint="default" w:ascii="Times New Roman" w:hAnsi="Times New Roman" w:eastAsia="方正仿宋简体" w:cs="Times New Roman"/>
          <w:color w:val="000000"/>
          <w:sz w:val="32"/>
          <w:szCs w:val="32"/>
        </w:rPr>
        <w:t>各中队对辖区内重点河流每周至少巡查1</w:t>
      </w:r>
      <w:r>
        <w:rPr>
          <w:rFonts w:hint="default" w:ascii="Times New Roman" w:hAnsi="Times New Roman" w:eastAsia="方正仿宋简体" w:cs="Times New Roman"/>
          <w:kern w:val="0"/>
          <w:sz w:val="32"/>
          <w:szCs w:val="32"/>
        </w:rPr>
        <w:t>次，采取得力措施确保河流断面水质稳定达标。</w:t>
      </w:r>
      <w:r>
        <w:rPr>
          <w:rFonts w:hint="eastAsia" w:ascii="Times New Roman" w:hAnsi="Times New Roman" w:eastAsia="方正仿宋简体" w:cs="Times New Roman"/>
          <w:kern w:val="0"/>
          <w:sz w:val="32"/>
          <w:szCs w:val="32"/>
          <w:lang w:eastAsia="zh-CN"/>
        </w:rPr>
        <w:t>今年以来</w:t>
      </w:r>
      <w:r>
        <w:rPr>
          <w:rFonts w:hint="default" w:ascii="Times New Roman" w:hAnsi="Times New Roman" w:eastAsia="方正仿宋简体" w:cs="Times New Roman"/>
          <w:kern w:val="0"/>
          <w:sz w:val="32"/>
          <w:szCs w:val="32"/>
        </w:rPr>
        <w:t>，已启动河流应急</w:t>
      </w:r>
      <w:r>
        <w:rPr>
          <w:rFonts w:hint="eastAsia" w:ascii="Times New Roman" w:hAnsi="Times New Roman" w:eastAsia="方正仿宋简体" w:cs="Times New Roman"/>
          <w:kern w:val="0"/>
          <w:sz w:val="32"/>
          <w:szCs w:val="32"/>
          <w:lang w:val="en-US" w:eastAsia="zh-CN"/>
        </w:rPr>
        <w:t>17</w:t>
      </w:r>
      <w:r>
        <w:rPr>
          <w:rFonts w:hint="default" w:ascii="Times New Roman" w:hAnsi="Times New Roman" w:eastAsia="方正仿宋简体" w:cs="Times New Roman"/>
          <w:kern w:val="0"/>
          <w:sz w:val="32"/>
          <w:szCs w:val="32"/>
        </w:rPr>
        <w:t>次</w:t>
      </w:r>
      <w:r>
        <w:rPr>
          <w:rFonts w:hint="eastAsia" w:ascii="Times New Roman" w:hAnsi="Times New Roman" w:eastAsia="方正仿宋简体" w:cs="Times New Roman"/>
          <w:kern w:val="0"/>
          <w:sz w:val="32"/>
          <w:szCs w:val="32"/>
          <w:lang w:eastAsia="zh-CN"/>
        </w:rPr>
        <w:t>，</w:t>
      </w:r>
      <w:r>
        <w:rPr>
          <w:rFonts w:hint="default" w:ascii="Times New Roman" w:hAnsi="Times New Roman" w:eastAsia="方正仿宋简体" w:cs="Times New Roman"/>
          <w:kern w:val="0"/>
          <w:sz w:val="32"/>
          <w:szCs w:val="32"/>
        </w:rPr>
        <w:t>每次河流水</w:t>
      </w:r>
      <w:r>
        <w:rPr>
          <w:rFonts w:hint="default" w:ascii="Times New Roman" w:hAnsi="Times New Roman" w:eastAsia="方正仿宋简体" w:cs="Times New Roman"/>
          <w:bCs/>
          <w:sz w:val="32"/>
          <w:szCs w:val="32"/>
        </w:rPr>
        <w:t>质应急均得到妥善处置。</w:t>
      </w:r>
    </w:p>
    <w:p>
      <w:pPr>
        <w:rPr>
          <w:rFonts w:ascii="Times New Roman" w:hAnsi="Times New Roman" w:eastAsia="方正仿宋简体" w:cs="Times New Roman"/>
          <w:sz w:val="32"/>
          <w:szCs w:val="32"/>
        </w:rPr>
      </w:pPr>
    </w:p>
    <w:p>
      <w:pPr>
        <w:rPr>
          <w:rFonts w:ascii="Times New Roman" w:hAnsi="Times New Roman" w:eastAsia="方正仿宋简体" w:cs="Times New Roman"/>
          <w:sz w:val="32"/>
          <w:szCs w:val="32"/>
        </w:rPr>
      </w:pPr>
    </w:p>
    <w:p>
      <w:pPr>
        <w:spacing w:line="560" w:lineRule="exact"/>
        <w:jc w:val="center"/>
        <w:rPr>
          <w:rFonts w:hint="eastAsia" w:ascii="方正小标宋简体" w:hAnsi="方正小标宋简体" w:eastAsia="方正小标宋简体" w:cs="方正小标宋简体"/>
          <w:b w:val="0"/>
          <w:bCs w:val="0"/>
          <w:sz w:val="40"/>
          <w:szCs w:val="40"/>
          <w:lang w:eastAsia="zh-CN"/>
        </w:rPr>
      </w:pPr>
    </w:p>
    <w:p>
      <w:pPr>
        <w:spacing w:line="560" w:lineRule="exact"/>
        <w:jc w:val="center"/>
        <w:rPr>
          <w:rFonts w:hint="eastAsia" w:ascii="方正小标宋简体" w:hAnsi="方正小标宋简体" w:eastAsia="方正小标宋简体" w:cs="方正小标宋简体"/>
          <w:b w:val="0"/>
          <w:bCs w:val="0"/>
          <w:sz w:val="40"/>
          <w:szCs w:val="40"/>
          <w:lang w:eastAsia="zh-CN"/>
        </w:rPr>
      </w:pPr>
    </w:p>
    <w:p>
      <w:pPr>
        <w:spacing w:line="560" w:lineRule="exact"/>
        <w:jc w:val="center"/>
        <w:rPr>
          <w:rFonts w:hint="eastAsia" w:ascii="方正小标宋简体" w:hAnsi="方正小标宋简体" w:eastAsia="方正小标宋简体" w:cs="方正小标宋简体"/>
          <w:b w:val="0"/>
          <w:bCs w:val="0"/>
          <w:sz w:val="40"/>
          <w:szCs w:val="40"/>
          <w:lang w:eastAsia="zh-CN"/>
        </w:rPr>
      </w:pPr>
    </w:p>
    <w:p>
      <w:pPr>
        <w:spacing w:line="560" w:lineRule="exact"/>
        <w:jc w:val="center"/>
        <w:rPr>
          <w:rFonts w:hint="eastAsia" w:ascii="方正小标宋简体" w:hAnsi="方正小标宋简体" w:eastAsia="方正小标宋简体" w:cs="方正小标宋简体"/>
          <w:b w:val="0"/>
          <w:bCs w:val="0"/>
          <w:sz w:val="40"/>
          <w:szCs w:val="40"/>
          <w:lang w:eastAsia="zh-CN"/>
        </w:rPr>
      </w:pPr>
    </w:p>
    <w:p>
      <w:pPr>
        <w:spacing w:line="560" w:lineRule="exact"/>
        <w:jc w:val="center"/>
        <w:rPr>
          <w:rFonts w:hint="eastAsia" w:ascii="方正小标宋简体" w:hAnsi="方正小标宋简体" w:eastAsia="方正小标宋简体" w:cs="方正小标宋简体"/>
          <w:b w:val="0"/>
          <w:bCs w:val="0"/>
          <w:sz w:val="40"/>
          <w:szCs w:val="40"/>
          <w:lang w:eastAsia="zh-CN"/>
        </w:rPr>
      </w:pPr>
    </w:p>
    <w:p>
      <w:pPr>
        <w:spacing w:line="560" w:lineRule="exact"/>
        <w:jc w:val="center"/>
        <w:rPr>
          <w:rFonts w:hint="eastAsia" w:ascii="方正小标宋简体" w:hAnsi="方正小标宋简体" w:eastAsia="方正小标宋简体" w:cs="方正小标宋简体"/>
          <w:b w:val="0"/>
          <w:bCs w:val="0"/>
          <w:sz w:val="40"/>
          <w:szCs w:val="40"/>
          <w:lang w:eastAsia="zh-CN"/>
        </w:rPr>
      </w:pPr>
    </w:p>
    <w:p>
      <w:pPr>
        <w:spacing w:line="560" w:lineRule="exact"/>
        <w:jc w:val="center"/>
        <w:rPr>
          <w:rFonts w:hint="eastAsia" w:ascii="方正小标宋简体" w:hAnsi="方正小标宋简体" w:eastAsia="方正小标宋简体" w:cs="方正小标宋简体"/>
          <w:b w:val="0"/>
          <w:bCs w:val="0"/>
          <w:sz w:val="40"/>
          <w:szCs w:val="40"/>
          <w:lang w:eastAsia="zh-CN"/>
        </w:rPr>
      </w:pPr>
    </w:p>
    <w:p>
      <w:pPr>
        <w:spacing w:line="560" w:lineRule="exact"/>
        <w:jc w:val="center"/>
        <w:rPr>
          <w:rFonts w:hint="eastAsia" w:ascii="方正小标宋简体" w:hAnsi="方正小标宋简体" w:eastAsia="方正小标宋简体" w:cs="方正小标宋简体"/>
          <w:b w:val="0"/>
          <w:bCs w:val="0"/>
          <w:sz w:val="40"/>
          <w:szCs w:val="40"/>
          <w:lang w:eastAsia="zh-CN"/>
        </w:rPr>
      </w:pPr>
    </w:p>
    <w:p>
      <w:pPr>
        <w:spacing w:line="560" w:lineRule="exact"/>
        <w:jc w:val="center"/>
        <w:rPr>
          <w:rFonts w:hint="eastAsia" w:ascii="方正小标宋简体" w:hAnsi="方正小标宋简体" w:eastAsia="方正小标宋简体" w:cs="方正小标宋简体"/>
          <w:b w:val="0"/>
          <w:bCs w:val="0"/>
          <w:sz w:val="40"/>
          <w:szCs w:val="40"/>
          <w:lang w:eastAsia="zh-CN"/>
        </w:rPr>
      </w:pPr>
    </w:p>
    <w:p>
      <w:pPr>
        <w:spacing w:line="560" w:lineRule="exact"/>
        <w:jc w:val="center"/>
        <w:rPr>
          <w:rFonts w:hint="eastAsia" w:ascii="方正小标宋简体" w:hAnsi="方正小标宋简体" w:eastAsia="方正小标宋简体" w:cs="方正小标宋简体"/>
          <w:b w:val="0"/>
          <w:bCs w:val="0"/>
          <w:sz w:val="40"/>
          <w:szCs w:val="40"/>
          <w:lang w:eastAsia="zh-CN"/>
        </w:rPr>
      </w:pPr>
    </w:p>
    <w:p>
      <w:pPr>
        <w:keepNext w:val="0"/>
        <w:keepLines w:val="0"/>
        <w:pageBreakBefore w:val="0"/>
        <w:widowControl w:val="0"/>
        <w:kinsoku/>
        <w:wordWrap/>
        <w:overflowPunct/>
        <w:topLinePunct w:val="0"/>
        <w:autoSpaceDE/>
        <w:autoSpaceDN/>
        <w:bidi w:val="0"/>
        <w:adjustRightInd/>
        <w:snapToGrid/>
        <w:spacing w:line="700" w:lineRule="exact"/>
        <w:jc w:val="center"/>
        <w:textAlignment w:val="auto"/>
        <w:outlineLvl w:val="9"/>
        <w:rPr>
          <w:rFonts w:hint="eastAsia" w:ascii="方正小标宋简体" w:hAnsi="方正小标宋简体" w:eastAsia="方正小标宋简体" w:cs="方正小标宋简体"/>
          <w:b w:val="0"/>
          <w:bCs w:val="0"/>
          <w:sz w:val="40"/>
          <w:szCs w:val="40"/>
          <w:lang w:eastAsia="zh-CN"/>
        </w:rPr>
      </w:pPr>
      <w:r>
        <w:rPr>
          <w:rFonts w:hint="eastAsia" w:ascii="方正小标宋简体" w:hAnsi="方正小标宋简体" w:eastAsia="方正小标宋简体" w:cs="方正小标宋简体"/>
          <w:b w:val="0"/>
          <w:bCs w:val="0"/>
          <w:sz w:val="40"/>
          <w:szCs w:val="40"/>
          <w:lang w:eastAsia="zh-CN"/>
        </w:rPr>
        <w:t>山东广大轮胎有限公司隔离膜生产项目涉嫌违反环评制度案办理过程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default" w:ascii="Times New Roman" w:hAnsi="Times New Roman" w:eastAsia="方正仿宋简体" w:cs="Times New Roman"/>
          <w:b w:val="0"/>
          <w:bCs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default" w:ascii="Times New Roman" w:hAnsi="Times New Roman" w:eastAsia="方正仿宋简体" w:cs="Times New Roman"/>
          <w:b w:val="0"/>
          <w:bCs w:val="0"/>
          <w:sz w:val="32"/>
          <w:szCs w:val="32"/>
          <w:lang w:eastAsia="zh-CN"/>
        </w:rPr>
      </w:pPr>
      <w:r>
        <w:rPr>
          <w:rFonts w:hint="default" w:ascii="Times New Roman" w:hAnsi="Times New Roman" w:eastAsia="方正仿宋简体" w:cs="Times New Roman"/>
          <w:b w:val="0"/>
          <w:bCs w:val="0"/>
          <w:sz w:val="32"/>
          <w:szCs w:val="32"/>
        </w:rPr>
        <w:t>2018年1月18日，广饶县</w:t>
      </w:r>
      <w:r>
        <w:rPr>
          <w:rFonts w:hint="eastAsia" w:ascii="Times New Roman" w:hAnsi="Times New Roman" w:eastAsia="方正仿宋简体" w:cs="Times New Roman"/>
          <w:b w:val="0"/>
          <w:bCs w:val="0"/>
          <w:sz w:val="32"/>
          <w:szCs w:val="32"/>
          <w:lang w:val="en-US" w:eastAsia="zh-CN"/>
        </w:rPr>
        <w:t>环境监察大队</w:t>
      </w:r>
      <w:r>
        <w:rPr>
          <w:rFonts w:hint="default" w:ascii="Times New Roman" w:hAnsi="Times New Roman" w:eastAsia="方正仿宋简体" w:cs="Times New Roman"/>
          <w:b w:val="0"/>
          <w:bCs w:val="0"/>
          <w:sz w:val="32"/>
          <w:szCs w:val="32"/>
        </w:rPr>
        <w:t xml:space="preserve">执法人员对位于广饶县稻庄镇西水工业园区的山东广大轮胎有限公司进行检查，该公司位于兴达公司厂区内，北侧、东侧、西侧为山东兴达轮胎有限公司，南侧为兴源路。该公司建设隔离膜生产项目，利用山东兴达轮胎有限公司厂房，于2017年2月开始建设，于2017年4月建成投产。租赁了山东兴达轮胎有限公司的生产车间4个、仓库1间、办公室1间。主要生产设备为吹膜机8台、造粒机8台。原料为废塑料，产品为隔离膜。该项目主要产污环节是在生产过程中产生废气，设备配套建设除臭膜片、废气收集处理设施，减少废气对环境的影响。项目无废水产生，项目噪声采取了隔音降噪措施减少噪声污染，项目固废为废塑料膜，循环使用。现场检查时，该项目处于生产状态，项目未办理环评手续，擅自开工投入生产， </w:t>
      </w:r>
      <w:bookmarkStart w:id="1" w:name="PO_LALY"/>
      <w:r>
        <w:rPr>
          <w:rFonts w:hint="default" w:ascii="Times New Roman" w:hAnsi="Times New Roman" w:eastAsia="方正仿宋简体" w:cs="Times New Roman"/>
          <w:b w:val="0"/>
          <w:bCs w:val="0"/>
          <w:sz w:val="32"/>
          <w:szCs w:val="32"/>
          <w:lang w:eastAsia="zh-CN"/>
        </w:rPr>
        <w:t>该行为违反了《中华人民共和国环境影响评价法》第二十五条的规定，符合《环境行政处罚办法》第二十二条规定的立案条件</w:t>
      </w:r>
      <w:bookmarkEnd w:id="1"/>
      <w:r>
        <w:rPr>
          <w:rFonts w:hint="default" w:ascii="Times New Roman" w:hAnsi="Times New Roman" w:eastAsia="方正仿宋简体" w:cs="Times New Roman"/>
          <w:b w:val="0"/>
          <w:bCs w:val="0"/>
          <w:sz w:val="32"/>
          <w:szCs w:val="32"/>
          <w:lang w:eastAsia="zh-CN"/>
        </w:rPr>
        <w:t>，</w:t>
      </w:r>
      <w:r>
        <w:rPr>
          <w:rFonts w:hint="default" w:ascii="Times New Roman" w:hAnsi="Times New Roman" w:eastAsia="方正仿宋简体" w:cs="Times New Roman"/>
          <w:b w:val="0"/>
          <w:bCs w:val="0"/>
          <w:sz w:val="32"/>
          <w:szCs w:val="32"/>
        </w:rPr>
        <w:t>涉嫌环境违法。</w:t>
      </w:r>
      <w:r>
        <w:rPr>
          <w:rFonts w:hint="default" w:ascii="Times New Roman" w:hAnsi="Times New Roman" w:eastAsia="方正仿宋简体" w:cs="Times New Roman"/>
          <w:b w:val="0"/>
          <w:bCs w:val="0"/>
          <w:sz w:val="32"/>
          <w:szCs w:val="32"/>
          <w:lang w:eastAsia="zh-CN"/>
        </w:rPr>
        <w:t>执法人员对该公司经理张广文进行询问并制作了</w:t>
      </w:r>
      <w:r>
        <w:rPr>
          <w:rFonts w:hint="default" w:ascii="Times New Roman" w:hAnsi="Times New Roman" w:eastAsia="方正仿宋简体" w:cs="Times New Roman"/>
          <w:b w:val="0"/>
          <w:bCs w:val="0"/>
          <w:sz w:val="32"/>
          <w:szCs w:val="32"/>
        </w:rPr>
        <w:t>调查询问笔录、现场勘查笔录、现场监察记录</w:t>
      </w:r>
      <w:r>
        <w:rPr>
          <w:rFonts w:hint="default" w:ascii="Times New Roman" w:hAnsi="Times New Roman" w:eastAsia="方正仿宋简体" w:cs="Times New Roman"/>
          <w:b w:val="0"/>
          <w:bCs w:val="0"/>
          <w:sz w:val="32"/>
          <w:szCs w:val="32"/>
          <w:lang w:eastAsia="zh-CN"/>
        </w:rPr>
        <w:t>，并拍摄了现场照片，张广文对笔录无异议并进行了签字确认。</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default" w:ascii="Times New Roman" w:hAnsi="Times New Roman" w:eastAsia="方正仿宋简体" w:cs="Times New Roman"/>
          <w:b w:val="0"/>
          <w:bCs w:val="0"/>
          <w:sz w:val="32"/>
          <w:szCs w:val="32"/>
          <w:lang w:val="en-US" w:eastAsia="zh-CN"/>
        </w:rPr>
      </w:pPr>
      <w:r>
        <w:rPr>
          <w:rFonts w:hint="default" w:ascii="Times New Roman" w:hAnsi="Times New Roman" w:eastAsia="方正仿宋简体" w:cs="Times New Roman"/>
          <w:b w:val="0"/>
          <w:bCs w:val="0"/>
          <w:sz w:val="32"/>
          <w:szCs w:val="32"/>
          <w:lang w:eastAsia="zh-CN"/>
        </w:rPr>
        <w:t>根据《中华人民共和国环境影响评价法》第三十一条</w:t>
      </w:r>
      <w:r>
        <w:rPr>
          <w:rFonts w:hint="default" w:ascii="Times New Roman" w:hAnsi="Times New Roman" w:eastAsia="方正仿宋简体" w:cs="Times New Roman"/>
          <w:b w:val="0"/>
          <w:bCs w:val="0"/>
          <w:sz w:val="32"/>
          <w:szCs w:val="32"/>
          <w:lang w:val="en-US" w:eastAsia="zh-CN"/>
        </w:rPr>
        <w:t>第一款的规定，</w:t>
      </w:r>
      <w:r>
        <w:rPr>
          <w:rFonts w:hint="default" w:ascii="Times New Roman" w:hAnsi="Times New Roman" w:eastAsia="方正仿宋简体" w:cs="Times New Roman"/>
          <w:b w:val="0"/>
          <w:bCs w:val="0"/>
          <w:sz w:val="32"/>
          <w:szCs w:val="32"/>
          <w:lang w:eastAsia="zh-CN"/>
        </w:rPr>
        <w:t>执法人员对该公司下了</w:t>
      </w:r>
      <w:r>
        <w:rPr>
          <w:rFonts w:hint="default" w:ascii="Times New Roman" w:hAnsi="Times New Roman" w:eastAsia="方正仿宋简体" w:cs="Times New Roman"/>
          <w:b w:val="0"/>
          <w:bCs w:val="0"/>
          <w:sz w:val="32"/>
          <w:szCs w:val="32"/>
        </w:rPr>
        <w:t>责令改正违法行为决定书</w:t>
      </w:r>
      <w:r>
        <w:rPr>
          <w:rFonts w:hint="default" w:ascii="Times New Roman" w:hAnsi="Times New Roman" w:eastAsia="方正仿宋简体" w:cs="Times New Roman"/>
          <w:b w:val="0"/>
          <w:bCs w:val="0"/>
          <w:sz w:val="32"/>
          <w:szCs w:val="32"/>
          <w:lang w:eastAsia="zh-CN"/>
        </w:rPr>
        <w:t>，责令其立即停止生产，未取得手续前不得开工建设，并处</w:t>
      </w:r>
      <w:r>
        <w:rPr>
          <w:rFonts w:hint="default" w:ascii="Times New Roman" w:hAnsi="Times New Roman" w:eastAsia="方正仿宋简体" w:cs="Times New Roman"/>
          <w:b w:val="0"/>
          <w:bCs w:val="0"/>
          <w:sz w:val="32"/>
          <w:szCs w:val="32"/>
          <w:lang w:val="en-US" w:eastAsia="zh-CN"/>
        </w:rPr>
        <w:t>罚款68546元（资产评估总额342.73万元的2%）。</w:t>
      </w:r>
      <w:r>
        <w:rPr>
          <w:rFonts w:hint="eastAsia" w:ascii="Times New Roman" w:hAnsi="Times New Roman" w:eastAsia="方正仿宋简体" w:cs="Times New Roman"/>
          <w:b w:val="0"/>
          <w:bCs w:val="0"/>
          <w:sz w:val="32"/>
          <w:szCs w:val="32"/>
          <w:lang w:val="en-US" w:eastAsia="zh-CN"/>
        </w:rPr>
        <w:t>我局</w:t>
      </w:r>
      <w:bookmarkStart w:id="2" w:name="_GoBack"/>
      <w:bookmarkEnd w:id="2"/>
      <w:r>
        <w:rPr>
          <w:rFonts w:hint="eastAsia" w:ascii="Times New Roman" w:hAnsi="Times New Roman" w:eastAsia="方正仿宋简体" w:cs="Times New Roman"/>
          <w:b w:val="0"/>
          <w:bCs w:val="0"/>
          <w:sz w:val="32"/>
          <w:szCs w:val="32"/>
          <w:lang w:val="en-US" w:eastAsia="zh-CN"/>
        </w:rPr>
        <w:t>于2018年3月8日给该公司下达了行政处罚事先（听证）告知书，该公司放弃陈述、申辩及听证权利，并于2018年3月30日将罚款缴清。</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ascii="Times New Roman" w:hAnsi="Times New Roman" w:eastAsia="方正仿宋简体" w:cs="Times New Roman"/>
          <w:sz w:val="32"/>
          <w:szCs w:val="32"/>
        </w:rPr>
      </w:pPr>
    </w:p>
    <w:sectPr>
      <w:pgSz w:w="11906" w:h="16838"/>
      <w:pgMar w:top="1417" w:right="1417" w:bottom="1417" w:left="141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方正仿宋简体">
    <w:panose1 w:val="02010601030101010101"/>
    <w:charset w:val="86"/>
    <w:family w:val="auto"/>
    <w:pitch w:val="default"/>
    <w:sig w:usb0="00000001" w:usb1="080E0000" w:usb2="00000000" w:usb3="00000000" w:csb0="00040000" w:csb1="00000000"/>
  </w:font>
  <w:font w:name="方正楷体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CC6A3C"/>
    <w:rsid w:val="000F0F0B"/>
    <w:rsid w:val="00294E5D"/>
    <w:rsid w:val="004055E3"/>
    <w:rsid w:val="005C52E3"/>
    <w:rsid w:val="00680AC4"/>
    <w:rsid w:val="00905F4F"/>
    <w:rsid w:val="00C3446F"/>
    <w:rsid w:val="00CC6A3C"/>
    <w:rsid w:val="00F74A07"/>
    <w:rsid w:val="06E42B18"/>
    <w:rsid w:val="0A45428F"/>
    <w:rsid w:val="0A50481F"/>
    <w:rsid w:val="0B930DD8"/>
    <w:rsid w:val="0C6123C2"/>
    <w:rsid w:val="0E797A7F"/>
    <w:rsid w:val="0FD57531"/>
    <w:rsid w:val="109B0CEA"/>
    <w:rsid w:val="119E05B6"/>
    <w:rsid w:val="1419770F"/>
    <w:rsid w:val="151F3A67"/>
    <w:rsid w:val="161F3092"/>
    <w:rsid w:val="17C26A42"/>
    <w:rsid w:val="184B05D1"/>
    <w:rsid w:val="192E3CFA"/>
    <w:rsid w:val="19712EBD"/>
    <w:rsid w:val="1ADE73F3"/>
    <w:rsid w:val="1C6C402A"/>
    <w:rsid w:val="1CB54FA5"/>
    <w:rsid w:val="20114685"/>
    <w:rsid w:val="22973BCB"/>
    <w:rsid w:val="22C37C6A"/>
    <w:rsid w:val="252A18E1"/>
    <w:rsid w:val="26BB16EF"/>
    <w:rsid w:val="26BC7557"/>
    <w:rsid w:val="28FC73A7"/>
    <w:rsid w:val="2C3457C6"/>
    <w:rsid w:val="2CC621BE"/>
    <w:rsid w:val="2D6458C8"/>
    <w:rsid w:val="2DA50CFC"/>
    <w:rsid w:val="2F973B6D"/>
    <w:rsid w:val="2FE545DD"/>
    <w:rsid w:val="2FF858AF"/>
    <w:rsid w:val="30507D83"/>
    <w:rsid w:val="306A274C"/>
    <w:rsid w:val="33393716"/>
    <w:rsid w:val="336638DC"/>
    <w:rsid w:val="35010DFE"/>
    <w:rsid w:val="35FC2C20"/>
    <w:rsid w:val="36D200B6"/>
    <w:rsid w:val="38C86180"/>
    <w:rsid w:val="391051BD"/>
    <w:rsid w:val="3B7F66A3"/>
    <w:rsid w:val="3B896FD6"/>
    <w:rsid w:val="3C49418E"/>
    <w:rsid w:val="3D2D6805"/>
    <w:rsid w:val="3D641278"/>
    <w:rsid w:val="3D9E71F7"/>
    <w:rsid w:val="428A2FB8"/>
    <w:rsid w:val="46882D2C"/>
    <w:rsid w:val="46E365F5"/>
    <w:rsid w:val="47683D55"/>
    <w:rsid w:val="47E639F2"/>
    <w:rsid w:val="4E8853F5"/>
    <w:rsid w:val="4EA875FC"/>
    <w:rsid w:val="50B76538"/>
    <w:rsid w:val="51321F2D"/>
    <w:rsid w:val="519F5F4C"/>
    <w:rsid w:val="546C32D0"/>
    <w:rsid w:val="58851800"/>
    <w:rsid w:val="598254EA"/>
    <w:rsid w:val="5AB30979"/>
    <w:rsid w:val="5BFD63F1"/>
    <w:rsid w:val="5C0C6EB4"/>
    <w:rsid w:val="5C241150"/>
    <w:rsid w:val="5E1C6995"/>
    <w:rsid w:val="5E82534B"/>
    <w:rsid w:val="5FDF0819"/>
    <w:rsid w:val="60945070"/>
    <w:rsid w:val="61B37419"/>
    <w:rsid w:val="648324C2"/>
    <w:rsid w:val="65B8200F"/>
    <w:rsid w:val="674008CC"/>
    <w:rsid w:val="67AB5DE6"/>
    <w:rsid w:val="6B5E1E6B"/>
    <w:rsid w:val="6E617ED8"/>
    <w:rsid w:val="6F723361"/>
    <w:rsid w:val="726E69CE"/>
    <w:rsid w:val="74E50EF8"/>
    <w:rsid w:val="751D2A37"/>
    <w:rsid w:val="77F478AE"/>
    <w:rsid w:val="7A84715F"/>
    <w:rsid w:val="7B042811"/>
    <w:rsid w:val="7B1474C5"/>
    <w:rsid w:val="7DC44A65"/>
    <w:rsid w:val="7E833CE9"/>
    <w:rsid w:val="7E855419"/>
    <w:rsid w:val="7F8C17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13"/>
    <w:qFormat/>
    <w:uiPriority w:val="9"/>
    <w:pPr>
      <w:widowControl/>
      <w:spacing w:before="100" w:beforeAutospacing="1" w:after="100" w:afterAutospacing="1"/>
      <w:jc w:val="left"/>
      <w:outlineLvl w:val="1"/>
    </w:pPr>
    <w:rPr>
      <w:rFonts w:ascii="宋体" w:hAnsi="宋体" w:eastAsia="宋体" w:cs="宋体"/>
      <w:b/>
      <w:bCs/>
      <w:kern w:val="0"/>
      <w:sz w:val="36"/>
      <w:szCs w:val="36"/>
    </w:rPr>
  </w:style>
  <w:style w:type="character" w:default="1" w:styleId="7">
    <w:name w:val="Default Paragraph Font"/>
    <w:semiHidden/>
    <w:unhideWhenUsed/>
    <w:qFormat/>
    <w:uiPriority w:val="1"/>
  </w:style>
  <w:style w:type="table" w:default="1" w:styleId="10">
    <w:name w:val="Normal Table"/>
    <w:semiHidden/>
    <w:unhideWhenUsed/>
    <w:qFormat/>
    <w:uiPriority w:val="99"/>
    <w:tblPr>
      <w:tblLayout w:type="fixed"/>
      <w:tblCellMar>
        <w:top w:w="0" w:type="dxa"/>
        <w:left w:w="108" w:type="dxa"/>
        <w:bottom w:w="0" w:type="dxa"/>
        <w:right w:w="108" w:type="dxa"/>
      </w:tblCellMar>
    </w:tblPr>
  </w:style>
  <w:style w:type="paragraph" w:styleId="3">
    <w:name w:val="footer"/>
    <w:basedOn w:val="1"/>
    <w:link w:val="12"/>
    <w:unhideWhenUsed/>
    <w:qFormat/>
    <w:uiPriority w:val="99"/>
    <w:pPr>
      <w:tabs>
        <w:tab w:val="center" w:pos="4153"/>
        <w:tab w:val="right" w:pos="8306"/>
      </w:tabs>
      <w:snapToGrid w:val="0"/>
      <w:jc w:val="left"/>
    </w:pPr>
    <w:rPr>
      <w:sz w:val="18"/>
      <w:szCs w:val="18"/>
    </w:rPr>
  </w:style>
  <w:style w:type="paragraph" w:styleId="4">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qFormat/>
    <w:uiPriority w:val="22"/>
    <w:rPr>
      <w:b/>
      <w:bCs/>
    </w:rPr>
  </w:style>
  <w:style w:type="character" w:styleId="9">
    <w:name w:val="Hyperlink"/>
    <w:basedOn w:val="7"/>
    <w:unhideWhenUsed/>
    <w:qFormat/>
    <w:uiPriority w:val="99"/>
    <w:rPr>
      <w:color w:val="0000FF"/>
      <w:u w:val="single"/>
    </w:rPr>
  </w:style>
  <w:style w:type="character" w:customStyle="1" w:styleId="11">
    <w:name w:val="页眉 Char"/>
    <w:basedOn w:val="7"/>
    <w:link w:val="4"/>
    <w:semiHidden/>
    <w:qFormat/>
    <w:uiPriority w:val="99"/>
    <w:rPr>
      <w:sz w:val="18"/>
      <w:szCs w:val="18"/>
    </w:rPr>
  </w:style>
  <w:style w:type="character" w:customStyle="1" w:styleId="12">
    <w:name w:val="页脚 Char"/>
    <w:basedOn w:val="7"/>
    <w:link w:val="3"/>
    <w:semiHidden/>
    <w:qFormat/>
    <w:uiPriority w:val="99"/>
    <w:rPr>
      <w:sz w:val="18"/>
      <w:szCs w:val="18"/>
    </w:rPr>
  </w:style>
  <w:style w:type="character" w:customStyle="1" w:styleId="13">
    <w:name w:val="标题 2 Char"/>
    <w:basedOn w:val="7"/>
    <w:link w:val="2"/>
    <w:qFormat/>
    <w:uiPriority w:val="9"/>
    <w:rPr>
      <w:rFonts w:ascii="宋体" w:hAnsi="宋体" w:eastAsia="宋体" w:cs="宋体"/>
      <w:b/>
      <w:bCs/>
      <w:kern w:val="0"/>
      <w:sz w:val="36"/>
      <w:szCs w:val="36"/>
    </w:rPr>
  </w:style>
  <w:style w:type="character" w:customStyle="1" w:styleId="14">
    <w:name w:val="apple-converted-space"/>
    <w:basedOn w:val="7"/>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4</Pages>
  <Words>2128</Words>
  <Characters>2171</Characters>
  <Lines>82</Lines>
  <Paragraphs>9</Paragraphs>
  <TotalTime>1012</TotalTime>
  <ScaleCrop>false</ScaleCrop>
  <LinksUpToDate>false</LinksUpToDate>
  <CharactersWithSpaces>2172</CharactersWithSpaces>
  <Application>WPS Office_10.1.0.7697_F1E327BC-269C-435d-A152-05C5408002CA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2017-09-27T04:12:00Z</dcterms:created>
  <dc:creator>AutoBVT</dc:creator>
  <cp:lastModifiedBy>Lenovo</cp:lastModifiedBy>
  <dcterms:modified xsi:type="dcterms:W3CDTF">2018-12-18T02:08:05Z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2052-10.1.0.7697</vt:lpwstr>
  </property>
</Properties>
</file>