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茌平县环境监察大队</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环境执法大练兵先进集体事迹材料</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2018年以来，茌平县环境监察大队按照国家、省、市各级环保部门关于开展好大练兵工作的重要指示和通知要求，扎实开展环境执法大练兵工作，不断转变工作作风，着力规范执法行为，切实加大执法力度。</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一、以专项练兵为抓手，提升规范执法水平</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为加强环境执法队伍建设，提高公众对环境执法的认识水平和参与意识，茌平县环境监察大队结合日常监察工作，采取有效措施，扎实开展练兵活动，大力推进执法规范化建设，初步实现执法水平和执法公信力的双提升。开展移动执法系统终端操作、现场监察知识传授等培训，规范了执法程序，提升执法监察的规范化、信息化水平。同时，组织执法人员多次参加省级环境执法培训，全面提升了执法人员的业务技能和执法水平。</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二、以办案技能为重点，锤炼过硬执法队伍</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坚持把执法大练兵活动作为年度目标任务的重要内容，与环保专项执法检查、环境违法案件办理等紧密结合，通过案件办理总结经验，查找问题，弥补短板，达到以案带学促练的目的。一是按照执法练兵活动要求，采取日常检查与突击检查、昼查与夜查相结合的方式，组织执法人员对全县的涉气、涉水重点污染源、危物企业、重点监管企业的治污设施运行情况进行突击检查，依法依规查处各类环境违法行为，多方位组织开展大练兵活动。二是采取联动执法的模式，与公安、检察院等部门实施司法联动，形成环保行政执法与刑事司法衔接一体的执法协作机制，严厉打击环境违法行为，使执法人员掌握了环境执法监管的真本领。三是集中查办了一批群众反映强烈的环境违法问题，对李广利、刘好臣、刘好荣等22家养殖场利用渗坑排放污染物案、茌平县华鼎矿物有限公司不正常使用治污设施案、茌平信源有限公司责令停止建设拒不执行案分别移送公安机关进行行政拘留；茌平鑫合纺织有限公司、聊城金太阳生物化工有限公司、王加增非法建设土小企业焚烧</w:t>
      </w:r>
      <w:r>
        <w:rPr>
          <w:rFonts w:hint="eastAsia" w:ascii="仿宋_GB2312" w:hAnsi="仿宋_GB2312" w:eastAsia="仿宋_GB2312" w:cs="仿宋_GB2312"/>
          <w:sz w:val="32"/>
          <w:szCs w:val="32"/>
          <w:lang w:val="en-US" w:eastAsia="zh-CN"/>
        </w:rPr>
        <w:t>案</w:t>
      </w:r>
      <w:bookmarkStart w:id="0" w:name="_GoBack"/>
      <w:bookmarkEnd w:id="0"/>
      <w:r>
        <w:rPr>
          <w:rFonts w:hint="eastAsia" w:ascii="仿宋_GB2312" w:hAnsi="仿宋_GB2312" w:eastAsia="仿宋_GB2312" w:cs="仿宋_GB2312"/>
          <w:sz w:val="32"/>
          <w:szCs w:val="32"/>
        </w:rPr>
        <w:t>、茌平县源远装饰材料有限公司、茌平县瑞欣塑业有限公司、茌平县利丰农业发展有限公司拒不缴纳罚案移交人民法院申请强制执行，同时将上述企业和个人的案卷材料移交检察院备案进行监督，有力震慑了环境违法行为。</w:t>
      </w:r>
    </w:p>
    <w:p>
      <w:pPr>
        <w:ind w:firstLine="640" w:firstLineChars="200"/>
        <w:rPr>
          <w:rFonts w:hint="eastAsia" w:ascii="黑体" w:hAnsi="黑体" w:eastAsia="黑体" w:cs="黑体"/>
          <w:sz w:val="32"/>
          <w:szCs w:val="32"/>
        </w:rPr>
      </w:pPr>
      <w:r>
        <w:rPr>
          <w:rFonts w:hint="eastAsia" w:ascii="黑体" w:hAnsi="黑体" w:eastAsia="黑体" w:cs="黑体"/>
          <w:sz w:val="32"/>
          <w:szCs w:val="32"/>
        </w:rPr>
        <w:t>三、 以实战练兵为突破，树立执法为民形象</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实行常态化暗访和反时差检查，做到检查到位、处理到位、整改到位。树立了环保执法为民的良好形象。一是利用夜间和节假日等监管空档期实行错时执法，采取定期与不定期、明察与暗访相结合的方式，严厉查处涉气企业的违法排放行为，对建筑施工扬尘管控、秸秆垃圾焚烧和油气回收治理等影响大气环境质量的现象该移交的移交该处罚的处罚。二是对发现的环境违法问题和环境安全隐患，采取现场下发整改通知，督促被检查单位在规定时间内完成隐患整改工作，确保了辖区内排污企业废水、废气污染源污染物处理设施的正常稳定运行，污染物达标排放。三是今年以来累计出动环保执法人员2600余人次，车辆1800余台次，检查企业5600余家次，立案查处155家，行政处罚2043.8354万元，办结12369环境投诉86件，正在办理中7件，办结率92%；规范管理沙石场19家，清理整顿取得了良好的执法效果。</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环境监察工作，没有终点，只有始点；没有最好，只有更好。通过执法大练兵活动，进一步提升了执法人员的实战水平，提高了企业对环保的重视程度和群众的对环保的认可，形成了严厉打击环境违法行为的高压态势。今后工作中，茌平县环境监察大队将牢固树立“打铁还需自身硬”的意识，总结经验，再接再厉，再攀高峰，以增强执法效能为保障，综合运用自动监控、无人机等现代化执法设备，强化执法监管，严格落实案件后督查，进一步提高环境执法人员的实战技能，提高环境执法的效能和威慑力，推进环境监管执法工作迈上新台阶。</w:t>
      </w:r>
    </w:p>
    <w:p>
      <w:pPr>
        <w:ind w:firstLine="4480" w:firstLineChars="14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茌平县环境保护局</w:t>
      </w:r>
    </w:p>
    <w:p>
      <w:pPr>
        <w:ind w:firstLine="4480" w:firstLineChars="14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2018年11月19日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A0000287" w:usb1="28C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016023"/>
    <w:rsid w:val="58F36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王赛</cp:lastModifiedBy>
  <dcterms:modified xsi:type="dcterms:W3CDTF">2018-12-17T13:55:12Z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