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凸显执法理念，强化执法措施</w:t>
      </w:r>
    </w:p>
    <w:p>
      <w:pPr>
        <w:spacing w:line="60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助推市域经济上新台阶</w:t>
      </w:r>
    </w:p>
    <w:p>
      <w:pPr>
        <w:spacing w:line="600" w:lineRule="exact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 xml:space="preserve"> ——汨罗市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环境监察大队</w:t>
      </w:r>
      <w:r>
        <w:rPr>
          <w:rFonts w:hint="eastAsia" w:ascii="仿宋" w:hAnsi="仿宋" w:eastAsia="仿宋" w:cs="仿宋"/>
          <w:sz w:val="32"/>
          <w:szCs w:val="32"/>
        </w:rPr>
        <w:t>执法大练兵先进事迹材料</w:t>
      </w:r>
    </w:p>
    <w:p>
      <w:pPr>
        <w:spacing w:line="600" w:lineRule="exact"/>
        <w:jc w:val="center"/>
        <w:rPr>
          <w:rFonts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汨罗是循环经济城市，矿山的试点示范单位，以环境风险压力大、隐患多而远近闻名。近年来，汨罗市始终坚持生态立市，铁腕治污，取得了明显的成效，顺利通过了中央环保督察、中央办公厅、国家审计署、生态环境部、中央环保督察“回头看”、省环保督察等一系列高规格的环保检查。2018年，在全面清零散乱污企业，关停企业801家情况下，汨罗市域经济不降反升，财政增长比例预计达到8%，实现汨罗经济逆地崛起，其中环保管理和执法对市域经济发展起了至关重要引导和助推作用，得到领导的肯定和群众的广泛好评，取得的成绩和做法如下：</w:t>
      </w:r>
    </w:p>
    <w:p>
      <w:pPr>
        <w:snapToGrid w:val="0"/>
        <w:spacing w:line="620" w:lineRule="exact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、培育和完善环保文化，凸显执法理念。为减轻企业迎检负担，提高企业自主治污积极性，最大限度消除潜规则执法，汨罗创造性提出了“环保围墙法则”“首犯不罚”等执法和管理理念，即企业围墙外看不到烟、闻不到气味，排污口水质检测达标的原则上不进企业检查，反之则加大监察、监测力度和频次，督促企业自主治污；对企业的第一次环保违规行为原则上只提醒不处罚，但如果出现第二次，以“屡犯叠加”方式加重处罚，既体现人文关怀，又可以消除执法潜规则；为提高执法效率，增强群众的满意度，信访投诉执行“城区内必须半小时赶到，城区外必须一小时赶到”处理规定；针对执法中推诿扯皮和信访接待中冷、硬、横现象，监察执法推行“首问负责”“一站式服务”和“五个一四个不”（</w:t>
      </w:r>
      <w:r>
        <w:rPr>
          <w:rFonts w:hint="eastAsia" w:ascii="仿宋_GB2312" w:eastAsia="仿宋_GB2312"/>
          <w:sz w:val="32"/>
          <w:szCs w:val="32"/>
        </w:rPr>
        <w:t>“五个一”：一声问候，一杯清茶，一声请坐，一声请讲，一声再见，“四个不”：电话可以解决的，不来人；一次可以解决的，不来二次；一人可以解决的，不推给另一人；一处地方可以解决的，不找第二处的办事原则。</w:t>
      </w:r>
      <w:r>
        <w:rPr>
          <w:rFonts w:hint="eastAsia" w:ascii="仿宋" w:hAnsi="仿宋" w:eastAsia="仿宋" w:cs="仿宋"/>
          <w:sz w:val="32"/>
          <w:szCs w:val="32"/>
        </w:rPr>
        <w:t>）规定，要求执法人员敢于担当，忠诚履职，温馨执法。坚持多年的环保文化教育，执法理念深入人心，达到了“靠文化凝聚人心”，“靠文化增加力度”的目的。汨罗环保执法先后获得了省人民政府“基层执法窗口示范单位”，省公安厅和环保厅联合授予“打击环境违法犯罪先进集体”等荣誉称号，入选环保部执法大练兵先进集体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、清零散乱污企业，保护青山绿水。汨罗伴随循环经济产生的小企业、小作坊非常多，这些小企业、小作坊环保准入门槛低，基本上都没有合法手续，都没有环保设施，污染较重，群众反映强烈。2013年以来，汨罗环保持续开展三大区域、九大类行业整治，先后因环境污染判刑32人，刑事拘留32人，行政拘留65人，关停散乱废企业近2000家，2018年立案查处环境违法案件131件，其中涉嫌环境犯罪案件3件，刑事拘留4人，行政拘留7人，罚款547.64万元，基本清零区域范围散乱废企业，彻底遏制了环境“五乱”现象和趋恶态势，实现区域环境持续好转。近年来，汨罗空气质量优良率持续保持86%以上，地表水质稳定达到三类标准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、全面提高工业企业环保运行质量，帮助提质循环经济运行。以污染普查为契机，建立健全污染源档案，全面开展工业企业环保提质改造。每年召开1-2次企业环保工作会，签订污染治理责任状，发放企业环保“十五有”“十个必须”；督促园区进行环保提质改造，聘请环保管家，确定三方公司运营重金属污水处理厂，全面体检园区企业环保设施，重拳整治停运环保设施，偷排漏排等环境违法行为，建立企业环保失信名单，打好“蓝天、碧水、净土”保卫战。引导关停小企业小作坊进行整合升级、入园经营、封闭运行、圈区管理；督促加快垃圾焚烧发电、塑料加工市场建设、拉通污水管网，进一步加强环保基础设施建设，增强园区抗环保风险能力，全面提质循环经济运行，确保区域经济发展不因为环保风暴冲击而出现断裂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、不断加大执法投入，提高监察监测能力。汨罗在环保执法方面，起步早，一直领路基层环保：办成了两高司法解释以后“三湘环保第一案”，组织了湖南省除矿山整治以外“一次性出动人员最多，刑拘人数最多，关停散乱废企业最多”环保执法行动，办成“407”公安部、环保部联合督办中南地区最大的医疗危废案，是最早统一着装的基层环保局，最先使用无人机侦查，最先尝试使用纪委、检察、新闻媒体联合全程公开透明执法模式。近年来，汨罗环保继续加大投入，建立环保局域网和区域监测系统，要求企业在线监控和环保的区域监测系统联网，该系统建成以后，企业污染设施运行，固废、危废管理，排污口将24小时都在环保监督下，将极大减少监察监测工作量，提高监管科技含量，真正与汨罗监察中部二级、监测和应急省三级能力相匹配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、完善规章制度，延长执法链条，提升水平。成立乡镇环保站，压实工作责任，实行环保责任事故和简易纠纷的繁简分流，延长工作链条，减轻执法压力。加大环保执法在三个文明考核中分数权重，推行生态离任审计，结合污染源普查成果运用，尝试节能减排一票否决，最大限度提高执法权威和执法效率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近年来，汨罗环保始终将练兵寓于管理之中，坚定走强兵之路，虽然取得了一定成效，但由于受机制体制限制，加上一些法律瓶颈无法突破，环保执法规范化的路仍然很长，后阶段我们会努力探索环保执法新途径、新方法，为全省乃至全国执法提供执法经验和途径。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   汨罗市环境保护局</w:t>
      </w:r>
    </w:p>
    <w:p>
      <w:pPr>
        <w:spacing w:line="600" w:lineRule="exact"/>
        <w:ind w:firstLine="4800" w:firstLineChars="15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2018年11月22日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500B72"/>
    <w:rsid w:val="00262948"/>
    <w:rsid w:val="00702306"/>
    <w:rsid w:val="0075623E"/>
    <w:rsid w:val="009A02B9"/>
    <w:rsid w:val="00F15260"/>
    <w:rsid w:val="18C25093"/>
    <w:rsid w:val="265D40E9"/>
    <w:rsid w:val="3E95675F"/>
    <w:rsid w:val="62154D0B"/>
    <w:rsid w:val="6D535020"/>
    <w:rsid w:val="7B500B72"/>
    <w:rsid w:val="7F025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4</Pages>
  <Words>318</Words>
  <Characters>1817</Characters>
  <Lines>15</Lines>
  <Paragraphs>4</Paragraphs>
  <TotalTime>1</TotalTime>
  <ScaleCrop>false</ScaleCrop>
  <LinksUpToDate>false</LinksUpToDate>
  <CharactersWithSpaces>2131</CharactersWithSpaces>
  <Application>WPS Office_11.1.0.8306_F1E327BC-269C-435d-A152-05C5408002CA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2018-11-22T07:56:00Z</dcterms:created>
  <dc:creator>吃早餐</dc:creator>
  <cp:lastModifiedBy>zhangyichen</cp:lastModifiedBy>
  <cp:lastPrinted>2018-11-22T06:46:00Z</cp:lastPrinted>
  <dcterms:modified xsi:type="dcterms:W3CDTF">2018-12-18T02:32:31Z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2052-11.1.0.8306</vt:lpwstr>
  </property>
  <property fmtid="{D5CDD505-2E9C-101B-9397-08002B2CF9AE}" pid="3" name="KSORubyTemplateID" linkTarget="0">
    <vt:lpwstr>6</vt:lpwstr>
  </property>
</Properties>
</file>