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ind w:firstLine="1320" w:firstLineChars="300"/>
        <w:jc w:val="both"/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zh-CN"/>
        </w:rPr>
      </w:pP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zh-CN"/>
        </w:rPr>
        <w:t>常德市环境监察支队先进集体事迹</w:t>
      </w:r>
    </w:p>
    <w:p>
      <w:pPr>
        <w:autoSpaceDE w:val="0"/>
        <w:autoSpaceDN w:val="0"/>
        <w:adjustRightInd w:val="0"/>
        <w:spacing w:line="560" w:lineRule="exact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根据湖南省环境保护厅办公室印发的《关于开展201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年全省环境执法大练兵的通知》要求，我市由市环境监察支队牵头，组织了全市环境执法大练兵活动，通过活动的开展，全市案件办理数量和质量均得到大幅提升，也涌现了一批优秀的执法工作者和法制工作者，达到了提升全市执法水平、激励先进、鼓舞队伍士气的活动目的。</w:t>
      </w:r>
    </w:p>
    <w:p>
      <w:pP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 w:eastAsia="zh-CN"/>
        </w:rPr>
      </w:pPr>
      <w:r>
        <w:rPr>
          <w:rFonts w:hint="eastAsia"/>
        </w:rPr>
        <w:t>　</w:t>
      </w: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 w:eastAsia="zh-CN"/>
        </w:rPr>
        <w:t>一、统一思想，凝聚力量，再创佳绩。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以环境执法大练兵为契机，严厉查处了一批重大环境违法案件，集中纠正了一批恶意环境违法行为，着重解决了一批群众反映强烈的突出环境问题。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1—10月，全市共立案查处环境违法行为243起，罚款金额1938.4121万元，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同比增长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46%。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查封扣押2起、停产整治15起、行政拘留37起。其中市本级共下达监察通知41份，立案查处环境违法行为24起，罚款金额195.405万元，查封扣押1起、停产整治2起、行政拘留1起。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/>
        </w:rPr>
        <w:t>二、高度重视，精心部署大练兵工作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根据环保部办公厅《通知》文件要求，监察支队高度重视，认真进行研究，紧扣环保部“培养执法人员现场执法能力，规范笔录证据等文书材料，提高依法执法能力”的活动目的，</w:t>
      </w:r>
      <w:r>
        <w:rPr>
          <w:rFonts w:hint="eastAsia" w:ascii="仿宋_GB2312" w:eastAsia="仿宋_GB2312"/>
          <w:sz w:val="32"/>
          <w:szCs w:val="32"/>
        </w:rPr>
        <w:t>就我市开展环境执法大练兵作了具体安排部署，要求各县市区环保部门提高认识，把思想统一到上级环境执法大练兵工作部署安排上来，早筹划、早部署，争创佳绩。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 w:eastAsia="zh-CN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 w:eastAsia="zh-CN"/>
        </w:rPr>
        <w:t>三、多措并举，全面推进环境执法大练兵工作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zh-CN"/>
        </w:rPr>
        <w:t>1、加强线索收集，深挖案源。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针对群众举报、环境信访投诉、志愿者发布信息以及环保部门日常随机抽查监管、在线监控、监督性监测等线索，发现疑点，深挖案源，及时查处环境违法行为。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zh-CN"/>
        </w:rPr>
        <w:t>2、借助各种手段，推动行政处罚工作。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构建各部门齐抓共管的局面，对发现的环境问题拉条挂账，按照“不查处不放过、不整改不放过”的原则一抓到底，直至问题销号。省督察组进驻期间，向我市交办群众信访举报件21批次、503件。截止8月20日，已办结430件，办结率85.49%，责令整改173家，立案处罚94家，罚款687.98万元，立案侦查3件。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zh-CN"/>
        </w:rPr>
        <w:t>借助专项执法检查行动，加大处罚力度。</w:t>
      </w:r>
      <w:r>
        <w:rPr>
          <w:rFonts w:hint="eastAsia" w:ascii="仿宋_GB2312" w:hAnsi="Times New Roman" w:eastAsia="仿宋_GB2312"/>
          <w:sz w:val="32"/>
          <w:szCs w:val="32"/>
          <w:lang w:val="zh-CN"/>
        </w:rPr>
        <w:t>支队牵头，</w:t>
      </w:r>
      <w:r>
        <w:rPr>
          <w:rFonts w:hint="eastAsia" w:ascii="仿宋_GB2312" w:hAnsi="Times New Roman" w:eastAsia="仿宋_GB2312"/>
          <w:sz w:val="32"/>
          <w:szCs w:val="32"/>
        </w:rPr>
        <w:t>配合完成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Times New Roman" w:eastAsia="仿宋_GB2312"/>
          <w:sz w:val="32"/>
          <w:szCs w:val="32"/>
        </w:rPr>
        <w:t>生态环境部县级以上饮用水水源地和“清废行动2018”等</w:t>
      </w:r>
      <w:r>
        <w:rPr>
          <w:rFonts w:hint="eastAsia" w:ascii="仿宋_GB2312" w:hAnsi="Times New Roman" w:eastAsia="仿宋_GB2312"/>
          <w:sz w:val="32"/>
          <w:szCs w:val="32"/>
        </w:rPr>
        <w:t>专项督查，截至目前，全市共49个饮用水水源地环境问题仅剩经开区金陵水库问题仍在抓紧整改，预计11月上旬整改到位；生态环境部</w:t>
      </w:r>
      <w:r>
        <w:rPr>
          <w:rFonts w:hint="eastAsia" w:ascii="仿宋_GB2312" w:eastAsia="仿宋_GB2312"/>
          <w:sz w:val="32"/>
          <w:szCs w:val="32"/>
        </w:rPr>
        <w:t>“清废行动2018”督查交办的15个问题已全部整改完成。组织开展</w:t>
      </w:r>
      <w:r>
        <w:rPr>
          <w:rFonts w:hint="eastAsia" w:ascii="仿宋_GB2312" w:hAnsi="Times New Roman" w:eastAsia="仿宋_GB2312" w:cs="仿宋_GB2312"/>
          <w:sz w:val="32"/>
          <w:szCs w:val="32"/>
        </w:rPr>
        <w:t>“环湖利剑”和涉砂企业环境问题整治专项行动，其中“环湖利剑”检查企业115家，立案查处16家、责令整改73家；涉砂企业环境问题整治发现环境问题企业77家，依法关闭企业14家，停产整治55家，立案查处14家，罚款金额106万余元，并移送公安1家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采取暗访、抽查、交叉检查等方式，严惩环境违法行为，同时坚持铁腕治污，采取综合手段，始终保持严厉打击环境违法行为的高压态势。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rPr>
          <w:rFonts w:hint="eastAsia" w:ascii="仿宋_GB2312" w:hAnsi="Times New Roman" w:eastAsia="仿宋_GB2312" w:cs="仿宋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_GB2312" w:hAnsi="Times New Roman" w:eastAsia="仿宋_GB2312" w:cs="Times New Roman"/>
          <w:b/>
          <w:color w:val="000000"/>
          <w:kern w:val="0"/>
          <w:sz w:val="32"/>
          <w:szCs w:val="32"/>
          <w:lang w:val="zh-CN"/>
        </w:rPr>
        <w:t>充分利用“六五”环境日、电视、网络、平面媒体等渠道加大宣传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，对环境违法者形成震慑，让全社会意识到新环保法的“铁齿钢牙”。</w:t>
      </w:r>
      <w:r>
        <w:rPr>
          <w:rFonts w:hint="eastAsia" w:ascii="仿宋_GB2312" w:hAnsi="Times New Roman" w:eastAsia="仿宋_GB2312" w:cs="仿宋_GB2312"/>
          <w:sz w:val="32"/>
          <w:szCs w:val="32"/>
        </w:rPr>
        <w:t>2018年5月28日，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支队</w:t>
      </w:r>
      <w:r>
        <w:rPr>
          <w:rFonts w:hint="eastAsia" w:ascii="仿宋_GB2312" w:hAnsi="Times New Roman" w:eastAsia="仿宋_GB2312" w:cs="仿宋_GB2312"/>
          <w:sz w:val="32"/>
          <w:szCs w:val="32"/>
        </w:rPr>
        <w:t>通报了违反建设项目环保规定典型案例5起；5月30日，通报了涉水类案例5起；5月31日，通报了涉气类案例5起；6月5日，通报了畜禽养殖类环境违法案例5起。在遵循"典型、新颖、全面、准确"的原则基础上，以案例为主线，对环境法基本问题进行了全面覆盖。六五世界环境日当日，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支队组织</w:t>
      </w:r>
      <w:r>
        <w:rPr>
          <w:rFonts w:hint="eastAsia" w:ascii="仿宋_GB2312" w:hAnsi="Times New Roman" w:eastAsia="仿宋_GB2312" w:cs="仿宋_GB2312"/>
          <w:sz w:val="32"/>
          <w:szCs w:val="32"/>
        </w:rPr>
        <w:t>在常德日报第三版专版通报了环境违法典型案例。专版选取了我市一至五月办理的环境行政处罚案件共32起，营造了环境保护尊法、学法、守法、用法的浓厚氛围，发挥了警示教育作用。截止目前我局已完成了对全市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下半年</w:t>
      </w:r>
      <w:r>
        <w:rPr>
          <w:rFonts w:hint="eastAsia" w:ascii="仿宋_GB2312" w:hAnsi="Times New Roman" w:eastAsia="仿宋_GB2312" w:cs="仿宋_GB2312"/>
          <w:sz w:val="32"/>
          <w:szCs w:val="32"/>
        </w:rPr>
        <w:t>环境行政处罚案件的梳理、编整和汇总，预计于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仿宋_GB2312"/>
          <w:sz w:val="32"/>
          <w:szCs w:val="32"/>
        </w:rPr>
        <w:t>月初在常德日报进行专版曝光。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 w:eastAsia="zh-CN"/>
        </w:rPr>
      </w:pPr>
      <w:bookmarkStart w:id="0" w:name="_GoBack"/>
      <w:r>
        <w:rPr>
          <w:rFonts w:hint="eastAsia" w:ascii="仿宋_GB2312" w:hAnsi="Times New Roman" w:eastAsia="仿宋_GB2312" w:cs="Times New Roman"/>
          <w:b/>
          <w:bCs/>
          <w:color w:val="000000"/>
          <w:kern w:val="0"/>
          <w:sz w:val="32"/>
          <w:szCs w:val="32"/>
          <w:lang w:val="zh-CN" w:eastAsia="zh-CN"/>
        </w:rPr>
        <w:t>四、实战练兵，树立典型</w:t>
      </w:r>
    </w:p>
    <w:bookmarkEnd w:id="0"/>
    <w:p>
      <w:pPr>
        <w:spacing w:line="52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根据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生态环境部、省生态环境厅</w:t>
      </w:r>
      <w:r>
        <w:rPr>
          <w:rFonts w:hint="eastAsia" w:ascii="仿宋_GB2312" w:hAnsi="仿宋" w:eastAsia="仿宋_GB2312"/>
          <w:sz w:val="32"/>
          <w:szCs w:val="32"/>
        </w:rPr>
        <w:t>有关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文件要求，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支队与法制部门配合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于2018年10月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>举办了</w:t>
      </w:r>
      <w:r>
        <w:rPr>
          <w:rFonts w:eastAsia="仿宋_GB2312"/>
          <w:sz w:val="32"/>
          <w:szCs w:val="32"/>
        </w:rPr>
        <w:t>环境执法培训、案卷评查、知识竞赛</w:t>
      </w:r>
      <w:r>
        <w:rPr>
          <w:rFonts w:hint="eastAsia" w:eastAsia="仿宋_GB2312"/>
          <w:sz w:val="32"/>
          <w:szCs w:val="32"/>
        </w:rPr>
        <w:t>活动。</w:t>
      </w:r>
      <w:r>
        <w:rPr>
          <w:rFonts w:hint="eastAsia" w:eastAsia="仿宋_GB2312"/>
          <w:sz w:val="32"/>
          <w:szCs w:val="32"/>
          <w:lang w:eastAsia="zh-CN"/>
        </w:rPr>
        <w:t>市局执法部门全部执法人员及</w:t>
      </w:r>
      <w:r>
        <w:rPr>
          <w:rFonts w:hint="eastAsia" w:eastAsia="仿宋_GB2312"/>
          <w:sz w:val="32"/>
          <w:szCs w:val="32"/>
        </w:rPr>
        <w:t>各县市区</w:t>
      </w:r>
      <w:r>
        <w:rPr>
          <w:rFonts w:hint="eastAsia" w:eastAsia="仿宋_GB2312"/>
          <w:sz w:val="32"/>
          <w:szCs w:val="32"/>
          <w:lang w:eastAsia="zh-CN"/>
        </w:rPr>
        <w:t>环保局（</w:t>
      </w:r>
      <w:r>
        <w:rPr>
          <w:rFonts w:hint="eastAsia" w:eastAsia="仿宋_GB2312"/>
          <w:sz w:val="32"/>
          <w:szCs w:val="32"/>
        </w:rPr>
        <w:t>分管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环境监察</w:t>
      </w:r>
      <w:r>
        <w:rPr>
          <w:rFonts w:hint="eastAsia" w:eastAsia="仿宋_GB2312"/>
          <w:sz w:val="32"/>
          <w:szCs w:val="32"/>
          <w:lang w:eastAsia="zh-CN"/>
        </w:rPr>
        <w:t>、法制分管</w:t>
      </w:r>
      <w:r>
        <w:rPr>
          <w:rFonts w:hint="eastAsia" w:eastAsia="仿宋_GB2312"/>
          <w:sz w:val="32"/>
          <w:szCs w:val="32"/>
        </w:rPr>
        <w:t>负责人、</w:t>
      </w:r>
      <w:r>
        <w:rPr>
          <w:rFonts w:hint="eastAsia" w:eastAsia="仿宋_GB2312"/>
          <w:sz w:val="32"/>
          <w:szCs w:val="32"/>
          <w:lang w:eastAsia="zh-CN"/>
        </w:rPr>
        <w:t>法制</w:t>
      </w:r>
      <w:r>
        <w:rPr>
          <w:rFonts w:hint="eastAsia" w:eastAsia="仿宋_GB2312"/>
          <w:sz w:val="32"/>
          <w:szCs w:val="32"/>
        </w:rPr>
        <w:t>股股长、监察大队大队长、执法骨干</w:t>
      </w:r>
      <w:r>
        <w:rPr>
          <w:rFonts w:hint="eastAsia" w:eastAsia="仿宋_GB2312"/>
          <w:sz w:val="32"/>
          <w:szCs w:val="32"/>
          <w:lang w:eastAsia="zh-CN"/>
        </w:rPr>
        <w:t>约</w:t>
      </w:r>
      <w:r>
        <w:rPr>
          <w:rFonts w:hint="eastAsia" w:eastAsia="仿宋_GB2312"/>
          <w:sz w:val="32"/>
          <w:szCs w:val="32"/>
          <w:lang w:val="en-US" w:eastAsia="zh-CN"/>
        </w:rPr>
        <w:t>115</w:t>
      </w:r>
      <w:r>
        <w:rPr>
          <w:rFonts w:hint="eastAsia" w:eastAsia="仿宋_GB2312"/>
          <w:sz w:val="32"/>
          <w:szCs w:val="32"/>
        </w:rPr>
        <w:t>人参加</w:t>
      </w:r>
      <w:r>
        <w:rPr>
          <w:rFonts w:hint="eastAsia" w:eastAsia="仿宋_GB2312"/>
          <w:sz w:val="32"/>
          <w:szCs w:val="32"/>
          <w:lang w:eastAsia="zh-CN"/>
        </w:rPr>
        <w:t>了活动。同时创新模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 w:eastAsia="zh-CN"/>
        </w:rPr>
        <w:t>式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，开展了移送执法大比武活动。10月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日举行了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 w:eastAsia="zh-CN"/>
        </w:rPr>
        <w:t>常德市环境监察移动执法大比武，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此次活动是我市组织的环境执法大练兵中重要项目，各区县共有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zh-CN"/>
        </w:rPr>
        <w:t>支代表队参赛，通过比武和评查，总结经验，查找不足，整改问题，学习典型，进一步提高行政处罚案卷制作的水平和质量。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sectPr>
      <w:pgSz w:w="12240" w:h="15840"/>
      <w:pgMar w:top="2098" w:right="1474" w:bottom="1701" w:left="1588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FA8"/>
    <w:rsid w:val="00401BCD"/>
    <w:rsid w:val="00683559"/>
    <w:rsid w:val="008E2B24"/>
    <w:rsid w:val="00EC3C38"/>
    <w:rsid w:val="00F86FA8"/>
    <w:rsid w:val="05F73C64"/>
    <w:rsid w:val="061D19A1"/>
    <w:rsid w:val="1855083A"/>
    <w:rsid w:val="3F300F6F"/>
    <w:rsid w:val="4EAC56DA"/>
    <w:rsid w:val="58E4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448</Words>
  <Characters>2557</Characters>
  <Lines>21</Lines>
  <Paragraphs>5</Paragraphs>
  <TotalTime>39</TotalTime>
  <ScaleCrop>false</ScaleCrop>
  <LinksUpToDate>false</LinksUpToDate>
  <CharactersWithSpaces>3000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2018-11-21T03:03:00Z</dcterms:created>
  <dc:creator>user</dc:creator>
  <cp:lastModifiedBy>冰卉</cp:lastModifiedBy>
  <cp:lastPrinted>2018-11-22T00:55:00Z</cp:lastPrinted>
  <dcterms:modified xsi:type="dcterms:W3CDTF">2018-12-01T07:56:49Z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