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候选单位先进事迹材料</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723" w:firstLineChars="200"/>
        <w:jc w:val="center"/>
        <w:textAlignment w:val="auto"/>
        <w:outlineLvl w:val="9"/>
        <w:rPr>
          <w:rFonts w:hint="eastAsia" w:ascii="仿宋" w:hAnsi="仿宋" w:eastAsia="仿宋" w:cs="仿宋"/>
          <w:b/>
          <w:bCs/>
          <w:sz w:val="36"/>
          <w:szCs w:val="36"/>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0" w:firstLineChars="0"/>
        <w:jc w:val="center"/>
        <w:textAlignment w:val="auto"/>
        <w:outlineLvl w:val="9"/>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四川省泸州市泸县环境监察执法大队</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泸县环境监察执法大队编制24人，实际在岗14人，内设3个中队，分别负责全县20个镇（街道）的环境监察执法工作。我县</w:t>
      </w:r>
      <w:r>
        <w:rPr>
          <w:rFonts w:hint="eastAsia" w:ascii="仿宋_GB2312" w:hAnsi="����" w:eastAsia="仿宋_GB2312"/>
          <w:color w:val="000000"/>
          <w:sz w:val="32"/>
          <w:szCs w:val="32"/>
        </w:rPr>
        <w:t>污染源点多、面广、战线长</w:t>
      </w:r>
      <w:r>
        <w:rPr>
          <w:rFonts w:hint="eastAsia" w:ascii="仿宋_GB2312" w:hAnsi="����" w:eastAsia="仿宋_GB2312"/>
          <w:color w:val="000000"/>
          <w:sz w:val="32"/>
          <w:szCs w:val="32"/>
          <w:lang w:eastAsia="zh-CN"/>
        </w:rPr>
        <w:t>，但我队仍然坚持不懈，全队人员上下一心、团结一致，认真履行环境监察职能，</w:t>
      </w:r>
      <w:r>
        <w:rPr>
          <w:rFonts w:hint="eastAsia" w:ascii="仿宋_GB2312" w:hAnsi="����" w:eastAsia="仿宋_GB2312"/>
          <w:color w:val="000000"/>
          <w:sz w:val="32"/>
          <w:szCs w:val="32"/>
          <w:lang w:val="en-US" w:eastAsia="zh-CN"/>
        </w:rPr>
        <w:t>不断加大环境违法行为查处力度，整治环境违法行为；</w:t>
      </w:r>
      <w:r>
        <w:rPr>
          <w:rFonts w:hint="eastAsia" w:ascii="仿宋_GB2312" w:hAnsi="����" w:eastAsia="仿宋_GB2312"/>
          <w:color w:val="000000"/>
          <w:sz w:val="32"/>
          <w:szCs w:val="32"/>
        </w:rPr>
        <w:t>2016、2017年度被评为全省环境执法大练兵先进集体。</w:t>
      </w:r>
    </w:p>
    <w:p>
      <w:pPr>
        <w:keepNext w:val="0"/>
        <w:keepLines w:val="0"/>
        <w:pageBreakBefore w:val="0"/>
        <w:widowControl w:val="0"/>
        <w:numPr>
          <w:ilvl w:val="0"/>
          <w:numId w:val="1"/>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主要做法</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leftChars="200" w:right="0" w:rightChars="0"/>
        <w:jc w:val="both"/>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高度重视、认真组织，完善工作部署。</w:t>
      </w:r>
    </w:p>
    <w:p>
      <w:pPr>
        <w:keepNext w:val="0"/>
        <w:keepLines w:val="0"/>
        <w:pageBreakBefore w:val="0"/>
        <w:widowControl/>
        <w:numPr>
          <w:ilvl w:val="0"/>
          <w:numId w:val="0"/>
        </w:numPr>
        <w:kinsoku/>
        <w:wordWrap/>
        <w:overflowPunct/>
        <w:topLinePunct w:val="0"/>
        <w:autoSpaceDE/>
        <w:autoSpaceDN/>
        <w:bidi w:val="0"/>
        <w:adjustRightInd/>
        <w:snapToGrid/>
        <w:spacing w:line="578" w:lineRule="exact"/>
        <w:ind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为突出本次环境执法大练兵的“以训代练”的目的，提升全县环保系统参与水平，实现“全员、全时、全域”三个目标，为此我局精心组织，统筹全体人员，落实具体领导，成立了“泸县</w:t>
      </w:r>
      <w:r>
        <w:rPr>
          <w:rFonts w:hint="eastAsia" w:ascii="仿宋_GB2312" w:hAnsi="仿宋_GB2312" w:eastAsia="仿宋_GB2312" w:cs="仿宋_GB2312"/>
          <w:sz w:val="32"/>
          <w:szCs w:val="32"/>
          <w:lang w:val="en-US" w:eastAsia="zh-CN"/>
        </w:rPr>
        <w:t>2018年环境执法大练兵活动领导小组”，由副局长担任领导小组组长，监察执法大队长担任副组长，相关股室、直属单位负责人担任成员，领导办公室设在泸县环境监察执法大队，主要负责大练兵活动的实施与协调。制定了《2018年环境执法大练兵方案》，明确执法练兵的目的、活动的主要内容及开展方式，同时加大对环境违法案件调处，重点办理适用四个配套办法的案件，及时将办理的违法案件通过县政府网站予以公示，接受群众监督，同时起到教育与震慑的目的。</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right="0" w:rightChars="0" w:firstLine="640" w:firstLineChars="200"/>
        <w:jc w:val="both"/>
        <w:textAlignment w:val="auto"/>
        <w:outlineLvl w:val="9"/>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2018年5月22日，生态环境保护部召开“全国环境执法工作暨环境执法大练兵总结部署会”，本次会议通过视频转播信号接入四楼会议室，全局机关干部集体参会收看。会后，立即召开了“泸县2018年环境执法大练兵工作部署会”，会议由大练兵领导小组副组长何利平主持，会上通报了泸县2017年开展环境执法大练兵活动情况，对活动开展期间好的经验和做法进行介绍，重点对我县2018年环境执法大练兵活动实施方案和做法进行解读。会议进一步明确要求全体执法人员提高认识，全力聚焦执法监管，认真领会视频会议精神和大练兵方案，紧密结合省级环保督察“回头看”、中央环保督察“回头看”及龙溪河、濑溪河流域污染治理等行动，集中力量查办群众反映强烈、污染问题严重、长期不解决或屡查屡犯的环境违法问题。</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leftChars="200" w:right="0" w:rightChars="0"/>
        <w:jc w:val="both"/>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加强培训、提高素质，提升办案质量。</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为了深入开展执法大练兵工作,我局制定了年度培训计划，多次派员参加省市组织的业务学习与培训，并安排新进人员参加行政执法人员远程教育培训，学习《行政处罚法》、《行政强制法》、行政执法程序和文书等依法行政的基础；要求全体执法人员在现场业务学习的同时加强理论武装，将学习的触角延伸到近几年新修订发布的</w:t>
      </w:r>
      <w:r>
        <w:rPr>
          <w:rFonts w:hint="eastAsia" w:ascii="仿宋_GB2312" w:hAnsi="仿宋" w:eastAsia="仿宋_GB2312"/>
          <w:sz w:val="32"/>
          <w:szCs w:val="32"/>
          <w:lang w:val="en-US" w:eastAsia="zh-CN"/>
        </w:rPr>
        <w:t>《环境保护法》、《大气污染防治法》、《环境影响评价法》、《建设项目环境保护管理条例》、“两高”司法解释</w:t>
      </w:r>
      <w:r>
        <w:rPr>
          <w:rFonts w:hint="eastAsia" w:ascii="仿宋_GB2312" w:eastAsia="仿宋_GB2312"/>
          <w:sz w:val="32"/>
          <w:szCs w:val="32"/>
          <w:lang w:val="en-US" w:eastAsia="zh-CN"/>
        </w:rPr>
        <w:t>、《四川省环境保护条例》等，夯实基本的法律知识；利用空余时间学习典型案例，探讨法律实践，不断规范行政执法行为，提高环境执法案件办理质量。</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leftChars="200" w:right="0" w:rightChars="0"/>
        <w:jc w:val="both"/>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比学赶帮、共同提高，强化执法能力。</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一是积极派员参加泸州市总工会组织的第十三届职工职业技术大赛环境执法技能比赛，采取理论考试与交叉执法检查相结合的方式,在比赛中练兵，达到相互提高的效果;通过开卷和闭卷两轮理论考试，我局执法人员</w:t>
      </w:r>
      <w:r>
        <w:rPr>
          <w:rFonts w:hint="eastAsia" w:ascii="仿宋_GB2312" w:hAnsi="Calibri" w:eastAsia="仿宋_GB2312" w:cs="Times New Roman"/>
          <w:kern w:val="2"/>
          <w:sz w:val="32"/>
          <w:szCs w:val="32"/>
          <w:lang w:val="en-US" w:eastAsia="zh-CN" w:bidi="ar-SA"/>
        </w:rPr>
        <w:t>以最饱满的精神沉着应战，心无旁骛做题答卷，严格遵守考场纪律，在规定时间内完成答卷，并取得良好的笔试理论成绩；通过</w:t>
      </w:r>
      <w:r>
        <w:rPr>
          <w:rFonts w:hint="eastAsia" w:ascii="仿宋_GB2312" w:eastAsia="仿宋_GB2312"/>
          <w:sz w:val="32"/>
          <w:szCs w:val="32"/>
          <w:lang w:val="en-US" w:eastAsia="zh-CN"/>
        </w:rPr>
        <w:t>三轮现场实战检查，累计对8家生产性企业开展交叉执法检查，检查中发现环境整改类问题点位62个、环境违法类问题点位21个；经过多轮角逐，</w:t>
      </w:r>
      <w:bookmarkStart w:id="0" w:name="_GoBack"/>
      <w:bookmarkEnd w:id="0"/>
      <w:r>
        <w:rPr>
          <w:rFonts w:hint="eastAsia" w:ascii="仿宋_GB2312" w:eastAsia="仿宋_GB2312"/>
          <w:sz w:val="32"/>
          <w:szCs w:val="32"/>
          <w:lang w:val="en-US" w:eastAsia="zh-CN"/>
        </w:rPr>
        <w:t>我局共</w:t>
      </w:r>
      <w:r>
        <w:rPr>
          <w:rFonts w:hint="eastAsia" w:ascii="仿宋_GB2312" w:hAnsi="仿宋_GB2312" w:eastAsia="仿宋_GB2312" w:cs="仿宋_GB2312"/>
          <w:kern w:val="2"/>
          <w:sz w:val="32"/>
          <w:szCs w:val="32"/>
          <w:lang w:val="en-US" w:eastAsia="zh-CN"/>
        </w:rPr>
        <w:t>取得27.85分的团体成绩，位列参赛队伍第二名，代业轩取得个人排名第三名的好成绩，并于“泸州环保”微信公众号通报表扬。</w:t>
      </w:r>
      <w:r>
        <w:rPr>
          <w:rFonts w:hint="eastAsia" w:ascii="仿宋_GB2312" w:hAnsi="仿宋" w:eastAsia="仿宋_GB2312"/>
          <w:sz w:val="32"/>
          <w:szCs w:val="32"/>
          <w:lang w:val="en-US" w:eastAsia="zh-CN"/>
        </w:rPr>
        <w:t>二是以老带新,由执法经验丰富的同志带队执法,在实践中指导新进人员学习业务知识，促使共同进步；近两年，我局共新进四名执法人员，三个执法中队每队分配一人进行培养，并借调一人到市局学习提高。三是建立案件会商制度。发现重大环境问题，在及时查处的同时组织相关人员集体讨论,集思广益,在争论和会商中提高办案水平；我局环境监察工作基本形成了比政治素质、比法律知识、比业务水平、比集体荣誉感的良好氛围。环境监察执法人员政治思想觉悟、执法业务水平、打击环境违法犯罪的能力显著提高，执法力度不断加强。</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采取措施</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right="0" w:rightChars="0" w:firstLine="640" w:firstLineChars="200"/>
        <w:jc w:val="both"/>
        <w:textAlignment w:val="auto"/>
        <w:outlineLvl w:val="9"/>
        <w:rPr>
          <w:rFonts w:hint="eastAsia" w:ascii="楷体_GB2312" w:hAnsi="楷体_GB2312" w:eastAsia="楷体_GB2312" w:cs="楷体_GB2312"/>
          <w:i w:val="0"/>
          <w:caps w:val="0"/>
          <w:color w:val="333333"/>
          <w:spacing w:val="0"/>
          <w:sz w:val="32"/>
          <w:szCs w:val="32"/>
          <w:shd w:val="clear" w:fill="FFFFFF"/>
          <w:lang w:eastAsia="zh-CN"/>
        </w:rPr>
      </w:pP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i w:val="0"/>
          <w:caps w:val="0"/>
          <w:color w:val="333333"/>
          <w:spacing w:val="0"/>
          <w:sz w:val="32"/>
          <w:szCs w:val="32"/>
          <w:shd w:val="clear" w:fill="FFFFFF"/>
        </w:rPr>
        <w:t>增加检查频次,加大查处力度</w:t>
      </w:r>
      <w:r>
        <w:rPr>
          <w:rFonts w:hint="eastAsia" w:ascii="楷体_GB2312" w:hAnsi="楷体_GB2312" w:eastAsia="楷体_GB2312" w:cs="楷体_GB2312"/>
          <w:i w:val="0"/>
          <w:caps w:val="0"/>
          <w:color w:val="333333"/>
          <w:spacing w:val="0"/>
          <w:sz w:val="32"/>
          <w:szCs w:val="32"/>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在大练兵活动期间,我局结合当前环境执法重点工作,全面梳理环境违法案件,通过增加检查频次、采取后督查、“回头看”、突击检查、“双随机”等方式,加大执法力度。对重点企业、监管对象加强监管,对环境违法行为发现一起、查处一起。同时结合各类专项执法行动,查处了一批典型案件,提高了环境监察执法的能力和水平。截至目前,我局共下达行政处罚决定书64件,行政处罚金额</w:t>
      </w:r>
      <w:r>
        <w:rPr>
          <w:rFonts w:hint="eastAsia" w:ascii="仿宋_GB2312" w:hAnsi="仿宋_GB2312" w:eastAsia="仿宋_GB2312" w:cs="仿宋_GB2312"/>
          <w:kern w:val="2"/>
          <w:sz w:val="32"/>
          <w:szCs w:val="32"/>
          <w:lang w:val="en-US" w:eastAsia="zh-CN"/>
        </w:rPr>
        <w:t>253万余元</w:t>
      </w:r>
      <w:r>
        <w:rPr>
          <w:rFonts w:hint="eastAsia" w:ascii="仿宋_GB2312" w:hAnsi="仿宋" w:eastAsia="仿宋_GB2312"/>
          <w:sz w:val="32"/>
          <w:szCs w:val="32"/>
          <w:lang w:val="en-US" w:eastAsia="zh-CN"/>
        </w:rPr>
        <w:t>,查封扣押案件4件、移送公安行政拘留案件9件、限产停产12件。</w:t>
      </w: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楷体_GB2312" w:hAnsi="楷体_GB2312" w:eastAsia="楷体_GB2312" w:cs="楷体_GB2312"/>
          <w:i w:val="0"/>
          <w:caps w:val="0"/>
          <w:color w:val="333333"/>
          <w:spacing w:val="0"/>
          <w:sz w:val="32"/>
          <w:szCs w:val="32"/>
          <w:shd w:val="clear" w:fill="FFFFFF"/>
          <w:lang w:eastAsia="zh-CN"/>
        </w:rPr>
      </w:pPr>
      <w:r>
        <w:rPr>
          <w:rFonts w:hint="eastAsia" w:ascii="楷体_GB2312" w:hAnsi="楷体_GB2312" w:eastAsia="楷体_GB2312" w:cs="楷体_GB2312"/>
          <w:i w:val="0"/>
          <w:caps w:val="0"/>
          <w:color w:val="333333"/>
          <w:spacing w:val="0"/>
          <w:sz w:val="32"/>
          <w:szCs w:val="32"/>
          <w:shd w:val="clear" w:fill="FFFFFF"/>
        </w:rPr>
        <w:t>开展联合办案,确保执行到位</w:t>
      </w:r>
      <w:r>
        <w:rPr>
          <w:rFonts w:hint="eastAsia" w:ascii="楷体_GB2312" w:hAnsi="楷体_GB2312" w:eastAsia="楷体_GB2312" w:cs="楷体_GB2312"/>
          <w:i w:val="0"/>
          <w:caps w:val="0"/>
          <w:color w:val="333333"/>
          <w:spacing w:val="0"/>
          <w:sz w:val="32"/>
          <w:szCs w:val="32"/>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right="0" w:rightChars="0" w:firstLine="640" w:firstLineChars="200"/>
        <w:jc w:val="both"/>
        <w:textAlignment w:val="auto"/>
        <w:outlineLvl w:val="9"/>
        <w:rPr>
          <w:rFonts w:hint="eastAsia" w:ascii="仿宋_GB2312" w:hAnsi="仿宋" w:eastAsia="仿宋_GB2312"/>
          <w:sz w:val="32"/>
          <w:szCs w:val="32"/>
          <w:lang w:val="en-US" w:eastAsia="zh-CN"/>
        </w:rPr>
      </w:pPr>
      <w:r>
        <w:rPr>
          <w:rFonts w:hint="eastAsia" w:ascii="仿宋_GB2312" w:hAnsi="仿宋_GB2312" w:eastAsia="仿宋_GB2312" w:cs="仿宋_GB2312"/>
          <w:i w:val="0"/>
          <w:caps w:val="0"/>
          <w:color w:val="333333"/>
          <w:spacing w:val="0"/>
          <w:sz w:val="32"/>
          <w:szCs w:val="32"/>
          <w:shd w:val="clear" w:fill="FFFFFF"/>
        </w:rPr>
        <w:t>我局高度注重与公安部门衔接,与</w:t>
      </w:r>
      <w:r>
        <w:rPr>
          <w:rFonts w:hint="eastAsia" w:ascii="仿宋_GB2312" w:hAnsi="仿宋_GB2312" w:eastAsia="仿宋_GB2312" w:cs="仿宋_GB2312"/>
          <w:i w:val="0"/>
          <w:caps w:val="0"/>
          <w:color w:val="333333"/>
          <w:spacing w:val="0"/>
          <w:sz w:val="32"/>
          <w:szCs w:val="32"/>
          <w:shd w:val="clear" w:fill="FFFFFF"/>
          <w:lang w:eastAsia="zh-CN"/>
        </w:rPr>
        <w:t>县公安局</w:t>
      </w:r>
      <w:r>
        <w:rPr>
          <w:rFonts w:hint="eastAsia" w:ascii="仿宋_GB2312" w:hAnsi="仿宋_GB2312" w:eastAsia="仿宋_GB2312" w:cs="仿宋_GB2312"/>
          <w:i w:val="0"/>
          <w:caps w:val="0"/>
          <w:color w:val="333333"/>
          <w:spacing w:val="0"/>
          <w:sz w:val="32"/>
          <w:szCs w:val="32"/>
          <w:shd w:val="clear" w:fill="FFFFFF"/>
        </w:rPr>
        <w:t>联合印发了《关于开展环境安全联合执法协调工作机制的实施意见》,完善环境违法犯罪行为移送受理、立案等程序规定</w:t>
      </w:r>
      <w:r>
        <w:rPr>
          <w:rFonts w:hint="eastAsia" w:ascii="仿宋_GB2312" w:hAnsi="仿宋_GB2312" w:eastAsia="仿宋_GB2312" w:cs="仿宋_GB2312"/>
          <w:i w:val="0"/>
          <w:caps w:val="0"/>
          <w:color w:val="333333"/>
          <w:spacing w:val="0"/>
          <w:sz w:val="32"/>
          <w:szCs w:val="32"/>
          <w:shd w:val="clear" w:fill="FFFFFF"/>
          <w:lang w:eastAsia="zh-CN"/>
        </w:rPr>
        <w:t>；与县法院、检察院、公安局等多部门联合印发了《泸县“打击破坏环境资源违法犯罪专项活动”和“打击危害食品药品安全违法犯罪专项活动”实施方案》，利用两年的时间打击破坏环境资源违法犯罪。截至目前，我局共移送公安机关行政拘留案件</w:t>
      </w:r>
      <w:r>
        <w:rPr>
          <w:rFonts w:hint="eastAsia" w:ascii="仿宋_GB2312" w:hAnsi="仿宋_GB2312" w:eastAsia="仿宋_GB2312" w:cs="仿宋_GB2312"/>
          <w:i w:val="0"/>
          <w:caps w:val="0"/>
          <w:color w:val="333333"/>
          <w:spacing w:val="0"/>
          <w:sz w:val="32"/>
          <w:szCs w:val="32"/>
          <w:shd w:val="clear" w:fill="FFFFFF"/>
          <w:lang w:val="en-US" w:eastAsia="zh-CN"/>
        </w:rPr>
        <w:t>9件，行政拘留9人，还有三件公安机关已受理正在办理中；</w:t>
      </w:r>
      <w:r>
        <w:rPr>
          <w:rFonts w:hint="eastAsia" w:ascii="仿宋_GB2312" w:hAnsi="仿宋" w:eastAsia="仿宋_GB2312"/>
          <w:sz w:val="32"/>
          <w:szCs w:val="32"/>
          <w:lang w:val="en-US" w:eastAsia="zh-CN"/>
        </w:rPr>
        <w:t>申请法院强制执行1件。</w:t>
      </w: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楷体_GB2312" w:hAnsi="楷体_GB2312" w:eastAsia="楷体_GB2312" w:cs="楷体_GB2312"/>
          <w:i w:val="0"/>
          <w:caps w:val="0"/>
          <w:color w:val="333333"/>
          <w:spacing w:val="0"/>
          <w:sz w:val="32"/>
          <w:szCs w:val="32"/>
          <w:shd w:val="clear" w:fill="FFFFFF"/>
          <w:lang w:val="en-US" w:eastAsia="zh-CN"/>
        </w:rPr>
      </w:pPr>
      <w:r>
        <w:rPr>
          <w:rFonts w:hint="eastAsia" w:ascii="楷体_GB2312" w:hAnsi="楷体_GB2312" w:eastAsia="楷体_GB2312" w:cs="楷体_GB2312"/>
          <w:i w:val="0"/>
          <w:caps w:val="0"/>
          <w:color w:val="333333"/>
          <w:spacing w:val="0"/>
          <w:sz w:val="32"/>
          <w:szCs w:val="32"/>
          <w:shd w:val="clear" w:fill="FFFFFF"/>
        </w:rPr>
        <w:t>选派精兵强将,积极参与</w:t>
      </w:r>
      <w:r>
        <w:rPr>
          <w:rFonts w:hint="eastAsia" w:ascii="楷体_GB2312" w:hAnsi="楷体_GB2312" w:eastAsia="楷体_GB2312" w:cs="楷体_GB2312"/>
          <w:i w:val="0"/>
          <w:caps w:val="0"/>
          <w:color w:val="333333"/>
          <w:spacing w:val="0"/>
          <w:sz w:val="32"/>
          <w:szCs w:val="32"/>
          <w:shd w:val="clear" w:fill="FFFFFF"/>
          <w:lang w:eastAsia="zh-CN"/>
        </w:rPr>
        <w:t>专项执法行动。</w:t>
      </w:r>
    </w:p>
    <w:p>
      <w:pPr>
        <w:pStyle w:val="4"/>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578" w:lineRule="exact"/>
        <w:ind w:right="0" w:rightChars="0" w:firstLine="640" w:firstLineChars="200"/>
        <w:jc w:val="both"/>
        <w:textAlignment w:val="auto"/>
        <w:outlineLvl w:val="9"/>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截至目前，我局在人员极端缺乏的情况,我局累计派员参加各类专项执法行动共8人次。何利平、赵平参加了生态环境部2018-2019年蓝天保卫战重点区域督查，共2人次；胡皓参加了2017年针对成都平原的省级环保督察“回头看”、2018年自动监控业务培训实战演练，共2人次；代业轩参加了2017年成都平原冬季大气污染强化督查，共1人次；柯西灵参加了四川省岷、沱江流域水污染防治强化督查共1人次；徐挺参加了四川省岷、沱江流域水污染防治强化督查和2018年四川省环境执法“大练兵”实战练兵，共2人次。</w:t>
      </w:r>
    </w:p>
    <w:p>
      <w:pPr>
        <w:keepNext w:val="0"/>
        <w:keepLines w:val="0"/>
        <w:pageBreakBefore w:val="0"/>
        <w:widowControl w:val="0"/>
        <w:numPr>
          <w:ilvl w:val="0"/>
          <w:numId w:val="5"/>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重要案件办理</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今年以来，我局共办理环境违法案件64起，现摘取2例案件进行汇报。</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（一）泸县明胜纺织有限公司私设暗管排放水污染物案。</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2018年3月21日，我局执法人员对嘉明园区巡查时发现，园区内泸县明胜纺织有限公司正在生产，浆洗车间的浆洗废水排入沉淀池，池内设置有两个抽水泵，均在运行，与现场负责人陈述的“一用一备”不符，仔细查看浆洗车间废水管网布设，发现其中一个泵连接到循环水池，在循环池不到5米的距离发现雨水沟，距离半封闭的排水沟进口80厘米的位置有一根蓝色的塑料管，管口正在大量排水。现场管理人员矢口否认蓝色塑料管道排放浆洗废水，多出的一台潜水泵平时都处于停机状态，现场检查时在使用是因来水量大，为了加快废水循环而启用。执法人员立即要求浆洗车间主任将“备用”的潜水泵电源切断，切断后发现蓝色排水管停止出水。通过对蓝色塑料管所排废水进行水样采集分析进一步确认所排水质异常。执法人员对浆洗车间主任、生产厂长、办公室主任、法定代表人分别开展调查询问，进一步固定浆洗废水通过一台潜水泵和蓝色塑料管进入市政雨污管网的违法事实。</w:t>
      </w: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rPr>
        <w:t>下达了《</w:t>
      </w:r>
      <w:r>
        <w:rPr>
          <w:rFonts w:hint="eastAsia" w:ascii="仿宋_GB2312" w:hAnsi="仿宋_GB2312" w:eastAsia="仿宋_GB2312" w:cs="仿宋_GB2312"/>
          <w:sz w:val="32"/>
          <w:szCs w:val="32"/>
          <w:lang w:eastAsia="zh-CN"/>
        </w:rPr>
        <w:t>泸县环境保护局</w:t>
      </w:r>
      <w:r>
        <w:rPr>
          <w:rFonts w:hint="eastAsia" w:ascii="仿宋_GB2312" w:hAnsi="仿宋_GB2312" w:eastAsia="仿宋_GB2312" w:cs="仿宋_GB2312"/>
          <w:sz w:val="32"/>
          <w:szCs w:val="32"/>
        </w:rPr>
        <w:t>行政处罚决定书》（</w:t>
      </w:r>
      <w:r>
        <w:rPr>
          <w:rFonts w:hint="eastAsia" w:ascii="仿宋_GB2312" w:hAnsi="仿宋_GB2312" w:eastAsia="仿宋_GB2312" w:cs="仿宋_GB2312"/>
          <w:sz w:val="32"/>
          <w:szCs w:val="32"/>
          <w:lang w:eastAsia="zh-CN"/>
        </w:rPr>
        <w:t>泸县环罚〔</w:t>
      </w:r>
      <w:r>
        <w:rPr>
          <w:rFonts w:hint="eastAsia" w:ascii="仿宋_GB2312" w:hAnsi="仿宋_GB2312" w:eastAsia="仿宋_GB2312" w:cs="仿宋_GB2312"/>
          <w:sz w:val="32"/>
          <w:szCs w:val="32"/>
          <w:lang w:val="en-US" w:eastAsia="zh-CN"/>
        </w:rPr>
        <w:t>2018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20号</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作出罚款</w:t>
      </w:r>
      <w:r>
        <w:rPr>
          <w:rFonts w:hint="eastAsia" w:ascii="仿宋_GB2312" w:hAnsi="仿宋_GB2312" w:eastAsia="仿宋_GB2312" w:cs="仿宋_GB2312"/>
          <w:sz w:val="32"/>
          <w:szCs w:val="32"/>
          <w:lang w:val="en-US" w:eastAsia="zh-CN"/>
        </w:rPr>
        <w:t>10万元人民币的行政处罚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rPr>
        <w:t>将</w:t>
      </w:r>
      <w:r>
        <w:rPr>
          <w:rFonts w:hint="eastAsia" w:ascii="仿宋_GB2312" w:hAnsi="仿宋_GB2312" w:eastAsia="仿宋_GB2312" w:cs="仿宋_GB2312"/>
          <w:sz w:val="32"/>
          <w:szCs w:val="32"/>
          <w:lang w:eastAsia="zh-CN"/>
        </w:rPr>
        <w:t>该案</w:t>
      </w:r>
      <w:r>
        <w:rPr>
          <w:rFonts w:hint="eastAsia" w:ascii="仿宋_GB2312" w:hAnsi="仿宋_GB2312" w:eastAsia="仿宋_GB2312" w:cs="仿宋_GB2312"/>
          <w:sz w:val="32"/>
          <w:szCs w:val="32"/>
        </w:rPr>
        <w:t>移送</w:t>
      </w:r>
      <w:r>
        <w:rPr>
          <w:rFonts w:hint="eastAsia" w:ascii="仿宋_GB2312" w:hAnsi="仿宋_GB2312" w:eastAsia="仿宋_GB2312" w:cs="仿宋_GB2312"/>
          <w:sz w:val="32"/>
          <w:szCs w:val="32"/>
          <w:lang w:eastAsia="zh-CN"/>
        </w:rPr>
        <w:t>泸</w:t>
      </w:r>
      <w:r>
        <w:rPr>
          <w:rFonts w:hint="eastAsia" w:ascii="仿宋_GB2312" w:hAnsi="仿宋_GB2312" w:eastAsia="仿宋_GB2312" w:cs="仿宋_GB2312"/>
          <w:sz w:val="32"/>
          <w:szCs w:val="32"/>
        </w:rPr>
        <w:t>县公安机关。</w:t>
      </w:r>
      <w:r>
        <w:rPr>
          <w:rFonts w:hint="eastAsia" w:ascii="仿宋_GB2312" w:hAnsi="仿宋_GB2312" w:eastAsia="仿宋_GB2312" w:cs="仿宋_GB2312"/>
          <w:sz w:val="32"/>
          <w:szCs w:val="32"/>
          <w:lang w:val="en-US" w:eastAsia="zh-CN"/>
        </w:rPr>
        <w:t>2018年7月，</w:t>
      </w:r>
      <w:r>
        <w:rPr>
          <w:rFonts w:hint="eastAsia" w:ascii="仿宋_GB2312" w:hAnsi="仿宋_GB2312" w:eastAsia="仿宋_GB2312" w:cs="仿宋_GB2312"/>
          <w:sz w:val="32"/>
          <w:szCs w:val="32"/>
          <w:lang w:eastAsia="zh-CN"/>
        </w:rPr>
        <w:t>县公安局作出处罚决定，</w:t>
      </w:r>
      <w:r>
        <w:rPr>
          <w:rFonts w:hint="eastAsia" w:ascii="仿宋_GB2312" w:hAnsi="仿宋_GB2312" w:eastAsia="仿宋_GB2312" w:cs="仿宋_GB2312"/>
          <w:sz w:val="32"/>
          <w:szCs w:val="32"/>
          <w:lang w:val="en-US" w:eastAsia="zh-CN"/>
        </w:rPr>
        <w:t>对生产厂长作出行政拘留5日的处罚，对浆洗车间主任作出行政拘留3日的处罚。</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（二）泸县太伏张枣机砖厂不正常运行大气污染治理设施案。</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2018年5月9日，我局执法人员对泸县太伏张枣机砖厂进行夜查，到厂后发现该厂窑炉正在运行，排气筒无烟气排放，无风机运行噪音；直奔废气治理设施，听见风机启动运行噪音，循环水管道无循环水流至循环水池，池内循环水无动静，片刻后开始有循环水流出，抽至脱硫塔的管道有水渗漏滴落，执法人员怀疑废气治理设施为临时开启；经过排查该厂的废气收集管道，发现收集管道有孔洞，烟气散排情况严重；通过查询生产台账、废气治理设施运行台账和设施独立电表，发现该厂存在废气治理设施未使用而直接排放窑炉废气的嫌疑。立即对该厂投资人进行调查，最终投资人承认检查当天因循环水管道脱落维修后未及时开启废气治理设施，前期有发现废气收集管道未及时修补。2018年6月20日，我局作出处以罚款15万元的行政处罚，并将案件移送县公安局调查处理；2018年8月14日，县公安局对该厂投资人作出行政拘留5日的处罚。</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四、活动成效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jc w:val="both"/>
        <w:textAlignment w:val="auto"/>
        <w:outlineLvl w:val="9"/>
        <w:rPr>
          <w:rFonts w:hint="eastAsia" w:ascii="楷体_GB2312" w:hAnsi="楷体_GB2312" w:eastAsia="楷体_GB2312" w:cs="楷体_GB2312"/>
          <w:b w:val="0"/>
          <w:bCs w:val="0"/>
          <w:sz w:val="32"/>
          <w:szCs w:val="40"/>
          <w:lang w:val="en-US" w:eastAsia="zh-CN"/>
        </w:rPr>
      </w:pPr>
      <w:r>
        <w:rPr>
          <w:rFonts w:hint="eastAsia" w:ascii="楷体_GB2312" w:hAnsi="楷体_GB2312" w:eastAsia="楷体_GB2312" w:cs="楷体_GB2312"/>
          <w:b w:val="0"/>
          <w:bCs w:val="0"/>
          <w:sz w:val="32"/>
          <w:szCs w:val="40"/>
          <w:lang w:val="en-US" w:eastAsia="zh-CN"/>
        </w:rPr>
        <w:t xml:space="preserve">    （一）公众参与环境保护的热情得到了提高。</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环境执法大练兵活动有效的增强了企业相关责任人的环保意识和环保理念，群众的环境意识明显提高，不仅在个人方面做好低碳环保工作，更对发现的环境违法行为积极举报和提供线索，为环保事业贡献自己的一份心力。在查处的环境违法案件中，一部分案件就是通过群众的举报，提供的线索立案处理的。</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jc w:val="both"/>
        <w:textAlignment w:val="auto"/>
        <w:outlineLvl w:val="9"/>
        <w:rPr>
          <w:rFonts w:hint="eastAsia" w:ascii="楷体_GB2312" w:hAnsi="楷体_GB2312" w:eastAsia="楷体_GB2312" w:cs="楷体_GB2312"/>
          <w:b w:val="0"/>
          <w:bCs w:val="0"/>
          <w:sz w:val="32"/>
          <w:szCs w:val="40"/>
          <w:lang w:val="en-US" w:eastAsia="zh-CN"/>
        </w:rPr>
      </w:pPr>
      <w:r>
        <w:rPr>
          <w:rFonts w:hint="eastAsia" w:ascii="楷体_GB2312" w:hAnsi="楷体_GB2312" w:eastAsia="楷体_GB2312" w:cs="楷体_GB2312"/>
          <w:b w:val="0"/>
          <w:bCs w:val="0"/>
          <w:sz w:val="32"/>
          <w:szCs w:val="40"/>
          <w:lang w:val="en-US" w:eastAsia="zh-CN"/>
        </w:rPr>
        <w:t xml:space="preserve">    （二）环境监察执法人员的能力和水平明显得到提升，锻炼了队伍。</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随着环境保护法律法规的不断修订更新，过去的监察执法程序和手段都有了较大的变化。继续沿用过去的思维和执法手段难以开展当前的环境监察执法工作。在大练兵活动中，我队采取培训、讲座等方式，对执法人员进行培训，对新实施的环境保护相关法律法规进行解读和学习，进一步完善现场检查、立案、调查取证、审理、告知、听证、决定、执行、信息公开、后督察等执法工作制度、执法程序和执法监督机制，不断推进执法规范化，全面开展环境执法大练兵活动，使执法人员的执法能力和水平明显得到了提升。</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楷体_GB2312" w:hAnsi="楷体_GB2312" w:eastAsia="楷体_GB2312" w:cs="楷体_GB2312"/>
          <w:sz w:val="32"/>
          <w:szCs w:val="32"/>
          <w:lang w:val="en-US" w:eastAsia="zh-CN"/>
        </w:rPr>
      </w:pPr>
      <w:r>
        <w:rPr>
          <w:rFonts w:hint="eastAsia" w:ascii="仿宋_GB2312" w:hAnsi="仿宋_GB2312" w:eastAsia="仿宋_GB2312" w:cs="仿宋_GB2312"/>
          <w:sz w:val="32"/>
          <w:szCs w:val="32"/>
          <w:lang w:val="en-US" w:eastAsia="zh-CN"/>
        </w:rPr>
        <w:t>（三）</w:t>
      </w:r>
      <w:r>
        <w:rPr>
          <w:rFonts w:hint="eastAsia" w:ascii="楷体_GB2312" w:hAnsi="楷体_GB2312" w:eastAsia="楷体_GB2312" w:cs="楷体_GB2312"/>
          <w:sz w:val="32"/>
          <w:szCs w:val="32"/>
          <w:lang w:val="en-US" w:eastAsia="zh-CN"/>
        </w:rPr>
        <w:t>环境质量明显改善。</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right="0" w:rightChars="0"/>
        <w:jc w:val="both"/>
        <w:textAlignment w:val="auto"/>
        <w:outlineLvl w:val="9"/>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2018年1-10月，我县PM2.5平均浓度为54.5微克/立方米，同比下降4.9%，环境空气优良天数同比上升3.2%</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我县地表水环境质量持续得到改善，濑溪河入沱江断面今年1-10月平均水质已达到III类水质标准，龙溪河水质同比有所改善；进一步划定神仙桥饮用水源保护区，完成部分乡镇集中式饮用水水源地调整，水源地水质达标率同比上升。土壤环境质量总体稳定，未发</w:t>
      </w:r>
      <w:r>
        <w:rPr>
          <w:rFonts w:hint="eastAsia" w:ascii="仿宋_GB2312" w:hAnsi="仿宋_GB2312" w:eastAsia="仿宋_GB2312" w:cs="仿宋_GB2312"/>
          <w:b w:val="0"/>
          <w:bCs/>
          <w:sz w:val="32"/>
          <w:szCs w:val="32"/>
        </w:rPr>
        <w:t>生因土壤污染引发的环境事件。</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方正舒体">
    <w:altName w:val="宋体"/>
    <w:panose1 w:val="02010601030101010101"/>
    <w:charset w:val="86"/>
    <w:family w:val="auto"/>
    <w:pitch w:val="default"/>
    <w:sig w:usb0="00000000" w:usb1="00000000" w:usb2="00000000" w:usb3="00000000" w:csb0="00040000" w:csb1="00000000"/>
  </w:font>
  <w:font w:name="方正姚体">
    <w:altName w:val="宋体"/>
    <w:panose1 w:val="02010601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行楷">
    <w:altName w:val="微软雅黑"/>
    <w:panose1 w:val="02010800040101010101"/>
    <w:charset w:val="86"/>
    <w:family w:val="auto"/>
    <w:pitch w:val="default"/>
    <w:sig w:usb0="00000000" w:usb1="0000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幼圆">
    <w:altName w:val="宋体"/>
    <w:panose1 w:val="0201050906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DFKai-SB">
    <w:panose1 w:val="03000509000000000000"/>
    <w:charset w:val="88"/>
    <w:family w:val="auto"/>
    <w:pitch w:val="default"/>
    <w:sig w:usb0="00000003" w:usb1="082E0000" w:usb2="00000016" w:usb3="00000000" w:csb0="00100001" w:csb1="00000000"/>
  </w:font>
  <w:font w:name="GungsuhChe">
    <w:panose1 w:val="02030609000101010101"/>
    <w:charset w:val="81"/>
    <w:family w:val="auto"/>
    <w:pitch w:val="default"/>
    <w:sig w:usb0="B00002AF" w:usb1="69D77CFB" w:usb2="00000030" w:usb3="00000000" w:csb0="4008009F" w:csb1="DFD70000"/>
  </w:font>
  <w:font w:name="Gautami">
    <w:panose1 w:val="020B0502040204020203"/>
    <w:charset w:val="00"/>
    <w:family w:val="auto"/>
    <w:pitch w:val="default"/>
    <w:sig w:usb0="00200003" w:usb1="00000000" w:usb2="00000000" w:usb3="00000000" w:csb0="00000001" w:csb1="00000000"/>
  </w:font>
  <w:font w:name="ZWAdobeF">
    <w:panose1 w:val="00000000000000000000"/>
    <w:charset w:val="00"/>
    <w:family w:val="auto"/>
    <w:pitch w:val="default"/>
    <w:sig w:usb0="00000001" w:usb1="00000000" w:usb2="00000000" w:usb3="00000000" w:csb0="400001FF" w:csb1="FFFF0000"/>
  </w:font>
  <w:font w:name="Webdings">
    <w:panose1 w:val="05030102010509060703"/>
    <w:charset w:val="00"/>
    <w:family w:val="auto"/>
    <w:pitch w:val="default"/>
    <w:sig w:usb0="00000000" w:usb1="00000000" w:usb2="00000000" w:usb3="00000000" w:csb0="80000000" w:csb1="00000000"/>
  </w:font>
  <w:font w:name="Vijaya">
    <w:panose1 w:val="020B0604020202020204"/>
    <w:charset w:val="00"/>
    <w:family w:val="auto"/>
    <w:pitch w:val="default"/>
    <w:sig w:usb0="00100003" w:usb1="00000000" w:usb2="00000000" w:usb3="00000000" w:csb0="00000001" w:csb1="00000000"/>
  </w:font>
  <w:font w:name="UniversalMath1 BT">
    <w:altName w:val="Segoe Print"/>
    <w:panose1 w:val="05050102010205020602"/>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方正黑体简体">
    <w:altName w:val="微软雅黑"/>
    <w:panose1 w:val="02010601030101010101"/>
    <w:charset w:val="86"/>
    <w:family w:val="auto"/>
    <w:pitch w:val="default"/>
    <w:sig w:usb0="00000000" w:usb1="00000000" w:usb2="0000001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方正小标宋_GBK">
    <w:altName w:val="微软雅黑"/>
    <w:panose1 w:val="03000509000000000000"/>
    <w:charset w:val="86"/>
    <w:family w:val="script"/>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10" w:usb3="00000000" w:csb0="0004009F" w:csb1="00000000"/>
  </w:font>
  <w:font w:name="新宋体">
    <w:panose1 w:val="02010609030101010101"/>
    <w:charset w:val="86"/>
    <w:family w:val="modern"/>
    <w:pitch w:val="default"/>
    <w:sig w:usb0="00000003" w:usb1="288F0000" w:usb2="00000006" w:usb3="00000000" w:csb0="00040001" w:csb1="00000000"/>
  </w:font>
  <w:font w:name="宋体-18030">
    <w:altName w:val="宋体"/>
    <w:panose1 w:val="02010609060101010101"/>
    <w:charset w:val="86"/>
    <w:family w:val="modern"/>
    <w:pitch w:val="default"/>
    <w:sig w:usb0="00000000" w:usb1="00000000" w:usb2="000A005E" w:usb3="00000000" w:csb0="00040001" w:csb1="00000000"/>
  </w:font>
  <w:font w:name="方正宋一简体">
    <w:altName w:val="宋体"/>
    <w:panose1 w:val="03000509000000000000"/>
    <w:charset w:val="86"/>
    <w:family w:val="auto"/>
    <w:pitch w:val="default"/>
    <w:sig w:usb0="00000000" w:usb1="00000000" w:usb2="00000000" w:usb3="00000000" w:csb0="00040000" w:csb1="00000000"/>
  </w:font>
  <w:font w:name="方正宋一简体">
    <w:altName w:val="宋体"/>
    <w:panose1 w:val="00000000000000000000"/>
    <w:charset w:val="00"/>
    <w:family w:val="auto"/>
    <w:pitch w:val="default"/>
    <w:sig w:usb0="00000000" w:usb1="00000000" w:usb2="00000000" w:usb3="00000000" w:csb0="00000000" w:csb1="00000000"/>
  </w:font>
  <w:font w:name="Arial Unicode MS">
    <w:altName w:val="Arial"/>
    <w:panose1 w:val="020B0604020202020204"/>
    <w:charset w:val="00"/>
    <w:family w:val="roman"/>
    <w:pitch w:val="default"/>
    <w:sig w:usb0="00000000" w:usb1="00000000" w:usb2="00000000" w:usb3="00000000" w:csb0="00000001" w:csb1="00000000"/>
  </w:font>
  <w:font w:name="Arial Black">
    <w:panose1 w:val="020B0A04020102020204"/>
    <w:charset w:val="00"/>
    <w:family w:val="decorative"/>
    <w:pitch w:val="default"/>
    <w:sig w:usb0="00000287" w:usb1="00000000" w:usb2="00000000" w:usb3="00000000" w:csb0="2000009F" w:csb1="DFD70000"/>
  </w:font>
  <w:font w:name="Dotum">
    <w:panose1 w:val="020B0600000101010101"/>
    <w:charset w:val="81"/>
    <w:family w:val="auto"/>
    <w:pitch w:val="default"/>
    <w:sig w:usb0="B00002AF" w:usb1="69D77CFB" w:usb2="00000030" w:usb3="00000000" w:csb0="4008009F" w:csb1="DFD70000"/>
  </w:font>
  <w:font w:name="方正仿宋简体">
    <w:altName w:val="微软雅黑"/>
    <w:panose1 w:val="00000000000000000000"/>
    <w:charset w:val="00"/>
    <w:family w:val="auto"/>
    <w:pitch w:val="default"/>
    <w:sig w:usb0="00000000" w:usb1="00000000" w:usb2="00000000" w:usb3="00000000" w:csb0="00000000" w:csb1="00000000"/>
  </w:font>
  <w:font w:name="Estrangelo Edessa">
    <w:panose1 w:val="03080600000000000000"/>
    <w:charset w:val="00"/>
    <w:family w:val="auto"/>
    <w:pitch w:val="default"/>
    <w:sig w:usb0="80002043" w:usb1="00000000" w:usb2="00000080" w:usb3="00000000" w:csb0="00000001" w:csb1="00000000"/>
  </w:font>
  <w:font w:name="Eras Medium ITC">
    <w:altName w:val="Segoe Print"/>
    <w:panose1 w:val="020B0602030504020804"/>
    <w:charset w:val="00"/>
    <w:family w:val="auto"/>
    <w:pitch w:val="default"/>
    <w:sig w:usb0="00000000" w:usb1="00000000" w:usb2="00000000" w:usb3="00000000" w:csb0="20000001" w:csb1="00000000"/>
  </w:font>
  <w:font w:name="Elephant">
    <w:altName w:val="Segoe Print"/>
    <w:panose1 w:val="02020904090505020303"/>
    <w:charset w:val="00"/>
    <w:family w:val="auto"/>
    <w:pitch w:val="default"/>
    <w:sig w:usb0="00000000" w:usb1="00000000" w:usb2="00000000" w:usb3="00000000" w:csb0="20000001" w:csb1="00000000"/>
  </w:font>
  <w:font w:name="Wingdings 3">
    <w:altName w:val="Symbol"/>
    <w:panose1 w:val="05040102010807070707"/>
    <w:charset w:val="00"/>
    <w:family w:val="auto"/>
    <w:pitch w:val="default"/>
    <w:sig w:usb0="00000000" w:usb1="00000000" w:usb2="00000000" w:usb3="00000000" w:csb0="80000000" w:csb1="00000000"/>
  </w:font>
  <w:font w:name="Wingdings 2">
    <w:altName w:val="Wingdings"/>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Vrinda">
    <w:panose1 w:val="020B0502040204020203"/>
    <w:charset w:val="00"/>
    <w:family w:val="auto"/>
    <w:pitch w:val="default"/>
    <w:sig w:usb0="00010003" w:usb1="00000000" w:usb2="00000000" w:usb3="00000000" w:csb0="00000001" w:csb1="00000000"/>
  </w:font>
  <w:font w:name="Vineta BT">
    <w:altName w:val="Gabriola"/>
    <w:panose1 w:val="04020906050602070202"/>
    <w:charset w:val="00"/>
    <w:family w:val="auto"/>
    <w:pitch w:val="default"/>
    <w:sig w:usb0="00000000" w:usb1="00000000" w:usb2="00000000" w:usb3="00000000" w:csb0="00000000" w:csb1="00000000"/>
  </w:font>
  <w:font w:name="方正兰亭超细黑简体">
    <w:panose1 w:val="02000000000000000000"/>
    <w:charset w:val="86"/>
    <w:family w:val="auto"/>
    <w:pitch w:val="default"/>
    <w:sig w:usb0="00000001" w:usb1="08000000" w:usb2="00000000" w:usb3="00000000" w:csb0="00040000" w:csb1="00000000"/>
  </w:font>
  <w:font w:name="隶书">
    <w:altName w:val="微软雅黑"/>
    <w:panose1 w:val="02010509060101010101"/>
    <w:charset w:val="86"/>
    <w:family w:val="auto"/>
    <w:pitch w:val="default"/>
    <w:sig w:usb0="00000000" w:usb1="00000000" w:usb2="00000000" w:usb3="00000000" w:csb0="00040000" w:csb1="00000000"/>
  </w:font>
  <w:font w:name="Batang">
    <w:panose1 w:val="02030600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0"/>
    <w:family w:val="auto"/>
    <w:pitch w:val="default"/>
    <w:sig w:usb0="00000000" w:usb1="00000000" w:usb2="00000000" w:usb3="00000000" w:csb0="80000000" w:csb1="00000000"/>
  </w:font>
  <w:font w:name="Gabriola">
    <w:panose1 w:val="04040605051002020D02"/>
    <w:charset w:val="00"/>
    <w:family w:val="auto"/>
    <w:pitch w:val="default"/>
    <w:sig w:usb0="E00002EF" w:usb1="5000204B" w:usb2="00000000" w:usb3="00000000" w:csb0="2000009F" w:csb1="00000000"/>
  </w:font>
  <w:font w:name="Courier New">
    <w:panose1 w:val="02070309020205020404"/>
    <w:charset w:val="00"/>
    <w:family w:val="swiss"/>
    <w:pitch w:val="default"/>
    <w:sig w:usb0="E0002AFF" w:usb1="C0007843" w:usb2="00000009" w:usb3="00000000" w:csb0="400001FF" w:csb1="FFFF0000"/>
  </w:font>
  <w:font w:name="新宋体">
    <w:panose1 w:val="02010609030101010101"/>
    <w:charset w:val="86"/>
    <w:family w:val="swiss"/>
    <w:pitch w:val="default"/>
    <w:sig w:usb0="00000003" w:usb1="288F0000" w:usb2="00000006" w:usb3="00000000" w:csb0="00040001" w:csb1="00000000"/>
  </w:font>
  <w:font w:name="宋体-18030">
    <w:altName w:val="宋体"/>
    <w:panose1 w:val="02010609060101010101"/>
    <w:charset w:val="86"/>
    <w:family w:val="swiss"/>
    <w:pitch w:val="default"/>
    <w:sig w:usb0="00000000" w:usb1="00000000" w:usb2="000A005E" w:usb3="00000000" w:csb0="00040001" w:csb1="00000000"/>
  </w:font>
  <w:font w:name="Arial Unicode MS">
    <w:altName w:val="Arial"/>
    <w:panose1 w:val="020B0604020202020204"/>
    <w:charset w:val="00"/>
    <w:family w:val="modern"/>
    <w:pitch w:val="default"/>
    <w:sig w:usb0="00000000" w:usb1="00000000" w:usb2="00000000" w:usb3="00000000" w:csb0="00000001" w:csb1="00000000"/>
  </w:font>
  <w:font w:name="Arial Black">
    <w:panose1 w:val="020B0A04020102020204"/>
    <w:charset w:val="00"/>
    <w:family w:val="roman"/>
    <w:pitch w:val="default"/>
    <w:sig w:usb0="00000287" w:usb1="00000000" w:usb2="00000000" w:usb3="00000000" w:csb0="2000009F" w:csb1="DFD70000"/>
  </w:font>
  <w:font w:name="Courier New">
    <w:panose1 w:val="02070309020205020404"/>
    <w:charset w:val="00"/>
    <w:family w:val="decorative"/>
    <w:pitch w:val="default"/>
    <w:sig w:usb0="E0002AFF" w:usb1="C0007843" w:usb2="00000009" w:usb3="00000000" w:csb0="400001FF" w:csb1="FFFF0000"/>
  </w:font>
  <w:font w:name="新宋体">
    <w:panose1 w:val="02010609030101010101"/>
    <w:charset w:val="86"/>
    <w:family w:val="decorative"/>
    <w:pitch w:val="default"/>
    <w:sig w:usb0="00000003" w:usb1="288F0000" w:usb2="00000006" w:usb3="00000000" w:csb0="00040001" w:csb1="00000000"/>
  </w:font>
  <w:font w:name="宋体-18030">
    <w:altName w:val="宋体"/>
    <w:panose1 w:val="02010609060101010101"/>
    <w:charset w:val="86"/>
    <w:family w:val="decorative"/>
    <w:pitch w:val="default"/>
    <w:sig w:usb0="00000000" w:usb1="00000000" w:usb2="000A005E" w:usb3="00000000" w:csb0="00040001" w:csb1="00000000"/>
  </w:font>
  <w:font w:name="Arial Unicode MS">
    <w:altName w:val="Arial"/>
    <w:panose1 w:val="020B0604020202020204"/>
    <w:charset w:val="00"/>
    <w:family w:val="swiss"/>
    <w:pitch w:val="default"/>
    <w:sig w:usb0="00000000" w:usb1="00000000" w:usb2="00000000" w:usb3="00000000" w:csb0="00000001" w:csb1="00000000"/>
  </w:font>
  <w:font w:name="Arial Black">
    <w:panose1 w:val="020B0A04020102020204"/>
    <w:charset w:val="00"/>
    <w:family w:val="modern"/>
    <w:pitch w:val="default"/>
    <w:sig w:usb0="00000287" w:usb1="00000000" w:usb2="00000000" w:usb3="00000000" w:csb0="2000009F" w:csb1="DFD70000"/>
  </w:font>
  <w:font w:name="Courier New">
    <w:panose1 w:val="02070309020205020404"/>
    <w:charset w:val="00"/>
    <w:family w:val="roman"/>
    <w:pitch w:val="default"/>
    <w:sig w:usb0="E0002AFF" w:usb1="C0007843" w:usb2="00000009" w:usb3="00000000" w:csb0="400001FF" w:csb1="FFFF0000"/>
  </w:font>
  <w:font w:name="新宋体">
    <w:panose1 w:val="02010609030101010101"/>
    <w:charset w:val="86"/>
    <w:family w:val="roman"/>
    <w:pitch w:val="default"/>
    <w:sig w:usb0="00000003" w:usb1="288F0000" w:usb2="00000006" w:usb3="00000000" w:csb0="00040001" w:csb1="00000000"/>
  </w:font>
  <w:font w:name="宋体-18030">
    <w:altName w:val="宋体"/>
    <w:panose1 w:val="02010609060101010101"/>
    <w:charset w:val="86"/>
    <w:family w:val="roman"/>
    <w:pitch w:val="default"/>
    <w:sig w:usb0="00000000" w:usb1="00000000" w:usb2="000A005E" w:usb3="00000000" w:csb0="00040001" w:csb1="00000000"/>
  </w:font>
  <w:font w:name="Arial Unicode MS">
    <w:altName w:val="Arial"/>
    <w:panose1 w:val="020B0604020202020204"/>
    <w:charset w:val="00"/>
    <w:family w:val="decorative"/>
    <w:pitch w:val="default"/>
    <w:sig w:usb0="00000000" w:usb1="00000000" w:usb2="00000000" w:usb3="00000000" w:csb0="00000001" w:csb1="00000000"/>
  </w:font>
  <w:font w:name="Arial Black">
    <w:panose1 w:val="020B0A04020102020204"/>
    <w:charset w:val="00"/>
    <w:family w:val="swiss"/>
    <w:pitch w:val="default"/>
    <w:sig w:usb0="00000287" w:usb1="00000000" w:usb2="00000000" w:usb3="00000000" w:csb0="2000009F" w:csb1="DFD70000"/>
  </w:font>
  <w:font w:name="仿宋_GB2312">
    <w:panose1 w:val="02010609030101010101"/>
    <w:charset w:val="86"/>
    <w:family w:val="decorative"/>
    <w:pitch w:val="default"/>
    <w:sig w:usb0="00000001" w:usb1="080E0000" w:usb2="00000000" w:usb3="00000000" w:csb0="00040000" w:csb1="00000000"/>
  </w:font>
  <w:font w:name="����">
    <w:altName w:val="Times New Roman"/>
    <w:panose1 w:val="00000000000000000000"/>
    <w:charset w:val="00"/>
    <w:family w:val="swiss"/>
    <w:pitch w:val="default"/>
    <w:sig w:usb0="00000000" w:usb1="00000000" w:usb2="00000000" w:usb3="00000000" w:csb0="00040001" w:csb1="00000000"/>
  </w:font>
  <w:font w:name="Arial">
    <w:panose1 w:val="020B0604020202020204"/>
    <w:charset w:val="00"/>
    <w:family w:val="roman"/>
    <w:pitch w:val="default"/>
    <w:sig w:usb0="E0002AFF" w:usb1="C0007843" w:usb2="00000009" w:usb3="00000000" w:csb0="400001FF" w:csb1="FFFF0000"/>
  </w:font>
  <w:font w:name="Tahoma">
    <w:panose1 w:val="020B0604030504040204"/>
    <w:charset w:val="00"/>
    <w:family w:val="modern"/>
    <w:pitch w:val="default"/>
    <w:sig w:usb0="E1002EFF" w:usb1="C000605B" w:usb2="00000029" w:usb3="00000000" w:csb0="200101FF" w:csb1="20280000"/>
  </w:font>
  <w:font w:name="微软雅黑">
    <w:panose1 w:val="020B0503020204020204"/>
    <w:charset w:val="86"/>
    <w:family w:val="modern"/>
    <w:pitch w:val="default"/>
    <w:sig w:usb0="80000287" w:usb1="280F3C52" w:usb2="00000016" w:usb3="00000000" w:csb0="0004001F" w:csb1="00000000"/>
  </w:font>
  <w:font w:name="仿宋_GB2312">
    <w:panose1 w:val="02010609030101010101"/>
    <w:charset w:val="86"/>
    <w:family w:val="roman"/>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
    <w:altName w:val="Times New Roman"/>
    <w:panose1 w:val="00000000000000000000"/>
    <w:charset w:val="00"/>
    <w:family w:val="decorative"/>
    <w:pitch w:val="default"/>
    <w:sig w:usb0="00000000" w:usb1="00000000" w:usb2="00000000" w:usb3="00000000" w:csb0="00040001" w:csb1="00000000"/>
  </w:font>
  <w:font w:name="Arial">
    <w:panose1 w:val="020B06040202020202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4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decorative"/>
    <w:pitch w:val="default"/>
    <w:sig w:usb0="E1002EFF" w:usb1="C000605B" w:usb2="00000029" w:usb3="00000000" w:csb0="200101FF" w:csb1="20280000"/>
  </w:font>
  <w:font w:name="微软雅黑">
    <w:panose1 w:val="020B0503020204020204"/>
    <w:charset w:val="86"/>
    <w:family w:val="decorative"/>
    <w:pitch w:val="default"/>
    <w:sig w:usb0="80000287" w:usb1="280F3C52" w:usb2="00000016" w:usb3="00000000" w:csb0="0004001F" w:csb1="0000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swiss"/>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黑体">
    <w:panose1 w:val="02010609060101010101"/>
    <w:charset w:val="86"/>
    <w:family w:val="roma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微软雅黑">
    <w:panose1 w:val="020B0503020204020204"/>
    <w:charset w:val="86"/>
    <w:family w:val="roman"/>
    <w:pitch w:val="default"/>
    <w:sig w:usb0="80000287" w:usb1="280F3C52" w:usb2="00000016" w:usb3="00000000" w:csb0="0004001F" w:csb1="00000000"/>
  </w:font>
  <w:font w:name="Tahoma">
    <w:panose1 w:val="020B0604030504040204"/>
    <w:charset w:val="00"/>
    <w:family w:val="roman"/>
    <w:pitch w:val="default"/>
    <w:sig w:usb0="E1002EFF" w:usb1="C000605B" w:usb2="00000029" w:usb3="00000000" w:csb0="200101FF" w:csb1="20280000"/>
  </w:font>
  <w:font w:name="仿宋">
    <w:panose1 w:val="02010609060101010101"/>
    <w:charset w:val="86"/>
    <w:family w:val="decorative"/>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楷体_GB2312">
    <w:panose1 w:val="02010609030101010101"/>
    <w:charset w:val="86"/>
    <w:family w:val="decorative"/>
    <w:pitch w:val="default"/>
    <w:sig w:usb0="00000001" w:usb1="080E0000" w:usb2="00000000" w:usb3="00000000" w:csb0="00040000" w:csb1="00000000"/>
  </w:font>
  <w:font w:name="方正黑体_GBK">
    <w:altName w:val="黑体"/>
    <w:panose1 w:val="03000509000000000000"/>
    <w:charset w:val="86"/>
    <w:family w:val="script"/>
    <w:pitch w:val="default"/>
    <w:sig w:usb0="00000000" w:usb1="00000000" w:usb2="00000010" w:usb3="00000000" w:csb0="00040000" w:csb1="00000000"/>
  </w:font>
  <w:font w:name="??">
    <w:altName w:val="Times New Roman"/>
    <w:panose1 w:val="00000000000000000000"/>
    <w:charset w:val="00"/>
    <w:family w:val="swiss"/>
    <w:pitch w:val="default"/>
    <w:sig w:usb0="00000000" w:usb1="00000000" w:usb2="00000000" w:usb3="00000000" w:csb0="00000001" w:csb1="00000000"/>
  </w:font>
  <w:font w:name="Verdana">
    <w:panose1 w:val="020B0604030504040204"/>
    <w:charset w:val="00"/>
    <w:family w:val="roman"/>
    <w:pitch w:val="default"/>
    <w:sig w:usb0="A10006FF" w:usb1="4000205B" w:usb2="00000010" w:usb3="00000000" w:csb0="2000019F" w:csb1="00000000"/>
  </w:font>
  <w:font w:name="Calibri Light">
    <w:panose1 w:val="020F0302020204030204"/>
    <w:charset w:val="00"/>
    <w:family w:val="decorative"/>
    <w:pitch w:val="default"/>
    <w:sig w:usb0="A00002EF" w:usb1="4000207B" w:usb2="00000000" w:usb3="00000000" w:csb0="2000019F" w:csb1="00000000"/>
  </w:font>
  <w:font w:name="楷体_GB2312">
    <w:panose1 w:val="02010609030101010101"/>
    <w:charset w:val="86"/>
    <w:family w:val="roman"/>
    <w:pitch w:val="default"/>
    <w:sig w:usb0="00000001" w:usb1="080E0000" w:usb2="00000000" w:usb3="00000000" w:csb0="00040000" w:csb1="00000000"/>
  </w:font>
  <w:font w:name="??">
    <w:altName w:val="Times New Roman"/>
    <w:panose1 w:val="00000000000000000000"/>
    <w:charset w:val="00"/>
    <w:family w:val="decorative"/>
    <w:pitch w:val="default"/>
    <w:sig w:usb0="00000000" w:usb1="00000000" w:usb2="00000000" w:usb3="00000000" w:csb0="00000001" w:csb1="00000000"/>
  </w:font>
  <w:font w:name="Verdana">
    <w:panose1 w:val="020B0604030504040204"/>
    <w:charset w:val="00"/>
    <w:family w:val="modern"/>
    <w:pitch w:val="default"/>
    <w:sig w:usb0="A10006FF" w:usb1="4000205B" w:usb2="00000010" w:usb3="00000000" w:csb0="2000019F" w:csb1="00000000"/>
  </w:font>
  <w:font w:name="Calibri Light">
    <w:panose1 w:val="020F0302020204030204"/>
    <w:charset w:val="00"/>
    <w:family w:val="roman"/>
    <w:pitch w:val="default"/>
    <w:sig w:usb0="A00002EF" w:usb1="4000207B"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decorative"/>
    <w:pitch w:val="default"/>
    <w:sig w:usb0="E0002AFF" w:usb1="C0007843" w:usb2="00000009" w:usb3="00000000" w:csb0="400001FF" w:csb1="FFFF0000"/>
  </w:font>
  <w:font w:name="Calibri Light">
    <w:panose1 w:val="020F0302020204030204"/>
    <w:charset w:val="00"/>
    <w:family w:val="modern"/>
    <w:pitch w:val="default"/>
    <w:sig w:usb0="A00002EF" w:usb1="4000207B" w:usb2="00000000" w:usb3="00000000" w:csb0="2000019F" w:csb1="00000000"/>
  </w:font>
  <w:font w:name="楷体_GB2312">
    <w:panose1 w:val="02010609030101010101"/>
    <w:charset w:val="86"/>
    <w:family w:val="swiss"/>
    <w:pitch w:val="default"/>
    <w:sig w:usb0="00000001" w:usb1="080E0000" w:usb2="00000000" w:usb3="00000000" w:csb0="00040000" w:csb1="00000000"/>
  </w:font>
  <w:font w:name="??">
    <w:altName w:val="Times New Roman"/>
    <w:panose1 w:val="00000000000000000000"/>
    <w:charset w:val="00"/>
    <w:family w:val="modern"/>
    <w:pitch w:val="default"/>
    <w:sig w:usb0="00000000" w:usb1="00000000" w:usb2="00000000" w:usb3="00000000" w:csb0="00000001" w:csb1="00000000"/>
  </w:font>
  <w:font w:name="Verdana">
    <w:panose1 w:val="020B0604030504040204"/>
    <w:charset w:val="00"/>
    <w:family w:val="decorative"/>
    <w:pitch w:val="default"/>
    <w:sig w:usb0="A10006FF" w:usb1="4000205B" w:usb2="00000010" w:usb3="00000000" w:csb0="2000019F" w:csb1="00000000"/>
  </w:font>
  <w:font w:name="����">
    <w:altName w:val="Times New Roman"/>
    <w:panose1 w:val="00000000000000000000"/>
    <w:charset w:val="00"/>
    <w:family w:val="moder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Bookshelf Symbol 7">
    <w:altName w:val="Symbol"/>
    <w:panose1 w:val="05010101010101010101"/>
    <w:charset w:val="00"/>
    <w:family w:val="auto"/>
    <w:pitch w:val="default"/>
    <w:sig w:usb0="00000000" w:usb1="00000000" w:usb2="00000000" w:usb3="00000000" w:csb0="80000000" w:csb1="00000000"/>
  </w:font>
  <w:font w:name="锐字云字库小标宋体1.0">
    <w:altName w:val="宋体"/>
    <w:panose1 w:val="02010604000000000000"/>
    <w:charset w:val="86"/>
    <w:family w:val="auto"/>
    <w:pitch w:val="default"/>
    <w:sig w:usb0="00000000" w:usb1="00000000" w:usb2="00000000" w:usb3="00000000" w:csb0="00000000" w:csb1="00000000"/>
  </w:font>
  <w:font w:name="”“Times New Roman”“">
    <w:altName w:val="宋体"/>
    <w:panose1 w:val="00000000000000000000"/>
    <w:charset w:val="86"/>
    <w:family w:val="decorative"/>
    <w:pitch w:val="default"/>
    <w:sig w:usb0="00000000" w:usb1="00000000" w:usb2="00000010" w:usb3="00000000" w:csb0="00040000" w:csb1="00000000"/>
  </w:font>
  <w:font w:name="MS PGothic">
    <w:panose1 w:val="020B0600070205080204"/>
    <w:charset w:val="80"/>
    <w:family w:val="auto"/>
    <w:pitch w:val="default"/>
    <w:sig w:usb0="E00002FF" w:usb1="6AC7FDFB" w:usb2="00000012" w:usb3="00000000" w:csb0="4002009F" w:csb1="DFD70000"/>
  </w:font>
  <w:font w:name="楷体">
    <w:panose1 w:val="02010609060101010101"/>
    <w:charset w:val="86"/>
    <w:family w:val="swiss"/>
    <w:pitch w:val="default"/>
    <w:sig w:usb0="800002BF" w:usb1="38CF7CFA" w:usb2="00000016" w:usb3="00000000" w:csb0="00040001" w:csb1="00000000"/>
  </w:font>
  <w:font w:name="”“Times New Roman”“">
    <w:altName w:val="宋体"/>
    <w:panose1 w:val="00000000000000000000"/>
    <w:charset w:val="86"/>
    <w:family w:val="roman"/>
    <w:pitch w:val="default"/>
    <w:sig w:usb0="00000000" w:usb1="00000000" w:usb2="00000010" w:usb3="00000000" w:csb0="00040000" w:csb1="00000000"/>
  </w:font>
  <w:font w:name="楷体">
    <w:panose1 w:val="02010609060101010101"/>
    <w:charset w:val="86"/>
    <w:family w:val="decorative"/>
    <w:pitch w:val="default"/>
    <w:sig w:usb0="800002BF" w:usb1="38CF7CFA" w:usb2="00000016" w:usb3="00000000" w:csb0="00040001" w:csb1="00000000"/>
  </w:font>
  <w:font w:name="”“Times New Roman”“">
    <w:altName w:val="宋体"/>
    <w:panose1 w:val="00000000000000000000"/>
    <w:charset w:val="86"/>
    <w:family w:val="modern"/>
    <w:pitch w:val="default"/>
    <w:sig w:usb0="00000000" w:usb1="00000000" w:usb2="00000010" w:usb3="00000000" w:csb0="00040000" w:csb1="00000000"/>
  </w:font>
  <w:font w:name="楷体">
    <w:panose1 w:val="02010609060101010101"/>
    <w:charset w:val="86"/>
    <w:family w:val="roman"/>
    <w:pitch w:val="default"/>
    <w:sig w:usb0="800002BF" w:usb1="38CF7CFA" w:usb2="00000016" w:usb3="00000000" w:csb0="00040001" w:csb1="00000000"/>
  </w:font>
  <w:font w:name="”“Times New Roman”“">
    <w:altName w:val="宋体"/>
    <w:panose1 w:val="00000000000000000000"/>
    <w:charset w:val="86"/>
    <w:family w:val="swiss"/>
    <w:pitch w:val="default"/>
    <w:sig w:usb0="00000000" w:usb1="00000000" w:usb2="00000010" w:usb3="00000000" w:csb0="00040000" w:csb1="00000000"/>
  </w:font>
  <w:font w:name="微软雅黑">
    <w:panose1 w:val="020B0503020204020204"/>
    <w:charset w:val="86"/>
    <w:family w:val="script"/>
    <w:pitch w:val="default"/>
    <w:sig w:usb0="80000287" w:usb1="280F3C52" w:usb2="00000016" w:usb3="00000000" w:csb0="0004001F" w:csb1="00000000"/>
  </w:font>
  <w:font w:name="Dotum">
    <w:panose1 w:val="020B0600000101010101"/>
    <w:charset w:val="81"/>
    <w:family w:val="modern"/>
    <w:pitch w:val="default"/>
    <w:sig w:usb0="B00002AF" w:usb1="69D77CFB" w:usb2="00000030" w:usb3="00000000" w:csb0="4008009F" w:csb1="DFD70000"/>
  </w:font>
  <w:font w:name="Arial Unicode MS">
    <w:altName w:val="宋体"/>
    <w:panose1 w:val="020B0604020202020204"/>
    <w:charset w:val="86"/>
    <w:family w:val="modern"/>
    <w:pitch w:val="default"/>
    <w:sig w:usb0="00000000" w:usb1="00000000" w:usb2="0000003F" w:usb3="00000000" w:csb0="003F01FF" w:csb1="00000000"/>
  </w:font>
  <w:font w:name="Dotum">
    <w:panose1 w:val="020B0600000101010101"/>
    <w:charset w:val="81"/>
    <w:family w:val="swiss"/>
    <w:pitch w:val="default"/>
    <w:sig w:usb0="B00002AF" w:usb1="69D77CFB" w:usb2="00000030" w:usb3="00000000" w:csb0="4008009F" w:csb1="DFD70000"/>
  </w:font>
  <w:font w:name="Arial Unicode MS">
    <w:altName w:val="宋体"/>
    <w:panose1 w:val="020B0604020202020204"/>
    <w:charset w:val="86"/>
    <w:family w:val="swiss"/>
    <w:pitch w:val="default"/>
    <w:sig w:usb0="00000000" w:usb1="00000000" w:usb2="0000003F" w:usb3="00000000" w:csb0="003F01FF" w:csb1="00000000"/>
  </w:font>
  <w:font w:name="Dotum">
    <w:panose1 w:val="020B0600000101010101"/>
    <w:charset w:val="81"/>
    <w:family w:val="decorative"/>
    <w:pitch w:val="default"/>
    <w:sig w:usb0="B00002AF" w:usb1="69D77CFB" w:usb2="00000030" w:usb3="00000000" w:csb0="4008009F" w:csb1="DFD70000"/>
  </w:font>
  <w:font w:name="Arial Unicode MS">
    <w:altName w:val="宋体"/>
    <w:panose1 w:val="020B0604020202020204"/>
    <w:charset w:val="86"/>
    <w:family w:val="decorative"/>
    <w:pitch w:val="default"/>
    <w:sig w:usb0="00000000" w:usb1="00000000" w:usb2="0000003F" w:usb3="00000000" w:csb0="003F01FF" w:csb1="00000000"/>
  </w:font>
  <w:font w:name="Dotum">
    <w:panose1 w:val="020B0600000101010101"/>
    <w:charset w:val="81"/>
    <w:family w:val="roman"/>
    <w:pitch w:val="default"/>
    <w:sig w:usb0="B00002AF" w:usb1="69D77CFB" w:usb2="00000030" w:usb3="00000000" w:csb0="4008009F" w:csb1="DFD70000"/>
  </w:font>
  <w:font w:name="Arial Unicode MS">
    <w:altName w:val="宋体"/>
    <w:panose1 w:val="020B0604020202020204"/>
    <w:charset w:val="86"/>
    <w:family w:val="roman"/>
    <w:pitch w:val="default"/>
    <w:sig w:usb0="00000000" w:usb1="00000000" w:usb2="0000003F" w:usb3="00000000" w:csb0="003F01FF" w:csb1="00000000"/>
  </w:font>
  <w:font w:name="黑体">
    <w:panose1 w:val="02010609060101010101"/>
    <w:charset w:val="86"/>
    <w:family w:val="script"/>
    <w:pitch w:val="default"/>
    <w:sig w:usb0="800002BF" w:usb1="38CF7CFA" w:usb2="00000016" w:usb3="00000000" w:csb0="00040001" w:csb1="00000000"/>
  </w:font>
  <w:font w:name="Consolas">
    <w:panose1 w:val="020B0609020204030204"/>
    <w:charset w:val="00"/>
    <w:family w:val="auto"/>
    <w:pitch w:val="default"/>
    <w:sig w:usb0="E10002FF" w:usb1="4000FCFF" w:usb2="00000009" w:usb3="00000000" w:csb0="6000019F" w:csb1="DFD70000"/>
  </w:font>
  <w:font w:name="方正楷体简体">
    <w:altName w:val="楷体_GB2312"/>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42267014">
    <w:nsid w:val="5BED2086"/>
    <w:multiLevelType w:val="singleLevel"/>
    <w:tmpl w:val="5BED2086"/>
    <w:lvl w:ilvl="0" w:tentative="1">
      <w:start w:val="3"/>
      <w:numFmt w:val="chineseCounting"/>
      <w:suff w:val="nothing"/>
      <w:lvlText w:val="%1、"/>
      <w:lvlJc w:val="left"/>
    </w:lvl>
  </w:abstractNum>
  <w:abstractNum w:abstractNumId="1542248784">
    <w:nsid w:val="5BECD950"/>
    <w:multiLevelType w:val="singleLevel"/>
    <w:tmpl w:val="5BECD950"/>
    <w:lvl w:ilvl="0" w:tentative="1">
      <w:start w:val="1"/>
      <w:numFmt w:val="chineseCounting"/>
      <w:suff w:val="nothing"/>
      <w:lvlText w:val="%1、"/>
      <w:lvlJc w:val="left"/>
    </w:lvl>
  </w:abstractNum>
  <w:abstractNum w:abstractNumId="1542265226">
    <w:nsid w:val="5BED198A"/>
    <w:multiLevelType w:val="singleLevel"/>
    <w:tmpl w:val="5BED198A"/>
    <w:lvl w:ilvl="0" w:tentative="1">
      <w:start w:val="2"/>
      <w:numFmt w:val="chineseCounting"/>
      <w:suff w:val="nothing"/>
      <w:lvlText w:val="%1、"/>
      <w:lvlJc w:val="left"/>
    </w:lvl>
  </w:abstractNum>
  <w:abstractNum w:abstractNumId="1542265451">
    <w:nsid w:val="5BED1A6B"/>
    <w:multiLevelType w:val="singleLevel"/>
    <w:tmpl w:val="5BED1A6B"/>
    <w:lvl w:ilvl="0" w:tentative="1">
      <w:start w:val="2"/>
      <w:numFmt w:val="chineseCounting"/>
      <w:suff w:val="nothing"/>
      <w:lvlText w:val="（%1）"/>
      <w:lvlJc w:val="left"/>
    </w:lvl>
  </w:abstractNum>
  <w:abstractNum w:abstractNumId="1542248812">
    <w:nsid w:val="5BECD96C"/>
    <w:multiLevelType w:val="singleLevel"/>
    <w:tmpl w:val="5BECD96C"/>
    <w:lvl w:ilvl="0" w:tentative="1">
      <w:start w:val="1"/>
      <w:numFmt w:val="chineseCounting"/>
      <w:suff w:val="nothing"/>
      <w:lvlText w:val="（%1）"/>
      <w:lvlJc w:val="left"/>
    </w:lvl>
  </w:abstractNum>
  <w:num w:numId="1">
    <w:abstractNumId w:val="1542248784"/>
  </w:num>
  <w:num w:numId="2">
    <w:abstractNumId w:val="1542248812"/>
  </w:num>
  <w:num w:numId="3">
    <w:abstractNumId w:val="1542265226"/>
  </w:num>
  <w:num w:numId="4">
    <w:abstractNumId w:val="1542265451"/>
  </w:num>
  <w:num w:numId="5">
    <w:abstractNumId w:val="15422670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F442B0"/>
    <w:rsid w:val="00EF468E"/>
    <w:rsid w:val="02C23497"/>
    <w:rsid w:val="02F64E03"/>
    <w:rsid w:val="030206B7"/>
    <w:rsid w:val="03F45441"/>
    <w:rsid w:val="04B66B02"/>
    <w:rsid w:val="05750A32"/>
    <w:rsid w:val="05D70D86"/>
    <w:rsid w:val="069267A4"/>
    <w:rsid w:val="084A4856"/>
    <w:rsid w:val="0A0C472C"/>
    <w:rsid w:val="0A270641"/>
    <w:rsid w:val="0A780492"/>
    <w:rsid w:val="0BA95676"/>
    <w:rsid w:val="0BD930CD"/>
    <w:rsid w:val="0C0F63BA"/>
    <w:rsid w:val="0C917027"/>
    <w:rsid w:val="0E0F4566"/>
    <w:rsid w:val="0E4D0FF0"/>
    <w:rsid w:val="0E7C611E"/>
    <w:rsid w:val="0EB3707E"/>
    <w:rsid w:val="0EC428EA"/>
    <w:rsid w:val="10DA696D"/>
    <w:rsid w:val="11182F49"/>
    <w:rsid w:val="11704674"/>
    <w:rsid w:val="12B875C5"/>
    <w:rsid w:val="137D09EA"/>
    <w:rsid w:val="16832CA9"/>
    <w:rsid w:val="168A214A"/>
    <w:rsid w:val="177E66A6"/>
    <w:rsid w:val="187044B6"/>
    <w:rsid w:val="18D17ED6"/>
    <w:rsid w:val="190909EE"/>
    <w:rsid w:val="19190E51"/>
    <w:rsid w:val="19FF7D6B"/>
    <w:rsid w:val="1A383D53"/>
    <w:rsid w:val="1B26756E"/>
    <w:rsid w:val="1CF0190B"/>
    <w:rsid w:val="1D6662BC"/>
    <w:rsid w:val="1E2D384A"/>
    <w:rsid w:val="1E524812"/>
    <w:rsid w:val="1FB703BF"/>
    <w:rsid w:val="213F0A33"/>
    <w:rsid w:val="21506070"/>
    <w:rsid w:val="21C21266"/>
    <w:rsid w:val="21EE5E44"/>
    <w:rsid w:val="21F35262"/>
    <w:rsid w:val="222C3A85"/>
    <w:rsid w:val="22D544C5"/>
    <w:rsid w:val="23900516"/>
    <w:rsid w:val="24C57666"/>
    <w:rsid w:val="25996DD9"/>
    <w:rsid w:val="25FB3F2C"/>
    <w:rsid w:val="286A388E"/>
    <w:rsid w:val="286B0A79"/>
    <w:rsid w:val="28C84C07"/>
    <w:rsid w:val="29346827"/>
    <w:rsid w:val="29A33E9E"/>
    <w:rsid w:val="2A3B1E3E"/>
    <w:rsid w:val="2CA31BB8"/>
    <w:rsid w:val="2CEC31C8"/>
    <w:rsid w:val="2CEE24BE"/>
    <w:rsid w:val="2D6E1390"/>
    <w:rsid w:val="2EBA0CF3"/>
    <w:rsid w:val="2F9B0FB6"/>
    <w:rsid w:val="30195271"/>
    <w:rsid w:val="303F600A"/>
    <w:rsid w:val="30C67C58"/>
    <w:rsid w:val="30CD0083"/>
    <w:rsid w:val="327648BF"/>
    <w:rsid w:val="32834D86"/>
    <w:rsid w:val="328C78CE"/>
    <w:rsid w:val="34405F05"/>
    <w:rsid w:val="3459360F"/>
    <w:rsid w:val="346B4B7E"/>
    <w:rsid w:val="34DC2445"/>
    <w:rsid w:val="352D64B1"/>
    <w:rsid w:val="3555079D"/>
    <w:rsid w:val="364C25B9"/>
    <w:rsid w:val="37AC7FA5"/>
    <w:rsid w:val="37D41510"/>
    <w:rsid w:val="38431D66"/>
    <w:rsid w:val="38FF53BD"/>
    <w:rsid w:val="3AF442B0"/>
    <w:rsid w:val="3BC739D9"/>
    <w:rsid w:val="3E7010D0"/>
    <w:rsid w:val="3FC74767"/>
    <w:rsid w:val="40FB6963"/>
    <w:rsid w:val="43BD0D9B"/>
    <w:rsid w:val="46A5103B"/>
    <w:rsid w:val="488102D0"/>
    <w:rsid w:val="48F52A97"/>
    <w:rsid w:val="49927132"/>
    <w:rsid w:val="4C1A2789"/>
    <w:rsid w:val="4D244050"/>
    <w:rsid w:val="4E352895"/>
    <w:rsid w:val="4F333301"/>
    <w:rsid w:val="4F6A4CB3"/>
    <w:rsid w:val="4F9C3EFE"/>
    <w:rsid w:val="4FAC5854"/>
    <w:rsid w:val="505175E4"/>
    <w:rsid w:val="505202A8"/>
    <w:rsid w:val="50A34CC6"/>
    <w:rsid w:val="52166F1F"/>
    <w:rsid w:val="52167DC3"/>
    <w:rsid w:val="53950370"/>
    <w:rsid w:val="54764954"/>
    <w:rsid w:val="547E0E2A"/>
    <w:rsid w:val="54A34379"/>
    <w:rsid w:val="54B37078"/>
    <w:rsid w:val="56335B83"/>
    <w:rsid w:val="575A1B14"/>
    <w:rsid w:val="59A46AAC"/>
    <w:rsid w:val="5E5B6E9C"/>
    <w:rsid w:val="5F0E38A9"/>
    <w:rsid w:val="5F4F7DCC"/>
    <w:rsid w:val="5FD26B3E"/>
    <w:rsid w:val="602E0655"/>
    <w:rsid w:val="6031539F"/>
    <w:rsid w:val="611C5899"/>
    <w:rsid w:val="615865A7"/>
    <w:rsid w:val="61DD43C3"/>
    <w:rsid w:val="636B39D6"/>
    <w:rsid w:val="66345967"/>
    <w:rsid w:val="66E55326"/>
    <w:rsid w:val="66EA0CE7"/>
    <w:rsid w:val="66F05CAB"/>
    <w:rsid w:val="672952E0"/>
    <w:rsid w:val="673C617A"/>
    <w:rsid w:val="69D83AB9"/>
    <w:rsid w:val="6A023279"/>
    <w:rsid w:val="6BF961A0"/>
    <w:rsid w:val="6C551BBE"/>
    <w:rsid w:val="6DA328CC"/>
    <w:rsid w:val="6F1343BA"/>
    <w:rsid w:val="6F8E68CA"/>
    <w:rsid w:val="71D04E09"/>
    <w:rsid w:val="72B2394C"/>
    <w:rsid w:val="73C60E26"/>
    <w:rsid w:val="74D84C36"/>
    <w:rsid w:val="75E15CD4"/>
    <w:rsid w:val="7665487F"/>
    <w:rsid w:val="769D6425"/>
    <w:rsid w:val="78135BF1"/>
    <w:rsid w:val="78211E70"/>
    <w:rsid w:val="78251B62"/>
    <w:rsid w:val="7948562B"/>
    <w:rsid w:val="7A7C2DB0"/>
    <w:rsid w:val="7B013794"/>
    <w:rsid w:val="7B417DFE"/>
    <w:rsid w:val="7BBC1236"/>
    <w:rsid w:val="7C5D0679"/>
    <w:rsid w:val="7D8055B6"/>
    <w:rsid w:val="7DAE7611"/>
    <w:rsid w:val="7E433DEA"/>
    <w:rsid w:val="7E6776F2"/>
    <w:rsid w:val="7F6E1D67"/>
    <w:rsid w:val="7F6E7FE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ind w:firstLine="640" w:firstLineChars="200"/>
    </w:pPr>
    <w:rPr>
      <w:rFonts w:ascii="仿宋_GB2312" w:eastAsia="仿宋_GB2312"/>
      <w:sz w:val="32"/>
      <w:szCs w:val="32"/>
    </w:rPr>
  </w:style>
  <w:style w:type="paragraph" w:styleId="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2017-10-21T07:24:00Z</dcterms:created>
  <dc:creator>123</dc:creator>
  <cp:lastModifiedBy>Administrator</cp:lastModifiedBy>
  <cp:lastPrinted>2018-11-15T08:09:00Z</cp:lastPrinted>
  <dcterms:modified xsi:type="dcterms:W3CDTF">2018-11-15T10:44:55Z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2052-10.1.0.5604</vt:lpwstr>
  </property>
</Properties>
</file>