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F59" w:rsidRDefault="00503A74">
      <w:pPr>
        <w:pStyle w:val="a5"/>
        <w:widowControl/>
        <w:spacing w:before="75" w:beforeAutospacing="0" w:after="75" w:afterAutospacing="0" w:line="720" w:lineRule="exact"/>
        <w:jc w:val="center"/>
        <w:rPr>
          <w:rFonts w:ascii="方正小标宋简体" w:eastAsia="方正小标宋简体" w:hAnsi="方正小标宋简体" w:cs="方正小标宋简体"/>
          <w:color w:val="333333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长宁县环境监察执法大队</w:t>
      </w:r>
    </w:p>
    <w:p w:rsidR="003F3F59" w:rsidRDefault="00503A74">
      <w:pPr>
        <w:pStyle w:val="a5"/>
        <w:widowControl/>
        <w:spacing w:before="75" w:beforeAutospacing="0" w:after="75" w:afterAutospacing="0" w:line="720" w:lineRule="exact"/>
        <w:jc w:val="center"/>
        <w:rPr>
          <w:rFonts w:ascii="方正小标宋简体" w:eastAsia="方正小标宋简体" w:hAnsi="方正小标宋简体" w:cs="方正小标宋简体"/>
          <w:color w:val="333333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2018</w:t>
      </w:r>
      <w:r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年环境执法大练兵先进事迹</w:t>
      </w:r>
    </w:p>
    <w:p w:rsidR="003F3F59" w:rsidRDefault="003F3F59">
      <w:pPr>
        <w:pStyle w:val="a5"/>
        <w:widowControl/>
        <w:spacing w:before="75" w:beforeAutospacing="0" w:after="75" w:afterAutospacing="0" w:line="420" w:lineRule="atLeas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</w:rPr>
      </w:pPr>
    </w:p>
    <w:p w:rsidR="003F3F59" w:rsidRDefault="00503A7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按照</w:t>
      </w:r>
      <w:r>
        <w:rPr>
          <w:rFonts w:ascii="仿宋_GB2312" w:eastAsia="仿宋_GB2312" w:hAnsi="仿宋_GB2312" w:cs="仿宋_GB2312" w:hint="eastAsia"/>
          <w:sz w:val="32"/>
          <w:szCs w:val="32"/>
        </w:rPr>
        <w:t>省、市环保部门</w:t>
      </w:r>
      <w:r>
        <w:rPr>
          <w:rFonts w:ascii="仿宋_GB2312" w:eastAsia="仿宋_GB2312" w:hAnsi="仿宋_GB2312" w:cs="仿宋_GB2312" w:hint="eastAsia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sz w:val="32"/>
          <w:szCs w:val="32"/>
        </w:rPr>
        <w:t>201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年环境执法大练兵工作的统一部署，</w:t>
      </w:r>
      <w:r>
        <w:rPr>
          <w:rFonts w:ascii="仿宋_GB2312" w:eastAsia="仿宋_GB2312" w:hAnsi="仿宋_GB2312" w:cs="仿宋_GB2312" w:hint="eastAsia"/>
          <w:sz w:val="32"/>
          <w:szCs w:val="32"/>
        </w:rPr>
        <w:t>长宁县环境监察执法大队</w:t>
      </w:r>
      <w:r>
        <w:rPr>
          <w:rFonts w:ascii="仿宋_GB2312" w:eastAsia="仿宋_GB2312" w:hAnsi="仿宋_GB2312" w:cs="仿宋_GB2312" w:hint="eastAsia"/>
          <w:sz w:val="32"/>
          <w:szCs w:val="32"/>
        </w:rPr>
        <w:t>切实将环境执法大练兵作为加大环境执法力度、</w:t>
      </w:r>
      <w:r>
        <w:rPr>
          <w:rFonts w:ascii="仿宋_GB2312" w:eastAsia="仿宋_GB2312" w:hAnsi="仿宋_GB2312" w:cs="仿宋_GB2312" w:hint="eastAsia"/>
          <w:sz w:val="32"/>
          <w:szCs w:val="32"/>
        </w:rPr>
        <w:t>严格执法标准、</w:t>
      </w:r>
      <w:r>
        <w:rPr>
          <w:rFonts w:ascii="仿宋_GB2312" w:eastAsia="仿宋_GB2312" w:hAnsi="仿宋_GB2312" w:cs="仿宋_GB2312" w:hint="eastAsia"/>
          <w:sz w:val="32"/>
          <w:szCs w:val="32"/>
        </w:rPr>
        <w:t>强化环境监管和加强执法队伍建设的重要抓手，紧密结合随机抽查、专项行动</w:t>
      </w:r>
      <w:r>
        <w:rPr>
          <w:rFonts w:ascii="仿宋_GB2312" w:eastAsia="仿宋_GB2312" w:hAnsi="仿宋_GB2312" w:cs="仿宋_GB2312" w:hint="eastAsia"/>
          <w:sz w:val="32"/>
          <w:szCs w:val="32"/>
        </w:rPr>
        <w:t>、中央环保督察“回头看”</w:t>
      </w:r>
      <w:r>
        <w:rPr>
          <w:rFonts w:ascii="仿宋_GB2312" w:eastAsia="仿宋_GB2312" w:hAnsi="仿宋_GB2312" w:cs="仿宋_GB2312" w:hint="eastAsia"/>
          <w:sz w:val="32"/>
          <w:szCs w:val="32"/>
        </w:rPr>
        <w:t>等工作，积极调整工作思路，真抓实干、勇于突破</w:t>
      </w:r>
      <w:r>
        <w:rPr>
          <w:rFonts w:ascii="仿宋_GB2312" w:eastAsia="仿宋_GB2312" w:hAnsi="仿宋_GB2312" w:cs="仿宋_GB2312" w:hint="eastAsia"/>
          <w:sz w:val="32"/>
          <w:szCs w:val="32"/>
        </w:rPr>
        <w:t>，促使</w:t>
      </w:r>
      <w:r>
        <w:rPr>
          <w:rFonts w:ascii="仿宋_GB2312" w:eastAsia="仿宋_GB2312" w:hAnsi="仿宋_GB2312" w:cs="仿宋_GB2312" w:hint="eastAsia"/>
          <w:sz w:val="32"/>
          <w:szCs w:val="32"/>
        </w:rPr>
        <w:t>环境执法大练兵工作</w:t>
      </w:r>
      <w:r>
        <w:rPr>
          <w:rFonts w:ascii="仿宋_GB2312" w:eastAsia="仿宋_GB2312" w:hAnsi="仿宋_GB2312" w:cs="仿宋_GB2312" w:hint="eastAsia"/>
          <w:sz w:val="32"/>
          <w:szCs w:val="32"/>
        </w:rPr>
        <w:t>取得了明显成效。</w:t>
      </w:r>
    </w:p>
    <w:p w:rsidR="003F3F59" w:rsidRDefault="00503A74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</w:t>
      </w:r>
      <w:r>
        <w:rPr>
          <w:rFonts w:ascii="黑体" w:eastAsia="黑体" w:hAnsi="黑体" w:cs="黑体" w:hint="eastAsia"/>
          <w:sz w:val="32"/>
          <w:szCs w:val="32"/>
        </w:rPr>
        <w:t>加强组织领导，</w:t>
      </w:r>
      <w:r>
        <w:rPr>
          <w:rFonts w:ascii="黑体" w:eastAsia="黑体" w:hAnsi="黑体" w:cs="黑体" w:hint="eastAsia"/>
          <w:sz w:val="32"/>
          <w:szCs w:val="32"/>
        </w:rPr>
        <w:t>精心安排部署</w:t>
      </w:r>
    </w:p>
    <w:p w:rsidR="003F3F59" w:rsidRDefault="00503A7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根据省市环保部门关于开展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环境执法大练兵活动的工作部署和总体要求，长宁县高度重视，召开了专题会议研究部署环境执法大练兵工作。成立了领导小组，确定由县环境监察执法大队牵头，相关股室配合抓好工作落实。明确了大练兵活动的工作目标、工作重点，靠实工作责任，强化工作措施，营造了大练兵活动开展的良好声势。</w:t>
      </w:r>
    </w:p>
    <w:p w:rsidR="003F3F59" w:rsidRDefault="00503A74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二、建立多重环境监管模式，有效保障环境安全</w:t>
      </w:r>
    </w:p>
    <w:p w:rsidR="003F3F59" w:rsidRDefault="00503A7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一是实施“双随机”日常环境监管机制，建立污染源数据库和执法人员数据库，采取电脑系统软件自动摇号随机抽取检查对象，打破以往环境监管“属地监管、固定频率”的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监管模式。</w:t>
      </w:r>
      <w:r>
        <w:rPr>
          <w:rFonts w:ascii="仿宋_GB2312" w:eastAsia="仿宋_GB2312" w:hAnsi="仿宋_GB2312" w:cs="仿宋_GB2312" w:hint="eastAsia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sz w:val="32"/>
          <w:szCs w:val="32"/>
        </w:rPr>
        <w:t>是建立突击错时巡查机制，改变过去常规的执法检查方式，</w:t>
      </w:r>
      <w:r>
        <w:rPr>
          <w:rFonts w:ascii="仿宋_GB2312" w:eastAsia="仿宋_GB2312" w:hAnsi="仿宋_GB2312" w:cs="仿宋_GB2312" w:hint="eastAsia"/>
          <w:sz w:val="32"/>
          <w:szCs w:val="32"/>
        </w:rPr>
        <w:t>采取</w:t>
      </w:r>
      <w:r>
        <w:rPr>
          <w:rFonts w:ascii="仿宋_GB2312" w:eastAsia="仿宋_GB2312" w:hAnsi="仿宋_GB2312" w:cs="仿宋_GB2312" w:hint="eastAsia"/>
          <w:sz w:val="32"/>
          <w:szCs w:val="32"/>
        </w:rPr>
        <w:t>夜查、暗查、节假日查、交叉检查等方式，对重点污染企业和偷漏排嫌疑企业进行不定期检查，从严从重查处违法企业。</w:t>
      </w:r>
      <w:r>
        <w:rPr>
          <w:rFonts w:ascii="仿宋_GB2312" w:eastAsia="仿宋_GB2312" w:hAnsi="仿宋_GB2312" w:cs="仿宋_GB2312" w:hint="eastAsia"/>
          <w:sz w:val="32"/>
          <w:szCs w:val="32"/>
        </w:rPr>
        <w:t>三</w:t>
      </w:r>
      <w:r>
        <w:rPr>
          <w:rFonts w:ascii="仿宋_GB2312" w:eastAsia="仿宋_GB2312" w:hAnsi="仿宋_GB2312" w:cs="仿宋_GB2312" w:hint="eastAsia"/>
          <w:sz w:val="32"/>
          <w:szCs w:val="32"/>
        </w:rPr>
        <w:t>是开展网格化环境监管工作，强化属地政府环境监管责任，由属地乡镇、村落实具体的网格员和网格内的具体环境监管任务，实现对各自环境监管区域和内容的全方位、全覆盖、无缝隙监管，为环保系统监察执法充实了力量。</w:t>
      </w:r>
    </w:p>
    <w:p w:rsidR="003F3F59" w:rsidRDefault="00503A74">
      <w:pPr>
        <w:pStyle w:val="a5"/>
        <w:widowControl/>
        <w:spacing w:before="75" w:beforeAutospacing="0" w:after="75" w:afterAutospacing="0" w:line="420" w:lineRule="atLeast"/>
        <w:rPr>
          <w:rFonts w:ascii="黑体" w:eastAsia="黑体" w:hAnsi="黑体" w:cs="黑体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 xml:space="preserve">　</w:t>
      </w:r>
      <w:r>
        <w:rPr>
          <w:rFonts w:ascii="黑体" w:eastAsia="黑体" w:hAnsi="黑体" w:cs="黑体" w:hint="eastAsia"/>
          <w:kern w:val="2"/>
          <w:sz w:val="32"/>
          <w:szCs w:val="32"/>
        </w:rPr>
        <w:t xml:space="preserve">　三、突出环保专项行动，全面提升执法效能</w:t>
      </w:r>
    </w:p>
    <w:p w:rsidR="003F3F59" w:rsidRDefault="00503A7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</w:t>
      </w:r>
      <w:r>
        <w:rPr>
          <w:rFonts w:ascii="仿宋_GB2312" w:eastAsia="仿宋_GB2312" w:hAnsi="仿宋_GB2312" w:cs="仿宋_GB2312" w:hint="eastAsia"/>
          <w:sz w:val="32"/>
          <w:szCs w:val="32"/>
        </w:rPr>
        <w:t>开展大气污染防治专项行动。一是对全县砖瓦行业、重点企业开展不定期的暗查、夜查，发现违法排污行为，从</w:t>
      </w:r>
      <w:r>
        <w:rPr>
          <w:rFonts w:ascii="仿宋_GB2312" w:eastAsia="仿宋_GB2312" w:hAnsi="仿宋_GB2312" w:cs="仿宋_GB2312" w:hint="eastAsia"/>
          <w:sz w:val="32"/>
          <w:szCs w:val="32"/>
        </w:rPr>
        <w:t>严查处，对排污企业产生威慑力，保持环保高压态势；二是联合县经商科技局、县工管委等部门，对全县重点污染源开展大气污染防治专项督查，发现问题及时督促整改；三是配合城市综合执法大队对全县</w:t>
      </w:r>
      <w:r>
        <w:rPr>
          <w:rFonts w:ascii="仿宋_GB2312" w:eastAsia="仿宋_GB2312" w:hAnsi="仿宋_GB2312" w:cs="仿宋_GB2312" w:hint="eastAsia"/>
          <w:sz w:val="32"/>
          <w:szCs w:val="32"/>
        </w:rPr>
        <w:t>露天烧烤摊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餐馆油烟扰民问题进行了集中整治</w:t>
      </w:r>
      <w:r>
        <w:rPr>
          <w:rFonts w:ascii="仿宋_GB2312" w:eastAsia="仿宋_GB2312" w:hAnsi="仿宋_GB2312" w:cs="仿宋_GB2312" w:hint="eastAsia"/>
          <w:sz w:val="32"/>
          <w:szCs w:val="32"/>
        </w:rPr>
        <w:t>；四是</w:t>
      </w:r>
      <w:r>
        <w:rPr>
          <w:rFonts w:ascii="仿宋_GB2312" w:eastAsia="仿宋_GB2312" w:hAnsi="仿宋_GB2312" w:cs="仿宋_GB2312" w:hint="eastAsia"/>
          <w:sz w:val="32"/>
          <w:szCs w:val="32"/>
        </w:rPr>
        <w:t>联合县住建</w:t>
      </w:r>
      <w:r>
        <w:rPr>
          <w:rFonts w:ascii="仿宋_GB2312" w:eastAsia="仿宋_GB2312" w:hAnsi="仿宋_GB2312" w:cs="仿宋_GB2312" w:hint="eastAsia"/>
          <w:sz w:val="32"/>
          <w:szCs w:val="32"/>
        </w:rPr>
        <w:t>城管</w:t>
      </w:r>
      <w:r>
        <w:rPr>
          <w:rFonts w:ascii="仿宋_GB2312" w:eastAsia="仿宋_GB2312" w:hAnsi="仿宋_GB2312" w:cs="仿宋_GB2312" w:hint="eastAsia"/>
          <w:sz w:val="32"/>
          <w:szCs w:val="32"/>
        </w:rPr>
        <w:t>局</w:t>
      </w:r>
      <w:r>
        <w:rPr>
          <w:rFonts w:ascii="仿宋_GB2312" w:eastAsia="仿宋_GB2312" w:hAnsi="仿宋_GB2312" w:cs="仿宋_GB2312" w:hint="eastAsia"/>
          <w:sz w:val="32"/>
          <w:szCs w:val="32"/>
        </w:rPr>
        <w:t>对建筑施工工地扬尘问题进行了专项检查，要求施工工地做好“六必须”、“七不准”措施，整治扬尘污染。</w:t>
      </w:r>
    </w:p>
    <w:p w:rsidR="003F3F59" w:rsidRDefault="00503A7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（二）开展水污染防治专项行动。一是</w:t>
      </w:r>
      <w:r>
        <w:rPr>
          <w:rFonts w:ascii="仿宋_GB2312" w:eastAsia="仿宋_GB2312" w:hAnsi="仿宋_GB2312" w:cs="仿宋_GB2312" w:hint="eastAsia"/>
          <w:sz w:val="32"/>
          <w:szCs w:val="32"/>
        </w:rPr>
        <w:t>加强了对苕粉加工户的巡查，要求加工户必须配套建设污染治理设施，对废水进行处理达标后方可排放，并不定期进行巡查，有效遏制了苕粉加工废水对河</w:t>
      </w:r>
      <w:r>
        <w:rPr>
          <w:rFonts w:ascii="仿宋_GB2312" w:eastAsia="仿宋_GB2312" w:hAnsi="仿宋_GB2312" w:cs="仿宋_GB2312" w:hint="eastAsia"/>
          <w:sz w:val="32"/>
          <w:szCs w:val="32"/>
        </w:rPr>
        <w:t>流的污染</w:t>
      </w:r>
      <w:r>
        <w:rPr>
          <w:rFonts w:ascii="仿宋_GB2312" w:eastAsia="仿宋_GB2312" w:hAnsi="仿宋_GB2312" w:cs="仿宋_GB2312" w:hint="eastAsia"/>
          <w:sz w:val="32"/>
          <w:szCs w:val="32"/>
        </w:rPr>
        <w:t>；二是对沿河企业进行摸底排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查，督促企业规范设置排污口，加强环保设施运行管理，要求企业废水处理达标排放，发放限期整改通知书约</w:t>
      </w:r>
      <w:r>
        <w:rPr>
          <w:rFonts w:ascii="仿宋_GB2312" w:eastAsia="仿宋_GB2312" w:hAnsi="仿宋_GB2312" w:cs="仿宋_GB2312" w:hint="eastAsia"/>
          <w:sz w:val="32"/>
          <w:szCs w:val="32"/>
        </w:rPr>
        <w:t>40</w:t>
      </w:r>
      <w:r>
        <w:rPr>
          <w:rFonts w:ascii="仿宋_GB2312" w:eastAsia="仿宋_GB2312" w:hAnsi="仿宋_GB2312" w:cs="仿宋_GB2312" w:hint="eastAsia"/>
          <w:sz w:val="32"/>
          <w:szCs w:val="32"/>
        </w:rPr>
        <w:t>份；三是开展小水电站专项执法检查，重点核查了小水电站的环保手续办理情况，环境保护措施落实情况，特别是生态流量下泄、生态恢复等生态保护措施的落实情况等，对发现的问题依法查处。</w:t>
      </w:r>
    </w:p>
    <w:p w:rsidR="003F3F59" w:rsidRDefault="00503A7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（三）开展固体废物及危险废物污染防治专项行动。全面排查了辖区内重点行业危险废物、固体废物的产生单位、产生量、规范处置情况等，加大了监管力度，</w:t>
      </w:r>
      <w:r>
        <w:rPr>
          <w:rFonts w:ascii="仿宋_GB2312" w:eastAsia="仿宋_GB2312" w:hAnsi="仿宋_GB2312" w:cs="仿宋_GB2312" w:hint="eastAsia"/>
          <w:sz w:val="32"/>
          <w:szCs w:val="32"/>
        </w:rPr>
        <w:t>督促相关企业严格按照规范化管理要求规范收集、暂存、处置危险废物。严格要求</w:t>
      </w:r>
      <w:r>
        <w:rPr>
          <w:rFonts w:ascii="仿宋_GB2312" w:eastAsia="仿宋_GB2312" w:hAnsi="仿宋_GB2312" w:cs="仿宋_GB2312" w:hint="eastAsia"/>
          <w:sz w:val="32"/>
          <w:szCs w:val="32"/>
        </w:rPr>
        <w:t>企业</w:t>
      </w:r>
      <w:r>
        <w:rPr>
          <w:rFonts w:ascii="仿宋_GB2312" w:eastAsia="仿宋_GB2312" w:hAnsi="仿宋_GB2312" w:cs="仿宋_GB2312" w:hint="eastAsia"/>
          <w:sz w:val="32"/>
          <w:szCs w:val="32"/>
        </w:rPr>
        <w:t>对存在的问题限时整改，确保环境安全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3F3F59" w:rsidRDefault="00503A74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四、加大执法力度，严厉查处各类环境违法行为</w:t>
      </w:r>
    </w:p>
    <w:p w:rsidR="003F3F59" w:rsidRDefault="00503A7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加大环境违法行为查处力度。以此次环境执法大练兵和中央环保督察“回头看”为契机，严格依法依规开展各项环境执法工作，结合当前环境执法重点工作和各类专项行动，加强部门之间的协调配合，认真做好环境违法案件的移交、移送工作，共同打击环境违法行为，形成打击环境违法行为的高压态势；对照新《环保法》及四个配套办法，全面梳理环境违法案件，深入开展案件“回头看”，确保环境</w:t>
      </w:r>
      <w:r>
        <w:rPr>
          <w:rFonts w:ascii="仿宋_GB2312" w:eastAsia="仿宋_GB2312" w:hAnsi="仿宋_GB2312" w:cs="仿宋_GB2312" w:hint="eastAsia"/>
          <w:sz w:val="32"/>
          <w:szCs w:val="32"/>
        </w:rPr>
        <w:t>违法案件得到真查实处。大练兵期间，全县共出动执法人员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600</w:t>
      </w:r>
      <w:r>
        <w:rPr>
          <w:rFonts w:ascii="仿宋_GB2312" w:eastAsia="仿宋_GB2312" w:hAnsi="仿宋_GB2312" w:cs="仿宋_GB2312" w:hint="eastAsia"/>
          <w:sz w:val="32"/>
          <w:szCs w:val="32"/>
        </w:rPr>
        <w:t>余人次，对辖区内污染源企业的环保措施落实情况进行了现场检查，严格查处环境违法行为及环境问题，调查处理环境行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政处罚案件</w:t>
      </w:r>
      <w:r>
        <w:rPr>
          <w:rFonts w:ascii="仿宋_GB2312" w:eastAsia="仿宋_GB2312" w:hAnsi="仿宋_GB2312" w:cs="仿宋_GB2312" w:hint="eastAsia"/>
          <w:sz w:val="32"/>
          <w:szCs w:val="32"/>
        </w:rPr>
        <w:t>60</w:t>
      </w:r>
      <w:r>
        <w:rPr>
          <w:rFonts w:ascii="仿宋_GB2312" w:eastAsia="仿宋_GB2312" w:hAnsi="仿宋_GB2312" w:cs="仿宋_GB2312" w:hint="eastAsia"/>
          <w:sz w:val="32"/>
          <w:szCs w:val="32"/>
        </w:rPr>
        <w:t>起，下达了环境处罚决定书</w:t>
      </w:r>
      <w:r>
        <w:rPr>
          <w:rFonts w:ascii="仿宋_GB2312" w:eastAsia="仿宋_GB2312" w:hAnsi="仿宋_GB2312" w:cs="仿宋_GB2312" w:hint="eastAsia"/>
          <w:sz w:val="32"/>
          <w:szCs w:val="32"/>
        </w:rPr>
        <w:t>53</w:t>
      </w:r>
      <w:r>
        <w:rPr>
          <w:rFonts w:ascii="仿宋_GB2312" w:eastAsia="仿宋_GB2312" w:hAnsi="仿宋_GB2312" w:cs="仿宋_GB2312" w:hint="eastAsia"/>
          <w:sz w:val="32"/>
          <w:szCs w:val="32"/>
        </w:rPr>
        <w:t>起，共计处罚金额</w:t>
      </w:r>
      <w:r>
        <w:rPr>
          <w:rFonts w:ascii="仿宋_GB2312" w:eastAsia="仿宋_GB2312" w:hAnsi="仿宋_GB2312" w:cs="仿宋_GB2312" w:hint="eastAsia"/>
          <w:sz w:val="32"/>
          <w:szCs w:val="32"/>
        </w:rPr>
        <w:t>240</w:t>
      </w:r>
      <w:r>
        <w:rPr>
          <w:rFonts w:ascii="仿宋_GB2312" w:eastAsia="仿宋_GB2312" w:hAnsi="仿宋_GB2312" w:cs="仿宋_GB2312" w:hint="eastAsia"/>
          <w:sz w:val="32"/>
          <w:szCs w:val="32"/>
        </w:rPr>
        <w:t>余万元，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其中限产停产</w:t>
      </w:r>
      <w:r>
        <w:rPr>
          <w:rFonts w:ascii="仿宋_GB2312" w:eastAsia="仿宋_GB2312" w:hAnsi="仿宋_GB2312" w:cs="仿宋_GB2312" w:hint="eastAsia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sz w:val="32"/>
          <w:szCs w:val="32"/>
        </w:rPr>
        <w:t>起，移送行政拘留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起。</w:t>
      </w:r>
    </w:p>
    <w:p w:rsidR="003F3F59" w:rsidRDefault="00503A7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</w:t>
      </w:r>
      <w:r>
        <w:rPr>
          <w:rFonts w:ascii="黑体" w:eastAsia="黑体" w:hAnsi="黑体" w:cs="黑体" w:hint="eastAsia"/>
          <w:sz w:val="32"/>
          <w:szCs w:val="32"/>
        </w:rPr>
        <w:t>强化执法标准，不断提升执法水平</w:t>
      </w:r>
    </w:p>
    <w:p w:rsidR="003F3F59" w:rsidRDefault="00503A7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严格按照环境保护法律法规和《环境行政处罚证据指南》的要求，规范环境行政处罚证据的收集、审查和认定，保证环境违法事实认定的准确性和行政处罚案件的办理质量，切实将证据材料的规范化体现在大练兵期间的各个具</w:t>
      </w:r>
      <w:r>
        <w:rPr>
          <w:rFonts w:ascii="仿宋_GB2312" w:eastAsia="仿宋_GB2312" w:hAnsi="仿宋_GB2312" w:cs="仿宋_GB2312" w:hint="eastAsia"/>
          <w:sz w:val="32"/>
          <w:szCs w:val="32"/>
        </w:rPr>
        <w:t>体案件中。大练兵期间，我队严格按照案件办理相关要求，组织对行政处罚案件的文书制作、证据收集、办案程序、法律条款适用性、自由裁量权的使用、案件办理时限和案件办理质量等进行严格审查，极大的提升了我队环境行政执法办案质量和水平。</w:t>
      </w:r>
    </w:p>
    <w:p w:rsidR="003F3F59" w:rsidRDefault="00503A74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六、强化能力提升，锻造一支业务精湛、素质过硬的</w:t>
      </w:r>
      <w:r>
        <w:rPr>
          <w:rFonts w:ascii="黑体" w:eastAsia="黑体" w:hAnsi="黑体" w:cs="黑体" w:hint="eastAsia"/>
          <w:sz w:val="32"/>
          <w:szCs w:val="32"/>
        </w:rPr>
        <w:t>执法队伍</w:t>
      </w:r>
    </w:p>
    <w:p w:rsidR="003F3F59" w:rsidRDefault="00503A7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我队</w:t>
      </w:r>
      <w:r>
        <w:rPr>
          <w:rFonts w:ascii="仿宋_GB2312" w:eastAsia="仿宋_GB2312" w:hAnsi="仿宋_GB2312" w:cs="仿宋_GB2312" w:hint="eastAsia"/>
          <w:sz w:val="32"/>
          <w:szCs w:val="32"/>
        </w:rPr>
        <w:t>始终把队伍建设放在突出重要位置，以“绿水青山就是金山银山”理论为指引，不断加强干部队伍党性修养和党风廉政教育。同时不放松环保执法业务能力学习训练，定期选派执法骨干外出培训并开展交叉执法检查，实现执法人员“</w:t>
      </w:r>
      <w:r w:rsidR="005A6A25">
        <w:rPr>
          <w:rFonts w:ascii="仿宋_GB2312" w:eastAsia="仿宋_GB2312" w:hAnsi="仿宋_GB2312" w:cs="仿宋_GB2312" w:hint="eastAsia"/>
          <w:sz w:val="32"/>
          <w:szCs w:val="32"/>
        </w:rPr>
        <w:t>传帮带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”，在理论和实践</w:t>
      </w:r>
      <w:r>
        <w:rPr>
          <w:rFonts w:ascii="仿宋_GB2312" w:eastAsia="仿宋_GB2312" w:hAnsi="仿宋_GB2312" w:cs="仿宋_GB2312" w:hint="eastAsia"/>
          <w:sz w:val="32"/>
          <w:szCs w:val="32"/>
        </w:rPr>
        <w:t>两方面不断加强执法人员自身积累，提升了环境执法人员发现和解决环境问题的能力</w:t>
      </w:r>
      <w:r>
        <w:rPr>
          <w:rFonts w:ascii="仿宋_GB2312" w:eastAsia="仿宋_GB2312" w:hAnsi="仿宋_GB2312" w:cs="仿宋_GB2312" w:hint="eastAsia"/>
          <w:sz w:val="32"/>
          <w:szCs w:val="32"/>
        </w:rPr>
        <w:t>，从</w:t>
      </w:r>
      <w:r>
        <w:rPr>
          <w:rFonts w:ascii="仿宋_GB2312" w:eastAsia="仿宋_GB2312" w:hAnsi="仿宋_GB2312" w:cs="仿宋_GB2312" w:hint="eastAsia"/>
          <w:sz w:val="32"/>
          <w:szCs w:val="32"/>
        </w:rPr>
        <w:t>中也涌现出一批优秀典型。其中，今年</w:t>
      </w:r>
      <w:r>
        <w:rPr>
          <w:rFonts w:ascii="仿宋_GB2312" w:eastAsia="仿宋_GB2312" w:hAnsi="仿宋_GB2312" w:cs="仿宋_GB2312" w:hint="eastAsia"/>
          <w:sz w:val="32"/>
          <w:szCs w:val="32"/>
        </w:rPr>
        <w:t>我队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名</w:t>
      </w:r>
      <w:r>
        <w:rPr>
          <w:rFonts w:ascii="仿宋_GB2312" w:eastAsia="仿宋_GB2312" w:hAnsi="仿宋_GB2312" w:cs="仿宋_GB2312" w:hint="eastAsia"/>
          <w:sz w:val="32"/>
          <w:szCs w:val="32"/>
        </w:rPr>
        <w:t>同志被</w:t>
      </w:r>
      <w:r>
        <w:rPr>
          <w:rFonts w:ascii="仿宋_GB2312" w:eastAsia="仿宋_GB2312" w:hAnsi="仿宋_GB2312" w:cs="仿宋_GB2312" w:hint="eastAsia"/>
          <w:sz w:val="32"/>
          <w:szCs w:val="32"/>
        </w:rPr>
        <w:t>选调</w:t>
      </w:r>
      <w:r>
        <w:rPr>
          <w:rFonts w:ascii="仿宋_GB2312" w:eastAsia="仿宋_GB2312" w:hAnsi="仿宋_GB2312" w:cs="仿宋_GB2312" w:hint="eastAsia"/>
          <w:sz w:val="32"/>
          <w:szCs w:val="32"/>
        </w:rPr>
        <w:t>参加生态环境部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—</w:t>
      </w:r>
      <w:r>
        <w:rPr>
          <w:rFonts w:ascii="仿宋_GB2312" w:eastAsia="仿宋_GB2312" w:hAnsi="仿宋_GB2312" w:cs="仿宋_GB2312" w:hint="eastAsia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年蓝天保卫战重点区域强化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督查</w:t>
      </w:r>
      <w:r>
        <w:rPr>
          <w:rFonts w:ascii="仿宋_GB2312" w:eastAsia="仿宋_GB2312" w:hAnsi="仿宋_GB2312" w:cs="仿宋_GB2312" w:hint="eastAsia"/>
          <w:sz w:val="32"/>
          <w:szCs w:val="32"/>
        </w:rPr>
        <w:t>组，被派往山西临汾开展为期</w:t>
      </w:r>
      <w:r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天的督查工作，</w:t>
      </w:r>
      <w:r>
        <w:rPr>
          <w:rFonts w:ascii="仿宋_GB2312" w:eastAsia="仿宋_GB2312" w:hAnsi="仿宋_GB2312" w:cs="仿宋_GB2312" w:hint="eastAsia"/>
          <w:sz w:val="32"/>
          <w:szCs w:val="32"/>
        </w:rPr>
        <w:t>发扬奋勇争先、连续作战的精神，出色完成此次督查任务，受到</w:t>
      </w:r>
      <w:r>
        <w:rPr>
          <w:rFonts w:ascii="仿宋_GB2312" w:eastAsia="仿宋_GB2312" w:hAnsi="仿宋_GB2312" w:cs="仿宋_GB2312" w:hint="eastAsia"/>
          <w:sz w:val="32"/>
          <w:szCs w:val="32"/>
        </w:rPr>
        <w:t>领导、同事的一致认可。</w:t>
      </w:r>
    </w:p>
    <w:p w:rsidR="003F3F59" w:rsidRDefault="00503A7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</w:t>
      </w:r>
      <w:r>
        <w:rPr>
          <w:rFonts w:ascii="黑体" w:eastAsia="黑体" w:hAnsi="黑体" w:cs="黑体" w:hint="eastAsia"/>
          <w:sz w:val="32"/>
          <w:szCs w:val="32"/>
        </w:rPr>
        <w:t>强化信息公开，推进公众参与</w:t>
      </w:r>
    </w:p>
    <w:p w:rsidR="003F3F59" w:rsidRDefault="00503A7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一是全面推进环境监管“阳光执法”，大力曝光环境违法行为，通过环境行政处罚案件信息系统、行权平台和</w:t>
      </w:r>
      <w:r>
        <w:rPr>
          <w:rFonts w:ascii="仿宋_GB2312" w:eastAsia="仿宋_GB2312" w:hAnsi="仿宋_GB2312" w:cs="仿宋_GB2312" w:hint="eastAsia"/>
          <w:sz w:val="32"/>
          <w:szCs w:val="32"/>
        </w:rPr>
        <w:t>长宁县</w:t>
      </w:r>
      <w:r>
        <w:rPr>
          <w:rFonts w:ascii="仿宋_GB2312" w:eastAsia="仿宋_GB2312" w:hAnsi="仿宋_GB2312" w:cs="仿宋_GB2312" w:hint="eastAsia"/>
          <w:sz w:val="32"/>
          <w:szCs w:val="32"/>
        </w:rPr>
        <w:t>环境保护局网站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及时公开环境行政处罚、案件办理及违法违规单位处理和整改情况，达到“查处一个，震慑一批，教育一片”的目的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充分保障了群众对环保工作的知情权、参与权和监督权。二是大力推进企业环境信用评价管理，将评价结果与信贷、融资、评优、税收、资金安排等挂钩，让环境信用不良企业处处受限，倒逼企业履行污染防治主体责任。三是依托全国重点排污单位环境信息公开平台，督促企业及时公开主要污染物名称、排放方式、排放浓度和总量、超标排放情况等环境信息。</w:t>
      </w:r>
    </w:p>
    <w:p w:rsidR="003F3F59" w:rsidRDefault="003F3F59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3F3F59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A74" w:rsidRDefault="00503A74">
      <w:r>
        <w:separator/>
      </w:r>
    </w:p>
  </w:endnote>
  <w:endnote w:type="continuationSeparator" w:id="0">
    <w:p w:rsidR="00503A74" w:rsidRDefault="00503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F59" w:rsidRDefault="00503A7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-133350</wp:posOffset>
              </wp:positionV>
              <wp:extent cx="785495" cy="2794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5495" cy="279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F3F59" w:rsidRDefault="00503A74">
                          <w:pPr>
                            <w:pStyle w:val="a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A6A25">
                            <w:rPr>
                              <w:noProof/>
                              <w:sz w:val="28"/>
                              <w:szCs w:val="28"/>
                            </w:rPr>
                            <w:t>- 5 -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10.65pt;margin-top:-10.5pt;width:61.85pt;height:22pt;z-index:251658240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" filled="f" stroked="f" strokeweight=".5pt">
              <v:textbox inset="0,0,0,0">
                <w:txbxContent>
                  <w:p w:rsidR="003F3F59" w:rsidRDefault="00503A74">
                    <w:pPr>
                      <w:pStyle w:val="a3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 w:rsidR="005A6A25">
                      <w:rPr>
                        <w:noProof/>
                        <w:sz w:val="28"/>
                        <w:szCs w:val="28"/>
                      </w:rPr>
                      <w:t>- 5 -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A74" w:rsidRDefault="00503A74">
      <w:r>
        <w:separator/>
      </w:r>
    </w:p>
  </w:footnote>
  <w:footnote w:type="continuationSeparator" w:id="0">
    <w:p w:rsidR="00503A74" w:rsidRDefault="00503A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F45BAA"/>
    <w:rsid w:val="003F3F59"/>
    <w:rsid w:val="00503A74"/>
    <w:rsid w:val="005A6A25"/>
    <w:rsid w:val="2177062D"/>
    <w:rsid w:val="24282B65"/>
    <w:rsid w:val="2A9D4750"/>
    <w:rsid w:val="369B06B3"/>
    <w:rsid w:val="3E430F81"/>
    <w:rsid w:val="42A81774"/>
    <w:rsid w:val="4B1D7D6A"/>
    <w:rsid w:val="4C345B9D"/>
    <w:rsid w:val="4CF36D29"/>
    <w:rsid w:val="55B6380E"/>
    <w:rsid w:val="61152589"/>
    <w:rsid w:val="62F45BAA"/>
    <w:rsid w:val="6D535020"/>
    <w:rsid w:val="756F6727"/>
    <w:rsid w:val="7DF3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95C37FC-D5C2-4E49-99BB-F265A016F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6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8</TotalTime>
  <Pages>5</Pages>
  <Words>359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</dc:creator>
  <cp:lastModifiedBy>yanyuke</cp:lastModifiedBy>
  <cp:revision>2</cp:revision>
  <dcterms:created xsi:type="dcterms:W3CDTF">2018-11-22T09:04:00Z</dcterms:created>
  <dcterms:modified xsi:type="dcterms:W3CDTF">2018-12-17T15:54:00Z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