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560" w:lineRule="exact"/>
        <w:ind w:firstLine="880" w:firstLineChars="200"/>
        <w:jc w:val="both"/>
        <w:rPr>
          <w:rFonts w:ascii="方正小标宋_GBK" w:hAnsi="宋体" w:eastAsia="方正小标宋_GBK" w:cs="Times New Roman"/>
          <w:bCs/>
          <w:kern w:val="2"/>
          <w:sz w:val="44"/>
          <w:szCs w:val="44"/>
        </w:rPr>
      </w:pPr>
    </w:p>
    <w:p>
      <w:pPr>
        <w:pStyle w:val="2"/>
        <w:rPr>
          <w:rFonts w:ascii="方正小标宋_GBK" w:hAnsi="宋体" w:eastAsia="方正小标宋_GBK" w:cs="Times New Roman"/>
          <w:bCs/>
          <w:kern w:val="2"/>
          <w:sz w:val="44"/>
          <w:szCs w:val="44"/>
        </w:rPr>
      </w:pPr>
    </w:p>
    <w:p/>
    <w:p>
      <w:pPr>
        <w:widowControl w:val="0"/>
        <w:adjustRightInd/>
        <w:snapToGrid/>
        <w:spacing w:after="0" w:line="560" w:lineRule="exact"/>
        <w:jc w:val="center"/>
        <w:rPr>
          <w:rFonts w:ascii="方正小标宋简体" w:hAnsi="方正小标宋简体" w:eastAsia="方正小标宋简体" w:cs="方正小标宋简体"/>
          <w:bCs/>
          <w:kern w:val="2"/>
          <w:sz w:val="44"/>
          <w:szCs w:val="44"/>
        </w:rPr>
      </w:pPr>
      <w:r>
        <w:rPr>
          <w:rFonts w:hint="eastAsia" w:ascii="方正小标宋简体" w:hAnsi="方正小标宋简体" w:eastAsia="方正小标宋简体" w:cs="方正小标宋简体"/>
          <w:bCs/>
          <w:kern w:val="2"/>
          <w:sz w:val="44"/>
          <w:szCs w:val="44"/>
        </w:rPr>
        <w:t>坚定信心    鼓足干劲</w:t>
      </w:r>
    </w:p>
    <w:p>
      <w:pPr>
        <w:widowControl w:val="0"/>
        <w:adjustRightInd/>
        <w:snapToGrid/>
        <w:spacing w:after="0" w:line="560" w:lineRule="exact"/>
        <w:jc w:val="center"/>
        <w:rPr>
          <w:rFonts w:ascii="方正小标宋简体" w:hAnsi="方正小标宋简体" w:eastAsia="方正小标宋简体" w:cs="方正小标宋简体"/>
          <w:bCs/>
          <w:kern w:val="2"/>
          <w:sz w:val="44"/>
          <w:szCs w:val="44"/>
        </w:rPr>
      </w:pPr>
      <w:r>
        <w:rPr>
          <w:rFonts w:hint="eastAsia" w:ascii="方正小标宋简体" w:hAnsi="方正小标宋简体" w:eastAsia="方正小标宋简体" w:cs="方正小标宋简体"/>
          <w:bCs/>
          <w:kern w:val="2"/>
          <w:sz w:val="44"/>
          <w:szCs w:val="44"/>
        </w:rPr>
        <w:t>持续提升全市环境执法监管工作水平</w:t>
      </w:r>
    </w:p>
    <w:p>
      <w:pPr>
        <w:spacing w:line="560" w:lineRule="exact"/>
        <w:jc w:val="center"/>
        <w:rPr>
          <w:rFonts w:ascii="楷体_GB2312" w:hAnsi="楷体" w:eastAsia="楷体_GB2312"/>
          <w:b/>
          <w:sz w:val="32"/>
          <w:szCs w:val="32"/>
        </w:rPr>
      </w:pPr>
      <w:r>
        <w:rPr>
          <w:rFonts w:hint="eastAsia" w:ascii="楷体_GB2312" w:hAnsi="楷体_GB2312" w:eastAsia="楷体_GB2312" w:cs="楷体_GB2312"/>
          <w:color w:val="FF0000"/>
          <w:sz w:val="32"/>
          <w:szCs w:val="32"/>
        </w:rPr>
        <w:t xml:space="preserve"> </w:t>
      </w:r>
      <w:r>
        <w:rPr>
          <w:rFonts w:hint="eastAsia" w:ascii="楷体_GB2312" w:hAnsi="楷体_GB2312" w:eastAsia="楷体_GB2312" w:cs="楷体_GB2312"/>
          <w:sz w:val="32"/>
          <w:szCs w:val="32"/>
        </w:rPr>
        <w:t xml:space="preserve"> </w:t>
      </w:r>
      <w:r>
        <w:rPr>
          <w:rFonts w:hint="eastAsia" w:ascii="仿宋_GB2312" w:hAnsi="仿宋_GB2312" w:eastAsia="仿宋_GB2312" w:cs="仿宋_GB2312"/>
          <w:sz w:val="32"/>
          <w:szCs w:val="32"/>
        </w:rPr>
        <w:t xml:space="preserve">                                       </w:t>
      </w:r>
    </w:p>
    <w:p>
      <w:pPr>
        <w:spacing w:after="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铜仁市为深入推进环境执法的规范化和精细化管理，严厉惩治和打击各类生态破坏以及环境污染违法犯罪行为，切实解决群众关注的热点难点问题。按照习近平总书记的指示和贵州省环境保护厅《关于印发&lt;贵州省2018年环境执法大练兵实施方案&gt;的通知》(黔环通〔2018〕105号)要求，全市环保系统积极组织开展环保大练兵，通过异地交叉执法检查、案卷审查评比等措施，不断历练队伍，努力打造一支“政治强、本领高、作风硬、敢担当、特别能吃苦、特别能战斗、特别能奉献”生态环境保护铁军。</w:t>
      </w:r>
      <w:r>
        <w:rPr>
          <w:rFonts w:hint="eastAsia" w:ascii="仿宋_GB2312" w:hAnsi="仿宋_GB2312" w:eastAsia="仿宋_GB2312" w:cs="仿宋_GB2312"/>
          <w:sz w:val="32"/>
          <w:szCs w:val="32"/>
        </w:rPr>
        <w:t xml:space="preserve">  </w:t>
      </w:r>
    </w:p>
    <w:p>
      <w:pPr>
        <w:spacing w:after="0" w:line="560" w:lineRule="exact"/>
        <w:ind w:firstLine="640" w:firstLineChars="200"/>
        <w:jc w:val="both"/>
        <w:rPr>
          <w:rFonts w:ascii="黑体" w:hAnsi="黑体" w:eastAsia="黑体" w:cs="黑体"/>
          <w:sz w:val="32"/>
          <w:szCs w:val="32"/>
          <w:lang w:val="zh-CN"/>
        </w:rPr>
      </w:pPr>
      <w:r>
        <w:rPr>
          <w:rFonts w:hint="eastAsia" w:ascii="黑体" w:hAnsi="黑体" w:eastAsia="黑体" w:cs="黑体"/>
          <w:sz w:val="32"/>
          <w:szCs w:val="32"/>
          <w:lang w:val="zh-CN"/>
        </w:rPr>
        <w:t>一、高度重视，专题部署</w:t>
      </w:r>
    </w:p>
    <w:p>
      <w:pPr>
        <w:spacing w:after="0" w:line="560" w:lineRule="exact"/>
        <w:ind w:firstLine="640" w:firstLineChars="200"/>
        <w:jc w:val="both"/>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（一）强化领导机制，切实制定实施方案。</w:t>
      </w:r>
      <w:r>
        <w:rPr>
          <w:rFonts w:hint="eastAsia" w:ascii="仿宋_GB2312" w:hAnsi="仿宋_GB2312" w:eastAsia="仿宋_GB2312" w:cs="仿宋_GB2312"/>
          <w:sz w:val="32"/>
          <w:szCs w:val="32"/>
          <w:lang w:val="zh-CN"/>
        </w:rPr>
        <w:t>成立了由局党组书记、局长为组长，分管监察工作的副局长及市环境监察局负责人为副组长，有关科室和单位负责人为小组成员的工作领导小组。对照环保部、省环保厅的实施方案，我局进行了认真的研究和商讨，结合我市的实际情况，制定了《关于印发铜仁市2018年环境执法大练兵实施方案的通知》（铜环通〔2018〕65号）。</w:t>
      </w:r>
    </w:p>
    <w:p>
      <w:pPr>
        <w:widowControl w:val="0"/>
        <w:adjustRightInd/>
        <w:snapToGrid/>
        <w:spacing w:line="560" w:lineRule="exact"/>
        <w:ind w:firstLine="640" w:firstLineChars="200"/>
        <w:jc w:val="both"/>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（二）召开动员大会，进行全面部署。</w:t>
      </w:r>
      <w:r>
        <w:rPr>
          <w:rFonts w:hint="eastAsia" w:ascii="仿宋_GB2312" w:hAnsi="仿宋_GB2312" w:eastAsia="仿宋_GB2312" w:cs="仿宋_GB2312"/>
          <w:sz w:val="32"/>
          <w:szCs w:val="32"/>
          <w:lang w:val="zh-CN"/>
        </w:rPr>
        <w:t>5月24日，组织召开了全市2018年环境执法大练兵活动动员部署和业务培训会，</w:t>
      </w:r>
      <w:r>
        <w:rPr>
          <w:rFonts w:hint="eastAsia" w:ascii="仿宋_GB2312" w:hAnsi="仿宋_GB2312" w:eastAsia="仿宋_GB2312" w:cs="仿宋_GB2312"/>
          <w:color w:val="000000" w:themeColor="text1"/>
          <w:sz w:val="32"/>
          <w:szCs w:val="32"/>
          <w:lang w:val="zh-CN"/>
        </w:rPr>
        <w:t>时任</w:t>
      </w:r>
      <w:r>
        <w:rPr>
          <w:rFonts w:hint="eastAsia" w:ascii="仿宋_GB2312" w:hAnsi="仿宋_GB2312" w:eastAsia="仿宋_GB2312" w:cs="仿宋_GB2312"/>
          <w:sz w:val="32"/>
          <w:szCs w:val="32"/>
          <w:lang w:val="zh-CN"/>
        </w:rPr>
        <w:t>局党组书记、局长、执法大练兵工作领导小组组长滕明勇同志亲自出席会议，并对</w:t>
      </w:r>
      <w:r>
        <w:rPr>
          <w:rFonts w:hint="eastAsia" w:ascii="仿宋_GB2312" w:hAnsi="仿宋_GB2312" w:eastAsia="仿宋_GB2312" w:cs="仿宋_GB2312"/>
          <w:sz w:val="32"/>
          <w:szCs w:val="32"/>
        </w:rPr>
        <w:t>2018年环境执法大兵工作及</w:t>
      </w:r>
      <w:r>
        <w:rPr>
          <w:rFonts w:hint="eastAsia" w:ascii="仿宋_GB2312" w:hAnsi="仿宋_GB2312" w:eastAsia="仿宋_GB2312" w:cs="仿宋_GB2312"/>
          <w:color w:val="000000" w:themeColor="text1"/>
          <w:sz w:val="32"/>
          <w:szCs w:val="32"/>
        </w:rPr>
        <w:t>日常</w:t>
      </w:r>
      <w:r>
        <w:rPr>
          <w:rFonts w:hint="eastAsia" w:ascii="仿宋_GB2312" w:hAnsi="仿宋_GB2312" w:eastAsia="仿宋_GB2312" w:cs="仿宋_GB2312"/>
          <w:sz w:val="32"/>
          <w:szCs w:val="32"/>
        </w:rPr>
        <w:t>执法工作进行了周密的安排部署。</w:t>
      </w:r>
    </w:p>
    <w:p>
      <w:pPr>
        <w:spacing w:after="0" w:line="560" w:lineRule="exact"/>
        <w:ind w:firstLine="640" w:firstLineChars="200"/>
        <w:jc w:val="both"/>
        <w:rPr>
          <w:rFonts w:ascii="黑体" w:hAnsi="黑体" w:eastAsia="黑体" w:cs="黑体"/>
          <w:sz w:val="32"/>
          <w:szCs w:val="32"/>
          <w:lang w:val="zh-CN"/>
        </w:rPr>
      </w:pPr>
      <w:r>
        <w:rPr>
          <w:rFonts w:hint="eastAsia" w:ascii="黑体" w:hAnsi="黑体" w:eastAsia="黑体" w:cs="黑体"/>
          <w:sz w:val="32"/>
          <w:szCs w:val="32"/>
          <w:lang w:val="zh-CN"/>
        </w:rPr>
        <w:t>二、主要做法及成效</w:t>
      </w:r>
    </w:p>
    <w:p>
      <w:pPr>
        <w:spacing w:after="0" w:line="560" w:lineRule="exact"/>
        <w:ind w:firstLine="640" w:firstLineChars="200"/>
        <w:jc w:val="both"/>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（一）创新练兵思路，开展业务培训。</w:t>
      </w:r>
      <w:r>
        <w:rPr>
          <w:rFonts w:hint="eastAsia" w:ascii="仿宋_GB2312" w:hAnsi="仿宋_GB2312" w:eastAsia="仿宋_GB2312" w:cs="仿宋_GB2312"/>
          <w:sz w:val="32"/>
          <w:szCs w:val="32"/>
          <w:lang w:val="zh-CN"/>
        </w:rPr>
        <w:t>2018年以来，为切实提高执法人员的素质，结合环境执法大练兵活动，我局主动作为，勇于担当，不等不靠，采取区县环保局自主练兵和市局集中交叉联合练兵等方式进行执法练兵。4至10月，我局从全市各区县抽派出环境监察人员</w:t>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lang w:val="zh-CN"/>
        </w:rPr>
        <w:t>余人次分四批次深入市辖12个区县对国省控重点污染源企业、重点建设项目、垃圾填埋场、屠宰场、饮用水源保护区、自然保护区、畜禽养殖、涉汞涉锰企业及矿山、重要河流及群众信访投诉点等行业领域进行了全面执法检查，实战训练区县环境监察人员</w:t>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lang w:val="zh-CN"/>
        </w:rPr>
        <w:t>余人。对交叉联合执法检查中发现的环境违法问题，第一时间交办督办，责成相关区县立案查处，并定期上报案情处理结果。</w:t>
      </w:r>
    </w:p>
    <w:p>
      <w:pPr>
        <w:spacing w:after="0" w:line="560" w:lineRule="exact"/>
        <w:ind w:firstLine="640" w:firstLineChars="200"/>
        <w:jc w:val="both"/>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（二）促进工作交流，明确专人负责。</w:t>
      </w:r>
      <w:r>
        <w:rPr>
          <w:rFonts w:hint="eastAsia" w:ascii="仿宋_GB2312" w:hAnsi="仿宋_GB2312" w:eastAsia="仿宋_GB2312" w:cs="仿宋_GB2312"/>
          <w:sz w:val="32"/>
          <w:szCs w:val="32"/>
          <w:lang w:val="zh-CN"/>
        </w:rPr>
        <w:t>为了便于及时沟通交流环境执法大练兵活动中共性问题的处理经验，我局明确了1至2人为环境执法大练兵活动联络员，并建立了执法大练兵活动</w:t>
      </w:r>
      <w:r>
        <w:rPr>
          <w:rFonts w:hint="eastAsia" w:ascii="仿宋_GB2312" w:hAnsi="仿宋_GB2312" w:eastAsia="仿宋_GB2312" w:cs="仿宋_GB2312"/>
          <w:color w:val="000000" w:themeColor="text1"/>
          <w:sz w:val="32"/>
          <w:szCs w:val="32"/>
        </w:rPr>
        <w:t>QQ</w:t>
      </w:r>
      <w:r>
        <w:rPr>
          <w:rFonts w:hint="eastAsia" w:ascii="仿宋_GB2312" w:hAnsi="仿宋_GB2312" w:eastAsia="仿宋_GB2312" w:cs="仿宋_GB2312"/>
          <w:sz w:val="32"/>
          <w:szCs w:val="32"/>
          <w:lang w:val="zh-CN"/>
        </w:rPr>
        <w:t>群。为随时了解各时间段、各区县工作的进展，建立了大练兵工作月报制度。建立了市、县信息沟通机制，县（区）环保部门定期向市环境监察局报送简报和相关信息，市环境监察局每月至少编写2期大练兵活动工作简报，并向省环监局报送，目前已编写和报送工作简报24期。</w:t>
      </w:r>
    </w:p>
    <w:p>
      <w:pPr>
        <w:spacing w:after="0" w:line="560" w:lineRule="exact"/>
        <w:ind w:firstLine="640" w:firstLineChars="200"/>
        <w:jc w:val="both"/>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（三）抓住重点攻难点，规范执法。</w:t>
      </w:r>
      <w:r>
        <w:rPr>
          <w:rFonts w:hint="eastAsia" w:ascii="仿宋_GB2312" w:hAnsi="仿宋_GB2312" w:eastAsia="仿宋_GB2312" w:cs="仿宋_GB2312"/>
          <w:sz w:val="32"/>
          <w:szCs w:val="32"/>
          <w:lang w:val="zh-CN"/>
        </w:rPr>
        <w:t>从1月份开始，我局把开展环境执法大练兵与日常环境执法工作和生态环境部组织开展的重点区域大气污染综合治理攻坚、集中式饮用水水源地环境保护、限制进口类固体废物加工利用企业环境违法问题、垃圾焚烧发电行业达标排放、打击固体废物及危险废物非法转移和倾倒行为、城市黑臭水体整治环境保护等六大专项执法行动以及我省组织开展的中央环保督察整改、“守护多彩贵州</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zh-CN"/>
        </w:rPr>
        <w:t>严打环境犯罪”</w:t>
      </w:r>
      <w:r>
        <w:rPr>
          <w:rFonts w:hint="eastAsia" w:ascii="仿宋_GB2312" w:hAnsi="仿宋_GB2312" w:eastAsia="仿宋_GB2312" w:cs="仿宋_GB2312"/>
          <w:sz w:val="32"/>
          <w:szCs w:val="32"/>
        </w:rPr>
        <w:t>2018-2020年</w:t>
      </w:r>
      <w:r>
        <w:rPr>
          <w:rFonts w:hint="eastAsia" w:ascii="仿宋_GB2312" w:hAnsi="仿宋_GB2312" w:eastAsia="仿宋_GB2312" w:cs="仿宋_GB2312"/>
          <w:sz w:val="32"/>
          <w:szCs w:val="32"/>
          <w:lang w:val="zh-CN"/>
        </w:rPr>
        <w:t>执法专项行动等有机结合起来，集中力量解决执法工作中的薄弱环节，切实发挥练兵效果，确保大练兵工作取得实效。按照“执法案卷的质量、执法案卷的数量、执法公众的美誉度、区域环境质量的变化”四个重点，根据新《环保法》及四个配套办法的规定，进一步完善现场检查、立案、调查取证、审理、告知、听证、决定、执行、信息公开、后督察和稽查等执法工作制度、执法程序和执法监督机制，不断推进执法规范化，全面开展环境执法大练兵活动，严格依法依规开展各项环境执法工作。</w:t>
      </w:r>
    </w:p>
    <w:p>
      <w:pPr>
        <w:spacing w:after="0" w:line="560" w:lineRule="exact"/>
        <w:ind w:firstLine="640" w:firstLineChars="200"/>
        <w:jc w:val="both"/>
        <w:rPr>
          <w:rFonts w:ascii="仿宋_GB2312" w:hAnsi="仿宋_GB2312" w:eastAsia="仿宋_GB2312" w:cs="仿宋_GB2312"/>
          <w:sz w:val="32"/>
          <w:szCs w:val="32"/>
          <w:lang w:val="zh-CN"/>
        </w:rPr>
      </w:pPr>
      <w:r>
        <w:rPr>
          <w:rFonts w:hint="eastAsia" w:ascii="楷体_GB2312" w:hAnsi="楷体_GB2312" w:eastAsia="楷体_GB2312" w:cs="楷体_GB2312"/>
          <w:sz w:val="32"/>
          <w:szCs w:val="32"/>
          <w:lang w:val="zh-CN"/>
        </w:rPr>
        <w:t>（四）坚持环境监管执法“零容忍、出重拳”。</w:t>
      </w:r>
      <w:r>
        <w:rPr>
          <w:rFonts w:hint="eastAsia" w:ascii="仿宋_GB2312" w:hAnsi="仿宋_GB2312" w:eastAsia="仿宋_GB2312" w:cs="仿宋_GB2312"/>
          <w:sz w:val="32"/>
          <w:szCs w:val="32"/>
          <w:lang w:val="zh-CN"/>
        </w:rPr>
        <w:t>我局代市委、市政府起草了《铜仁市环境保护污染防治三年攻坚行动计划2018-2020年》《关于全面加强生态环境保护坚决打好污染防治攻坚战的实施意见》等重要文件，并以市委市政府印发实施，进一步压实了全市污染治理主体责任和环境监管执法职责，全面启动环境监管执法“零容忍、出重拳”各项执法行动，严厉打击破坏生态和污染环境的各类违法犯罪行为。通过下达督办函或督办通知，向区县政府及环保局交办督办</w:t>
      </w:r>
      <w:r>
        <w:rPr>
          <w:rFonts w:hint="eastAsia" w:ascii="仿宋_GB2312" w:hAnsi="仿宋_GB2312" w:eastAsia="仿宋_GB2312" w:cs="仿宋_GB2312"/>
          <w:sz w:val="32"/>
          <w:szCs w:val="32"/>
        </w:rPr>
        <w:t>100余个</w:t>
      </w:r>
      <w:r>
        <w:rPr>
          <w:rFonts w:hint="eastAsia" w:ascii="仿宋_GB2312" w:hAnsi="仿宋_GB2312" w:eastAsia="仿宋_GB2312" w:cs="仿宋_GB2312"/>
          <w:sz w:val="32"/>
          <w:szCs w:val="32"/>
          <w:lang w:val="zh-CN"/>
        </w:rPr>
        <w:t>环境违法线索</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切实解决我市突出环境问题查处难、整改难的问题。</w:t>
      </w:r>
    </w:p>
    <w:p>
      <w:pPr>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截止</w:t>
      </w:r>
      <w:r>
        <w:rPr>
          <w:rFonts w:hint="eastAsia" w:ascii="仿宋_GB2312" w:hAnsi="仿宋_GB2312" w:eastAsia="仿宋_GB2312" w:cs="仿宋_GB2312"/>
          <w:sz w:val="32"/>
          <w:szCs w:val="32"/>
        </w:rPr>
        <w:t>2018年11月24日</w:t>
      </w:r>
      <w:r>
        <w:rPr>
          <w:rFonts w:hint="eastAsia" w:ascii="仿宋_GB2312" w:hAnsi="仿宋_GB2312" w:eastAsia="仿宋_GB2312" w:cs="仿宋_GB2312"/>
          <w:sz w:val="32"/>
          <w:szCs w:val="32"/>
          <w:lang w:val="zh-CN"/>
        </w:rPr>
        <w:t>，全市共下达行政处罚决定书219余份，行政处罚金额3273.98981万元；新环保法配套办法五类案件共81件，其中查封扣押案件31件、限产限批案件31件、移送公安行政拘留案件15件行政拘留15人、涉嫌环境污染犯罪移送公安机关案件4件刑事拘留3人。在上述工作中，其中市本级下达行政处罚决定书17件，行政处罚金额罚款509.9316万元，执行到位案件数17件，执行到位金额509.9316万元，结案率达100%，新环保法配套办法五类案件中查封扣押案件1件，限产限批案件2件，另有1件按日计罚案件正在办理中。</w:t>
      </w:r>
    </w:p>
    <w:p>
      <w:pPr>
        <w:spacing w:after="0" w:line="560" w:lineRule="exact"/>
        <w:ind w:firstLine="640" w:firstLineChars="200"/>
        <w:jc w:val="both"/>
        <w:rPr>
          <w:rFonts w:ascii="黑体" w:hAnsi="黑体" w:eastAsia="黑体" w:cs="黑体"/>
          <w:sz w:val="32"/>
          <w:szCs w:val="32"/>
          <w:lang w:val="zh-CN"/>
        </w:rPr>
      </w:pPr>
      <w:r>
        <w:rPr>
          <w:rFonts w:hint="eastAsia" w:ascii="黑体" w:hAnsi="黑体" w:eastAsia="黑体" w:cs="黑体"/>
          <w:sz w:val="32"/>
          <w:szCs w:val="32"/>
          <w:lang w:val="zh-CN"/>
        </w:rPr>
        <w:t>三、典型案件办理过程情况（玉屏侗族自治县交通运输局违反环境影响评价制度案）</w:t>
      </w:r>
    </w:p>
    <w:p>
      <w:pPr>
        <w:spacing w:after="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我局在组织印江、大龙、松桃、石阡县环保局执法人员于2018年4月26日至5月14日开展环境执法大练兵第三批异地交叉联合执法检查时，发现该局新增省道S201玉屏县朱家场至安坪段二级公路改扩建工程项目在未取得环境影响评价批复文件的情况下，擅自于2017年11月开工建设，形象进度已完成总工程量的15%。针对该局S201项目是铜仁市十三五普通国省干线公路规划建设项目，涉及整个铜仁市经济发展总体规划，且涉嫌未批先建的环境行为，我局执法人员多次赴现场补充、强化证据材料，并分别以（铜环函〔2018〕52号）和（铜环函〔2018〕53号）函告市发改委和市交通局配合调查和提供S201项目的相关资料，进一步坐实证据材料，并要求市交通局责令玉屏县交通局立即停止项目的建设，同时积极为玉屏县交通局整改措施出谋划策，督促其主动整改。6月19日，我局下达责令改正违法行为决定书（铜环改〔2018〕8号）后，该局立即停止项目的建设行为。7月23日开展后督察时，该局停止环境违法行为，我局下达行政处罚决定书（铜环罚字〔2018〕23号），对玉屏侗族自治县交通运输局违反环境影响评价制度行为处以</w:t>
      </w:r>
      <w:r>
        <w:rPr>
          <w:rFonts w:hint="eastAsia" w:ascii="仿宋_GB2312" w:hAnsi="仿宋_GB2312" w:eastAsia="仿宋_GB2312" w:cs="仿宋_GB2312"/>
          <w:color w:val="000000" w:themeColor="text1"/>
          <w:sz w:val="32"/>
          <w:szCs w:val="32"/>
          <w:lang w:val="zh-CN"/>
        </w:rPr>
        <w:t>罚款270</w:t>
      </w:r>
      <w:r>
        <w:rPr>
          <w:rFonts w:hint="eastAsia" w:ascii="仿宋_GB2312" w:hAnsi="仿宋_GB2312" w:eastAsia="仿宋_GB2312" w:cs="仿宋_GB2312"/>
          <w:color w:val="000000" w:themeColor="text1"/>
          <w:sz w:val="32"/>
          <w:szCs w:val="32"/>
        </w:rPr>
        <w:t>.</w:t>
      </w:r>
      <w:r>
        <w:rPr>
          <w:rFonts w:hint="eastAsia" w:ascii="仿宋_GB2312" w:hAnsi="仿宋_GB2312" w:eastAsia="仿宋_GB2312" w:cs="仿宋_GB2312"/>
          <w:color w:val="000000" w:themeColor="text1"/>
          <w:sz w:val="32"/>
          <w:szCs w:val="32"/>
          <w:lang w:val="zh-CN"/>
        </w:rPr>
        <w:t>4516元</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zh-CN"/>
        </w:rPr>
        <w:t>月23日，我局《关于“未批先建”违法主体移交问责的函》（铜环函〔2018〕157号），特函告玉屏侗族自治县人民政府对违法主体相关责任人进行问责。10月30日该项局已主动缴纳行政罚没款。</w:t>
      </w:r>
      <w:r>
        <w:rPr>
          <w:rFonts w:hint="eastAsia" w:ascii="仿宋_GB2312" w:hAnsi="仿宋_GB2312" w:eastAsia="仿宋_GB2312" w:cs="仿宋_GB2312"/>
          <w:sz w:val="32"/>
          <w:szCs w:val="32"/>
        </w:rPr>
        <w:t>11月16日，</w:t>
      </w:r>
      <w:r>
        <w:rPr>
          <w:rFonts w:hint="eastAsia" w:ascii="仿宋_GB2312" w:hAnsi="仿宋_GB2312" w:eastAsia="仿宋_GB2312" w:cs="仿宋_GB2312"/>
          <w:sz w:val="32"/>
          <w:szCs w:val="32"/>
          <w:lang w:val="zh-CN"/>
        </w:rPr>
        <w:t>玉屏县交通局主要负责人被县政府约谈问责。</w:t>
      </w:r>
    </w:p>
    <w:p>
      <w:pPr>
        <w:spacing w:after="0" w:line="560" w:lineRule="exact"/>
        <w:ind w:firstLine="640" w:firstLineChars="200"/>
        <w:jc w:val="both"/>
        <w:rPr>
          <w:rFonts w:ascii="仿宋_GB2312" w:hAnsi="仿宋_GB2312" w:eastAsia="仿宋_GB2312" w:cs="仿宋_GB2312"/>
          <w:color w:val="000000" w:themeColor="text1"/>
          <w:sz w:val="32"/>
          <w:szCs w:val="32"/>
          <w:lang w:val="zh-CN"/>
        </w:rPr>
      </w:pPr>
      <w:r>
        <w:rPr>
          <w:rFonts w:hint="eastAsia" w:ascii="仿宋_GB2312" w:hAnsi="仿宋_GB2312" w:eastAsia="仿宋_GB2312" w:cs="仿宋_GB2312"/>
          <w:color w:val="000000" w:themeColor="text1"/>
          <w:sz w:val="32"/>
          <w:szCs w:val="32"/>
          <w:lang w:val="zh-CN"/>
        </w:rPr>
        <w:t>我市将坚持重点治乱、铁拳铁规治污，切实将环境执法大练兵活动与贯彻落实十九大和全国生态环境保护大会精神紧密结合起来，与中央环保督察整改统筹起来，与铜仁市环境保护污染防治三年攻坚计划深度融合，为打造“梵天净</w:t>
      </w:r>
      <w:r>
        <w:rPr>
          <w:rFonts w:hint="eastAsia" w:ascii="仿宋_GB2312" w:hAnsi="仿宋_GB2312" w:eastAsia="仿宋_GB2312" w:cs="仿宋_GB2312"/>
          <w:sz w:val="32"/>
          <w:szCs w:val="32"/>
          <w:lang w:val="zh-CN"/>
        </w:rPr>
        <w:t>土</w:t>
      </w:r>
      <w:r>
        <w:rPr>
          <w:rFonts w:hint="eastAsia" w:ascii="仿宋_GB2312" w:hAnsi="仿宋_GB2312" w:eastAsia="仿宋_GB2312" w:cs="仿宋_GB2312"/>
          <w:color w:val="FF0000"/>
          <w:sz w:val="32"/>
          <w:szCs w:val="32"/>
          <w:lang w:val="zh-CN"/>
        </w:rPr>
        <w:t>·</w:t>
      </w:r>
      <w:r>
        <w:rPr>
          <w:rFonts w:hint="eastAsia" w:ascii="仿宋_GB2312" w:hAnsi="仿宋_GB2312" w:eastAsia="仿宋_GB2312" w:cs="仿宋_GB2312"/>
          <w:sz w:val="32"/>
          <w:szCs w:val="32"/>
          <w:lang w:val="zh-CN"/>
        </w:rPr>
        <w:t>桃源铜</w:t>
      </w:r>
      <w:r>
        <w:rPr>
          <w:rFonts w:hint="eastAsia" w:ascii="仿宋_GB2312" w:hAnsi="仿宋_GB2312" w:eastAsia="仿宋_GB2312" w:cs="仿宋_GB2312"/>
          <w:color w:val="000000" w:themeColor="text1"/>
          <w:sz w:val="32"/>
          <w:szCs w:val="32"/>
          <w:lang w:val="zh-CN"/>
        </w:rPr>
        <w:t>仁”生态品牌、推动“一区五地”建设作出新的更大的贡献！</w:t>
      </w:r>
    </w:p>
    <w:p>
      <w:pPr>
        <w:spacing w:after="0" w:line="560" w:lineRule="exact"/>
        <w:ind w:firstLine="640" w:firstLineChars="200"/>
        <w:jc w:val="both"/>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 xml:space="preserve"> </w:t>
      </w:r>
    </w:p>
    <w:p>
      <w:pPr>
        <w:spacing w:after="0" w:line="560" w:lineRule="exact"/>
        <w:ind w:firstLine="320" w:firstLineChars="100"/>
        <w:jc w:val="both"/>
        <w:rPr>
          <w:rFonts w:ascii="仿宋_GB2312" w:hAnsi="仿宋_GB2312" w:eastAsia="仿宋_GB2312" w:cs="仿宋_GB2312"/>
          <w:sz w:val="32"/>
          <w:szCs w:val="32"/>
        </w:rPr>
      </w:pPr>
    </w:p>
    <w:p>
      <w:pPr>
        <w:spacing w:after="0" w:line="560" w:lineRule="exact"/>
        <w:ind w:firstLine="4800" w:firstLineChars="15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铜仁市</w:t>
      </w:r>
      <w:r>
        <w:rPr>
          <w:rFonts w:hint="eastAsia" w:ascii="仿宋_GB2312" w:hAnsi="仿宋_GB2312" w:eastAsia="仿宋_GB2312" w:cs="仿宋_GB2312"/>
          <w:sz w:val="32"/>
          <w:szCs w:val="32"/>
          <w:lang w:val="en-US" w:eastAsia="zh-CN"/>
        </w:rPr>
        <w:t>环境监察局</w:t>
      </w:r>
      <w:bookmarkStart w:id="0" w:name="_GoBack"/>
      <w:bookmarkEnd w:id="0"/>
    </w:p>
    <w:p>
      <w:pPr>
        <w:spacing w:after="0" w:line="560" w:lineRule="exact"/>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2018年11月24日</w:t>
      </w:r>
    </w:p>
    <w:sectPr>
      <w:footerReference r:id="rId3" w:type="default"/>
      <w:pgSz w:w="11906" w:h="16838"/>
      <w:pgMar w:top="2098" w:right="1474" w:bottom="1984" w:left="1587" w:header="708" w:footer="708" w:gutter="0"/>
      <w:pgNumType w:fmt="numberInDash"/>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CFCC1A-B7FF-4ED4-91E0-A067E2412EE2}"/>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A0000287" w:usb1="28CF3C52" w:usb2="00000016" w:usb3="00000000" w:csb0="0004001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embedRegular r:id="rId2" w:fontKey="{7E1ACA27-4601-41E0-BFE8-CFE8C916F048}"/>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3" w:fontKey="{5E84638A-DBAD-48B8-89AB-8F10ACDE3C77}"/>
  </w:font>
  <w:font w:name="楷体_GB2312">
    <w:altName w:val="楷体"/>
    <w:panose1 w:val="00000000000000000000"/>
    <w:charset w:val="86"/>
    <w:family w:val="modern"/>
    <w:pitch w:val="default"/>
    <w:sig w:usb0="00000000" w:usb1="00000000" w:usb2="00000010" w:usb3="00000000" w:csb0="00040000" w:csb1="00000000"/>
    <w:embedRegular r:id="rId4" w:fontKey="{D55B3765-245D-4FD6-A71F-AD77520A3D48}"/>
  </w:font>
  <w:font w:name="楷体">
    <w:panose1 w:val="02010609060101010101"/>
    <w:charset w:val="86"/>
    <w:family w:val="modern"/>
    <w:pitch w:val="default"/>
    <w:sig w:usb0="800002BF" w:usb1="38CF7CFA" w:usb2="00000016" w:usb3="00000000" w:csb0="00040001" w:csb1="00000000"/>
    <w:embedRegular r:id="rId5" w:fontKey="{8A0E79A1-692D-4011-8F26-B6B9CD7D9D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3073" o:spid="_x0000_s3073"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sdt>
                <w:sdtPr>
                  <w:rPr>
                    <w:szCs w:val="21"/>
                  </w:rPr>
                  <w:id w:val="3624840"/>
                </w:sdtPr>
                <w:sdtEndPr>
                  <w:rPr>
                    <w:szCs w:val="21"/>
                  </w:rPr>
                </w:sdtEndPr>
                <w:sdtContent>
                  <w:p>
                    <w:pPr>
                      <w:pStyle w:val="4"/>
                      <w:jc w:val="center"/>
                      <w:rPr>
                        <w:szCs w:val="21"/>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w:instrText>
                    </w:r>
                    <w:r>
                      <w:rPr>
                        <w:rFonts w:hint="eastAsia" w:ascii="宋体" w:hAnsi="宋体" w:eastAsia="宋体" w:cs="宋体"/>
                        <w:sz w:val="28"/>
                        <w:szCs w:val="28"/>
                      </w:rPr>
                      <w:fldChar w:fldCharType="separate"/>
                    </w:r>
                    <w:r>
                      <w:rPr>
                        <w:rFonts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sdtContent>
              </w:sdt>
              <w:p>
                <w:pPr>
                  <w:rPr>
                    <w:szCs w:val="21"/>
                  </w:rPr>
                </w:pPr>
              </w:p>
            </w:txbxContent>
          </v:textbox>
        </v:shape>
      </w:pic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defaultTabStop w:val="720"/>
  <w:noPunctuationKerning w:val="1"/>
  <w:characterSpacingControl w:val="doNotCompress"/>
  <w:hdrShapeDefaults>
    <o:shapelayout v:ext="edit">
      <o:idmap v:ext="edit" data="2,3"/>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43FA9"/>
    <w:rsid w:val="001B3233"/>
    <w:rsid w:val="00273EFE"/>
    <w:rsid w:val="00323B43"/>
    <w:rsid w:val="00325898"/>
    <w:rsid w:val="00377598"/>
    <w:rsid w:val="003D37D8"/>
    <w:rsid w:val="00421BDA"/>
    <w:rsid w:val="00426133"/>
    <w:rsid w:val="004305E6"/>
    <w:rsid w:val="004358AB"/>
    <w:rsid w:val="0057037A"/>
    <w:rsid w:val="007016B8"/>
    <w:rsid w:val="00785EF3"/>
    <w:rsid w:val="00840352"/>
    <w:rsid w:val="008B7726"/>
    <w:rsid w:val="00920CDB"/>
    <w:rsid w:val="009925DC"/>
    <w:rsid w:val="009A3D0D"/>
    <w:rsid w:val="00A33E83"/>
    <w:rsid w:val="00A40926"/>
    <w:rsid w:val="00A75233"/>
    <w:rsid w:val="00BC665B"/>
    <w:rsid w:val="00BD54CA"/>
    <w:rsid w:val="00BE4B2B"/>
    <w:rsid w:val="00C75329"/>
    <w:rsid w:val="00CC5C8C"/>
    <w:rsid w:val="00D10A46"/>
    <w:rsid w:val="00D268CC"/>
    <w:rsid w:val="00D31D50"/>
    <w:rsid w:val="00D9183E"/>
    <w:rsid w:val="00D97E64"/>
    <w:rsid w:val="00DA1FF6"/>
    <w:rsid w:val="00DE1FF8"/>
    <w:rsid w:val="00E329A1"/>
    <w:rsid w:val="00ED150A"/>
    <w:rsid w:val="00F66184"/>
    <w:rsid w:val="00F81384"/>
    <w:rsid w:val="00F82424"/>
    <w:rsid w:val="00FA75CC"/>
    <w:rsid w:val="010B0F5C"/>
    <w:rsid w:val="01392855"/>
    <w:rsid w:val="01860853"/>
    <w:rsid w:val="01CC0090"/>
    <w:rsid w:val="02930E43"/>
    <w:rsid w:val="02F82228"/>
    <w:rsid w:val="03006307"/>
    <w:rsid w:val="0325353A"/>
    <w:rsid w:val="03356131"/>
    <w:rsid w:val="034C7D59"/>
    <w:rsid w:val="03502DC4"/>
    <w:rsid w:val="036128E6"/>
    <w:rsid w:val="03A27DD7"/>
    <w:rsid w:val="03CB44BA"/>
    <w:rsid w:val="03E3267A"/>
    <w:rsid w:val="040B6DBF"/>
    <w:rsid w:val="041B5C33"/>
    <w:rsid w:val="042746A6"/>
    <w:rsid w:val="04343B18"/>
    <w:rsid w:val="047212D2"/>
    <w:rsid w:val="04A41AE6"/>
    <w:rsid w:val="05497BBD"/>
    <w:rsid w:val="056B1994"/>
    <w:rsid w:val="05A8003F"/>
    <w:rsid w:val="06247F40"/>
    <w:rsid w:val="062B37D4"/>
    <w:rsid w:val="063D66E6"/>
    <w:rsid w:val="066E6DA7"/>
    <w:rsid w:val="069C6357"/>
    <w:rsid w:val="06C72B2C"/>
    <w:rsid w:val="06CE2287"/>
    <w:rsid w:val="06F54F69"/>
    <w:rsid w:val="071836FE"/>
    <w:rsid w:val="072337FA"/>
    <w:rsid w:val="07396AF9"/>
    <w:rsid w:val="078037C5"/>
    <w:rsid w:val="08363FB9"/>
    <w:rsid w:val="083E4559"/>
    <w:rsid w:val="08B961F0"/>
    <w:rsid w:val="08C65FD4"/>
    <w:rsid w:val="09416F38"/>
    <w:rsid w:val="09FD5317"/>
    <w:rsid w:val="0A0466D4"/>
    <w:rsid w:val="0A3C7BED"/>
    <w:rsid w:val="0A8E0B58"/>
    <w:rsid w:val="0B0C20CC"/>
    <w:rsid w:val="0B245AAB"/>
    <w:rsid w:val="0B377FE8"/>
    <w:rsid w:val="0B8E7525"/>
    <w:rsid w:val="0C3D3E1F"/>
    <w:rsid w:val="0C3D5AE1"/>
    <w:rsid w:val="0C9448C5"/>
    <w:rsid w:val="0CA7376C"/>
    <w:rsid w:val="0CBC3C5C"/>
    <w:rsid w:val="0CE718B6"/>
    <w:rsid w:val="0D795BAF"/>
    <w:rsid w:val="0DA4243A"/>
    <w:rsid w:val="0E0B5A10"/>
    <w:rsid w:val="0E4E4FC7"/>
    <w:rsid w:val="0E7967A8"/>
    <w:rsid w:val="0E906B03"/>
    <w:rsid w:val="0EB81350"/>
    <w:rsid w:val="0EC65DA8"/>
    <w:rsid w:val="0EDA72DE"/>
    <w:rsid w:val="0F2723E9"/>
    <w:rsid w:val="0F2D2EFF"/>
    <w:rsid w:val="0F4B4743"/>
    <w:rsid w:val="0F51560E"/>
    <w:rsid w:val="0F7C3D81"/>
    <w:rsid w:val="0F9A7F13"/>
    <w:rsid w:val="10000849"/>
    <w:rsid w:val="1008180D"/>
    <w:rsid w:val="104E1464"/>
    <w:rsid w:val="1081556C"/>
    <w:rsid w:val="10A4568E"/>
    <w:rsid w:val="11686261"/>
    <w:rsid w:val="11A8436B"/>
    <w:rsid w:val="11AC3687"/>
    <w:rsid w:val="11DD0031"/>
    <w:rsid w:val="11F002D6"/>
    <w:rsid w:val="11FA1196"/>
    <w:rsid w:val="11FF7BAC"/>
    <w:rsid w:val="12076A22"/>
    <w:rsid w:val="1213087E"/>
    <w:rsid w:val="127B09B7"/>
    <w:rsid w:val="129D6748"/>
    <w:rsid w:val="12D53F64"/>
    <w:rsid w:val="12F9289B"/>
    <w:rsid w:val="13B162AC"/>
    <w:rsid w:val="13CC1B48"/>
    <w:rsid w:val="143F7E68"/>
    <w:rsid w:val="146F328D"/>
    <w:rsid w:val="149D37F6"/>
    <w:rsid w:val="14E22105"/>
    <w:rsid w:val="154466AE"/>
    <w:rsid w:val="1562320A"/>
    <w:rsid w:val="15A50A15"/>
    <w:rsid w:val="15E20DFD"/>
    <w:rsid w:val="15F259AB"/>
    <w:rsid w:val="16143953"/>
    <w:rsid w:val="162D24AE"/>
    <w:rsid w:val="16470578"/>
    <w:rsid w:val="16487E81"/>
    <w:rsid w:val="16565C5F"/>
    <w:rsid w:val="165B3730"/>
    <w:rsid w:val="16A419A7"/>
    <w:rsid w:val="17135C58"/>
    <w:rsid w:val="175E7787"/>
    <w:rsid w:val="178B46E1"/>
    <w:rsid w:val="17F70B70"/>
    <w:rsid w:val="181573A0"/>
    <w:rsid w:val="18280C7B"/>
    <w:rsid w:val="18B3646E"/>
    <w:rsid w:val="18EE42F3"/>
    <w:rsid w:val="192E0751"/>
    <w:rsid w:val="1959259F"/>
    <w:rsid w:val="197168C2"/>
    <w:rsid w:val="19F24422"/>
    <w:rsid w:val="19FE449B"/>
    <w:rsid w:val="1A196BC8"/>
    <w:rsid w:val="1A5E3E43"/>
    <w:rsid w:val="1A971831"/>
    <w:rsid w:val="1A9966B7"/>
    <w:rsid w:val="1A9C3886"/>
    <w:rsid w:val="1ABA15D6"/>
    <w:rsid w:val="1C9A6FF0"/>
    <w:rsid w:val="1D2124D5"/>
    <w:rsid w:val="1D330421"/>
    <w:rsid w:val="1D567FC7"/>
    <w:rsid w:val="1DBF13F1"/>
    <w:rsid w:val="1E026B8D"/>
    <w:rsid w:val="1E956A27"/>
    <w:rsid w:val="1ECC4549"/>
    <w:rsid w:val="1F2D1CEA"/>
    <w:rsid w:val="1F34453A"/>
    <w:rsid w:val="1F9F3419"/>
    <w:rsid w:val="1FC57F0E"/>
    <w:rsid w:val="1FEB3C2E"/>
    <w:rsid w:val="200B1FCF"/>
    <w:rsid w:val="202E2217"/>
    <w:rsid w:val="2061628E"/>
    <w:rsid w:val="21251E49"/>
    <w:rsid w:val="21A10E0A"/>
    <w:rsid w:val="21CF12E2"/>
    <w:rsid w:val="21E13C65"/>
    <w:rsid w:val="225B0CFB"/>
    <w:rsid w:val="22CF3C74"/>
    <w:rsid w:val="230A6ADB"/>
    <w:rsid w:val="230D7143"/>
    <w:rsid w:val="239D757F"/>
    <w:rsid w:val="23AC2149"/>
    <w:rsid w:val="23E67AEB"/>
    <w:rsid w:val="242562AD"/>
    <w:rsid w:val="24683DC2"/>
    <w:rsid w:val="24C243B6"/>
    <w:rsid w:val="24E845CC"/>
    <w:rsid w:val="25271A63"/>
    <w:rsid w:val="253A7A1E"/>
    <w:rsid w:val="25C42CC4"/>
    <w:rsid w:val="25E92DC4"/>
    <w:rsid w:val="2605058B"/>
    <w:rsid w:val="260D1870"/>
    <w:rsid w:val="2634119C"/>
    <w:rsid w:val="2664648E"/>
    <w:rsid w:val="26C82835"/>
    <w:rsid w:val="26D62998"/>
    <w:rsid w:val="26F213D6"/>
    <w:rsid w:val="26F82B38"/>
    <w:rsid w:val="26F961E3"/>
    <w:rsid w:val="270A0F7E"/>
    <w:rsid w:val="279B5D83"/>
    <w:rsid w:val="27B02AD2"/>
    <w:rsid w:val="27C40175"/>
    <w:rsid w:val="27D6617C"/>
    <w:rsid w:val="27DB1723"/>
    <w:rsid w:val="28071110"/>
    <w:rsid w:val="28694066"/>
    <w:rsid w:val="29380136"/>
    <w:rsid w:val="29A33934"/>
    <w:rsid w:val="29F55D1A"/>
    <w:rsid w:val="29F66E71"/>
    <w:rsid w:val="2A016DCA"/>
    <w:rsid w:val="2A594124"/>
    <w:rsid w:val="2AAE7416"/>
    <w:rsid w:val="2AD1504A"/>
    <w:rsid w:val="2B1671BB"/>
    <w:rsid w:val="2BEC1E16"/>
    <w:rsid w:val="2C234198"/>
    <w:rsid w:val="2C235F3C"/>
    <w:rsid w:val="2C2E344F"/>
    <w:rsid w:val="2CA76777"/>
    <w:rsid w:val="2CCB376C"/>
    <w:rsid w:val="2CEC039E"/>
    <w:rsid w:val="2CFF6340"/>
    <w:rsid w:val="2D2D5AA3"/>
    <w:rsid w:val="2D2E6655"/>
    <w:rsid w:val="2D440148"/>
    <w:rsid w:val="2D584552"/>
    <w:rsid w:val="2D787AAD"/>
    <w:rsid w:val="2D9D5077"/>
    <w:rsid w:val="2DE35B8E"/>
    <w:rsid w:val="2EA5211F"/>
    <w:rsid w:val="2EBA6DEA"/>
    <w:rsid w:val="2EF74934"/>
    <w:rsid w:val="2FB512D9"/>
    <w:rsid w:val="2FB6545C"/>
    <w:rsid w:val="2FDB4283"/>
    <w:rsid w:val="30076501"/>
    <w:rsid w:val="30763AB9"/>
    <w:rsid w:val="30B31E97"/>
    <w:rsid w:val="30D3567D"/>
    <w:rsid w:val="30D87ECD"/>
    <w:rsid w:val="317735DA"/>
    <w:rsid w:val="317C289D"/>
    <w:rsid w:val="31BE3C62"/>
    <w:rsid w:val="3269408B"/>
    <w:rsid w:val="326A6281"/>
    <w:rsid w:val="32A74E11"/>
    <w:rsid w:val="33102610"/>
    <w:rsid w:val="33194AFC"/>
    <w:rsid w:val="33372098"/>
    <w:rsid w:val="3345526A"/>
    <w:rsid w:val="336105D4"/>
    <w:rsid w:val="3370010A"/>
    <w:rsid w:val="33F64DC0"/>
    <w:rsid w:val="3428528C"/>
    <w:rsid w:val="3449535A"/>
    <w:rsid w:val="34B709DF"/>
    <w:rsid w:val="34E72BAE"/>
    <w:rsid w:val="35267839"/>
    <w:rsid w:val="35E371B1"/>
    <w:rsid w:val="35F0130B"/>
    <w:rsid w:val="3649017B"/>
    <w:rsid w:val="365A5837"/>
    <w:rsid w:val="365D3F59"/>
    <w:rsid w:val="36EC413D"/>
    <w:rsid w:val="371F52EE"/>
    <w:rsid w:val="373258A3"/>
    <w:rsid w:val="375F3101"/>
    <w:rsid w:val="376E5014"/>
    <w:rsid w:val="389D051F"/>
    <w:rsid w:val="38A14C02"/>
    <w:rsid w:val="38BA3B58"/>
    <w:rsid w:val="39016BBB"/>
    <w:rsid w:val="391A1201"/>
    <w:rsid w:val="397C43C8"/>
    <w:rsid w:val="39A16AAB"/>
    <w:rsid w:val="3A181775"/>
    <w:rsid w:val="3A1B5BA1"/>
    <w:rsid w:val="3A1C4B4C"/>
    <w:rsid w:val="3A255776"/>
    <w:rsid w:val="3A581983"/>
    <w:rsid w:val="3A8E45AA"/>
    <w:rsid w:val="3A9D4086"/>
    <w:rsid w:val="3AAD4490"/>
    <w:rsid w:val="3B0C0D59"/>
    <w:rsid w:val="3B456552"/>
    <w:rsid w:val="3B7A381B"/>
    <w:rsid w:val="3B8B1B4F"/>
    <w:rsid w:val="3B950A25"/>
    <w:rsid w:val="3BA9540C"/>
    <w:rsid w:val="3BB70AA9"/>
    <w:rsid w:val="3BC142D2"/>
    <w:rsid w:val="3C66551F"/>
    <w:rsid w:val="3CE200D1"/>
    <w:rsid w:val="3D047A8A"/>
    <w:rsid w:val="3D183CEE"/>
    <w:rsid w:val="3D18412F"/>
    <w:rsid w:val="3D4240C5"/>
    <w:rsid w:val="3D4B545B"/>
    <w:rsid w:val="3D5C51CF"/>
    <w:rsid w:val="3D791507"/>
    <w:rsid w:val="3D896A88"/>
    <w:rsid w:val="3D9A77DF"/>
    <w:rsid w:val="3E1D1732"/>
    <w:rsid w:val="3EC43A88"/>
    <w:rsid w:val="402A0F83"/>
    <w:rsid w:val="402A4676"/>
    <w:rsid w:val="406E52FD"/>
    <w:rsid w:val="407A7BBD"/>
    <w:rsid w:val="40965B8A"/>
    <w:rsid w:val="41371511"/>
    <w:rsid w:val="41B01B17"/>
    <w:rsid w:val="422F4AA9"/>
    <w:rsid w:val="42CB6DE9"/>
    <w:rsid w:val="42D35571"/>
    <w:rsid w:val="42DE4334"/>
    <w:rsid w:val="430A27AC"/>
    <w:rsid w:val="43252F87"/>
    <w:rsid w:val="43307F0B"/>
    <w:rsid w:val="436239D7"/>
    <w:rsid w:val="441B58B5"/>
    <w:rsid w:val="446B0247"/>
    <w:rsid w:val="44AA125C"/>
    <w:rsid w:val="44AB0A61"/>
    <w:rsid w:val="450A1B65"/>
    <w:rsid w:val="451063B2"/>
    <w:rsid w:val="45380B84"/>
    <w:rsid w:val="45830524"/>
    <w:rsid w:val="4593001C"/>
    <w:rsid w:val="45995846"/>
    <w:rsid w:val="45BA24A7"/>
    <w:rsid w:val="45BD1AC8"/>
    <w:rsid w:val="45DC2EDD"/>
    <w:rsid w:val="45F84120"/>
    <w:rsid w:val="46104D1B"/>
    <w:rsid w:val="46263F1E"/>
    <w:rsid w:val="46DF60AA"/>
    <w:rsid w:val="47415F65"/>
    <w:rsid w:val="475C2537"/>
    <w:rsid w:val="47C56708"/>
    <w:rsid w:val="48244A59"/>
    <w:rsid w:val="48443757"/>
    <w:rsid w:val="48B55FBD"/>
    <w:rsid w:val="48FB5627"/>
    <w:rsid w:val="497F28E4"/>
    <w:rsid w:val="498E4A69"/>
    <w:rsid w:val="49A02314"/>
    <w:rsid w:val="49B003CC"/>
    <w:rsid w:val="49C6271B"/>
    <w:rsid w:val="4A453034"/>
    <w:rsid w:val="4A6857D5"/>
    <w:rsid w:val="4A911A49"/>
    <w:rsid w:val="4B5B3AC5"/>
    <w:rsid w:val="4B7D0A7D"/>
    <w:rsid w:val="4B7F23A1"/>
    <w:rsid w:val="4C5E223D"/>
    <w:rsid w:val="4C632AE8"/>
    <w:rsid w:val="4CB91427"/>
    <w:rsid w:val="4CED11D6"/>
    <w:rsid w:val="4D6C3777"/>
    <w:rsid w:val="4D9613ED"/>
    <w:rsid w:val="4DCC7E0C"/>
    <w:rsid w:val="4DDD7FFC"/>
    <w:rsid w:val="4DFA3804"/>
    <w:rsid w:val="4E76778C"/>
    <w:rsid w:val="4E991A6D"/>
    <w:rsid w:val="4EC851C4"/>
    <w:rsid w:val="4F0E5C6D"/>
    <w:rsid w:val="4F44279E"/>
    <w:rsid w:val="4F937C7A"/>
    <w:rsid w:val="4FD00063"/>
    <w:rsid w:val="4FDC388D"/>
    <w:rsid w:val="505B69DA"/>
    <w:rsid w:val="5083111A"/>
    <w:rsid w:val="510F15AC"/>
    <w:rsid w:val="51EE1F2A"/>
    <w:rsid w:val="522B0E37"/>
    <w:rsid w:val="52D4170D"/>
    <w:rsid w:val="536658D7"/>
    <w:rsid w:val="53681DB3"/>
    <w:rsid w:val="540577C7"/>
    <w:rsid w:val="543572B3"/>
    <w:rsid w:val="548B78C4"/>
    <w:rsid w:val="54C523F2"/>
    <w:rsid w:val="5518641F"/>
    <w:rsid w:val="55957054"/>
    <w:rsid w:val="55A1657C"/>
    <w:rsid w:val="55AB164A"/>
    <w:rsid w:val="55B152D2"/>
    <w:rsid w:val="55CE57AE"/>
    <w:rsid w:val="56577386"/>
    <w:rsid w:val="56C813F4"/>
    <w:rsid w:val="56D76D41"/>
    <w:rsid w:val="56E43885"/>
    <w:rsid w:val="57182AC9"/>
    <w:rsid w:val="572C5F9C"/>
    <w:rsid w:val="578803D0"/>
    <w:rsid w:val="57F20C09"/>
    <w:rsid w:val="58484AA2"/>
    <w:rsid w:val="589A1967"/>
    <w:rsid w:val="58C40288"/>
    <w:rsid w:val="58C70705"/>
    <w:rsid w:val="58CF3F55"/>
    <w:rsid w:val="58F06D41"/>
    <w:rsid w:val="5918768D"/>
    <w:rsid w:val="59C8161C"/>
    <w:rsid w:val="59CE7236"/>
    <w:rsid w:val="59F63A5E"/>
    <w:rsid w:val="5A567248"/>
    <w:rsid w:val="5A7F6A3E"/>
    <w:rsid w:val="5AAA2F0B"/>
    <w:rsid w:val="5AE44290"/>
    <w:rsid w:val="5B167FA1"/>
    <w:rsid w:val="5B2673AA"/>
    <w:rsid w:val="5C546E97"/>
    <w:rsid w:val="5CEB045C"/>
    <w:rsid w:val="5DAF2A9B"/>
    <w:rsid w:val="5DF85006"/>
    <w:rsid w:val="5E885638"/>
    <w:rsid w:val="5E9A6725"/>
    <w:rsid w:val="5FA14E02"/>
    <w:rsid w:val="600169C8"/>
    <w:rsid w:val="60091483"/>
    <w:rsid w:val="60647ECE"/>
    <w:rsid w:val="606C6766"/>
    <w:rsid w:val="60872133"/>
    <w:rsid w:val="610B3F98"/>
    <w:rsid w:val="635E1BCA"/>
    <w:rsid w:val="63A20ECD"/>
    <w:rsid w:val="63A576A0"/>
    <w:rsid w:val="63CA48DD"/>
    <w:rsid w:val="63DF40F0"/>
    <w:rsid w:val="64547BC5"/>
    <w:rsid w:val="65636AE8"/>
    <w:rsid w:val="65977BF3"/>
    <w:rsid w:val="65D122E8"/>
    <w:rsid w:val="65ED689E"/>
    <w:rsid w:val="66352F12"/>
    <w:rsid w:val="66386C62"/>
    <w:rsid w:val="66527D24"/>
    <w:rsid w:val="665D2C64"/>
    <w:rsid w:val="66B5331F"/>
    <w:rsid w:val="67644A8A"/>
    <w:rsid w:val="677C2FC4"/>
    <w:rsid w:val="677F7460"/>
    <w:rsid w:val="67AC7A5E"/>
    <w:rsid w:val="67B3775D"/>
    <w:rsid w:val="67DE3DE9"/>
    <w:rsid w:val="681524D1"/>
    <w:rsid w:val="68B13DDB"/>
    <w:rsid w:val="691723EE"/>
    <w:rsid w:val="69B521B7"/>
    <w:rsid w:val="6A3D5012"/>
    <w:rsid w:val="6A867812"/>
    <w:rsid w:val="6AA84A32"/>
    <w:rsid w:val="6AF862A4"/>
    <w:rsid w:val="6B276AC0"/>
    <w:rsid w:val="6BD31633"/>
    <w:rsid w:val="6C593DF9"/>
    <w:rsid w:val="6C677722"/>
    <w:rsid w:val="6D2620D6"/>
    <w:rsid w:val="6D5A5968"/>
    <w:rsid w:val="6D7F0ED8"/>
    <w:rsid w:val="6D7F48C4"/>
    <w:rsid w:val="6DC752EE"/>
    <w:rsid w:val="6E0C2B90"/>
    <w:rsid w:val="6E183D0D"/>
    <w:rsid w:val="6E1B0AB2"/>
    <w:rsid w:val="6E616D40"/>
    <w:rsid w:val="6E6B1906"/>
    <w:rsid w:val="6E7C1FBE"/>
    <w:rsid w:val="6EAD4C08"/>
    <w:rsid w:val="6EF86FDE"/>
    <w:rsid w:val="6F24382E"/>
    <w:rsid w:val="6FA363F5"/>
    <w:rsid w:val="6FCF3A1B"/>
    <w:rsid w:val="6FEE681E"/>
    <w:rsid w:val="70060918"/>
    <w:rsid w:val="7013040A"/>
    <w:rsid w:val="70FE7E9E"/>
    <w:rsid w:val="71123C65"/>
    <w:rsid w:val="71183724"/>
    <w:rsid w:val="712A240C"/>
    <w:rsid w:val="71492F51"/>
    <w:rsid w:val="71660F5C"/>
    <w:rsid w:val="71AE729C"/>
    <w:rsid w:val="71B95D48"/>
    <w:rsid w:val="71E93792"/>
    <w:rsid w:val="72623977"/>
    <w:rsid w:val="72A4294E"/>
    <w:rsid w:val="72E7367A"/>
    <w:rsid w:val="73B12741"/>
    <w:rsid w:val="73B67FAC"/>
    <w:rsid w:val="73FE1323"/>
    <w:rsid w:val="741A0276"/>
    <w:rsid w:val="74550073"/>
    <w:rsid w:val="745E4229"/>
    <w:rsid w:val="74660DED"/>
    <w:rsid w:val="75357681"/>
    <w:rsid w:val="75C26BA5"/>
    <w:rsid w:val="761D12BA"/>
    <w:rsid w:val="761F05AF"/>
    <w:rsid w:val="76223F10"/>
    <w:rsid w:val="7687738B"/>
    <w:rsid w:val="7718275F"/>
    <w:rsid w:val="77D647C9"/>
    <w:rsid w:val="77E8236F"/>
    <w:rsid w:val="7806044F"/>
    <w:rsid w:val="78A31005"/>
    <w:rsid w:val="79017921"/>
    <w:rsid w:val="790D7A13"/>
    <w:rsid w:val="794B3F2D"/>
    <w:rsid w:val="796F68B5"/>
    <w:rsid w:val="799B69D7"/>
    <w:rsid w:val="79E138A2"/>
    <w:rsid w:val="7A0C297C"/>
    <w:rsid w:val="7A7403BD"/>
    <w:rsid w:val="7AF45B64"/>
    <w:rsid w:val="7B2D1245"/>
    <w:rsid w:val="7B5302AE"/>
    <w:rsid w:val="7B6055EB"/>
    <w:rsid w:val="7BC6437C"/>
    <w:rsid w:val="7C0F5E34"/>
    <w:rsid w:val="7C3B2915"/>
    <w:rsid w:val="7C816A4C"/>
    <w:rsid w:val="7CEB6983"/>
    <w:rsid w:val="7D75743A"/>
    <w:rsid w:val="7D9C5B6F"/>
    <w:rsid w:val="7DFF6EC4"/>
    <w:rsid w:val="7E714C16"/>
    <w:rsid w:val="7EA36DF2"/>
    <w:rsid w:val="7EB65A35"/>
    <w:rsid w:val="7ED42D3C"/>
    <w:rsid w:val="7ED87610"/>
    <w:rsid w:val="7F065C5E"/>
    <w:rsid w:val="7F677B95"/>
    <w:rsid w:val="7F78125D"/>
    <w:rsid w:val="7F825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2"/>
    <w:basedOn w:val="1"/>
    <w:next w:val="1"/>
    <w:semiHidden/>
    <w:unhideWhenUsed/>
    <w:qFormat/>
    <w:uiPriority w:val="9"/>
    <w:pPr>
      <w:keepNext/>
      <w:keepLines/>
      <w:spacing w:line="600" w:lineRule="exact"/>
      <w:outlineLvl w:val="1"/>
    </w:pPr>
    <w:rPr>
      <w:rFonts w:ascii="Arial" w:hAnsi="Arial" w:eastAsia="仿宋_GB2312"/>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2"/>
    <w:qFormat/>
    <w:uiPriority w:val="0"/>
    <w:pPr>
      <w:widowControl w:val="0"/>
      <w:adjustRightInd/>
      <w:snapToGrid/>
      <w:spacing w:after="0"/>
      <w:jc w:val="both"/>
    </w:pPr>
    <w:rPr>
      <w:rFonts w:ascii="宋体" w:hAnsi="Consolas" w:eastAsia="宋体" w:cs="Cambria"/>
      <w:kern w:val="2"/>
      <w:sz w:val="21"/>
      <w:szCs w:val="21"/>
    </w:rPr>
  </w:style>
  <w:style w:type="paragraph" w:styleId="4">
    <w:name w:val="footer"/>
    <w:basedOn w:val="1"/>
    <w:link w:val="9"/>
    <w:unhideWhenUsed/>
    <w:qFormat/>
    <w:uiPriority w:val="0"/>
    <w:pPr>
      <w:tabs>
        <w:tab w:val="center" w:pos="4153"/>
        <w:tab w:val="right" w:pos="8306"/>
      </w:tabs>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jc w:val="center"/>
    </w:pPr>
    <w:rPr>
      <w:sz w:val="18"/>
      <w:szCs w:val="18"/>
    </w:rPr>
  </w:style>
  <w:style w:type="character" w:customStyle="1" w:styleId="8">
    <w:name w:val="页眉 Char"/>
    <w:basedOn w:val="6"/>
    <w:link w:val="5"/>
    <w:qFormat/>
    <w:uiPriority w:val="99"/>
    <w:rPr>
      <w:rFonts w:ascii="Tahoma" w:hAnsi="Tahoma"/>
      <w:sz w:val="18"/>
      <w:szCs w:val="18"/>
    </w:rPr>
  </w:style>
  <w:style w:type="character" w:customStyle="1" w:styleId="9">
    <w:name w:val="页脚 Char"/>
    <w:basedOn w:val="6"/>
    <w:link w:val="4"/>
    <w:qFormat/>
    <w:uiPriority w:val="0"/>
    <w:rPr>
      <w:rFonts w:ascii="Tahoma" w:hAnsi="Tahoma"/>
      <w:sz w:val="18"/>
      <w:szCs w:val="18"/>
    </w:rPr>
  </w:style>
  <w:style w:type="paragraph" w:customStyle="1" w:styleId="10">
    <w:name w:val="默认段落字体 Para Char"/>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0"/>
    </w:rPr>
  </w:style>
  <w:style w:type="paragraph" w:styleId="11">
    <w:name w:val="List Paragraph"/>
    <w:basedOn w:val="1"/>
    <w:qFormat/>
    <w:uiPriority w:val="34"/>
    <w:pPr>
      <w:ind w:firstLine="420" w:firstLineChars="200"/>
    </w:pPr>
  </w:style>
  <w:style w:type="character" w:customStyle="1" w:styleId="12">
    <w:name w:val="纯文本 Char"/>
    <w:basedOn w:val="6"/>
    <w:link w:val="3"/>
    <w:qFormat/>
    <w:uiPriority w:val="0"/>
    <w:rPr>
      <w:rFonts w:ascii="宋体" w:hAnsi="Consolas" w:eastAsia="宋体" w:cs="Cambria"/>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434</Words>
  <Characters>2474</Characters>
  <Lines>20</Lines>
  <Paragraphs>5</Paragraphs>
  <TotalTime>2</TotalTime>
  <ScaleCrop>false</ScaleCrop>
  <LinksUpToDate>false</LinksUpToDate>
  <CharactersWithSpaces>2903</CharactersWithSpaces>
  <Application>WPS Office_11.1.0.8306_F1E327BC-269C-435d-A152-05C5408002CA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zhangyichen</cp:lastModifiedBy>
  <cp:lastPrinted>2018-11-26T08:31:00Z</cp:lastPrinted>
  <dcterms:modified xsi:type="dcterms:W3CDTF">2018-12-18T03:14:00Z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2052-11.1.0.8306</vt:lpwstr>
  </property>
</Properties>
</file>