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05116" w:rsidRDefault="00AD2D90">
      <w:pPr>
        <w:spacing w:after="0" w:line="576" w:lineRule="exact"/>
        <w:jc w:val="center"/>
        <w:rPr>
          <w:rFonts w:ascii="方正小标宋简体" w:eastAsia="方正小标宋简体" w:hAnsi="黑体"/>
          <w:sz w:val="44"/>
          <w:szCs w:val="44"/>
        </w:rPr>
      </w:pPr>
      <w:r>
        <w:rPr>
          <w:rFonts w:ascii="方正小标宋简体" w:eastAsia="方正小标宋简体" w:hAnsi="黑体" w:hint="eastAsia"/>
          <w:sz w:val="44"/>
          <w:szCs w:val="44"/>
        </w:rPr>
        <w:t>强化环境监管</w:t>
      </w:r>
      <w:r>
        <w:rPr>
          <w:rFonts w:ascii="方正小标宋简体" w:eastAsia="方正小标宋简体" w:hAnsi="黑体"/>
          <w:sz w:val="44"/>
          <w:szCs w:val="44"/>
        </w:rPr>
        <w:t xml:space="preserve">   </w:t>
      </w:r>
      <w:r>
        <w:rPr>
          <w:rFonts w:ascii="方正小标宋简体" w:eastAsia="方正小标宋简体" w:hAnsi="黑体" w:hint="eastAsia"/>
          <w:sz w:val="44"/>
          <w:szCs w:val="44"/>
        </w:rPr>
        <w:t>改善环境质量</w:t>
      </w:r>
    </w:p>
    <w:p w:rsidR="00C05116" w:rsidRDefault="00C05116">
      <w:pPr>
        <w:spacing w:after="0" w:line="576" w:lineRule="exact"/>
        <w:ind w:firstLineChars="200" w:firstLine="640"/>
        <w:jc w:val="both"/>
        <w:rPr>
          <w:rFonts w:ascii="仿宋" w:eastAsia="仿宋" w:hAnsi="仿宋"/>
          <w:sz w:val="32"/>
          <w:szCs w:val="32"/>
        </w:rPr>
      </w:pPr>
    </w:p>
    <w:p w:rsidR="00C05116" w:rsidRDefault="00AD2D90">
      <w:pPr>
        <w:spacing w:after="0" w:line="576" w:lineRule="exact"/>
        <w:ind w:firstLineChars="350" w:firstLine="1120"/>
        <w:jc w:val="both"/>
        <w:rPr>
          <w:rFonts w:ascii="楷体_GB2312" w:eastAsia="楷体_GB2312" w:hAnsi="仿宋"/>
          <w:sz w:val="32"/>
          <w:szCs w:val="32"/>
        </w:rPr>
      </w:pPr>
      <w:r>
        <w:rPr>
          <w:rFonts w:ascii="楷体_GB2312" w:eastAsia="楷体_GB2312" w:hAnsi="仿宋" w:hint="eastAsia"/>
          <w:sz w:val="32"/>
          <w:szCs w:val="32"/>
        </w:rPr>
        <w:t>----</w:t>
      </w:r>
      <w:r w:rsidR="00334755">
        <w:rPr>
          <w:rFonts w:ascii="楷体_GB2312" w:eastAsia="楷体_GB2312" w:hAnsi="仿宋" w:hint="eastAsia"/>
          <w:sz w:val="32"/>
          <w:szCs w:val="32"/>
        </w:rPr>
        <w:t>拉萨市城关区环境监察大队</w:t>
      </w:r>
      <w:bookmarkStart w:id="0" w:name="_GoBack"/>
      <w:bookmarkEnd w:id="0"/>
      <w:r>
        <w:rPr>
          <w:rFonts w:ascii="楷体_GB2312" w:eastAsia="楷体_GB2312" w:hAnsi="仿宋" w:hint="eastAsia"/>
          <w:sz w:val="32"/>
          <w:szCs w:val="32"/>
        </w:rPr>
        <w:t>环境执法“先进集体”申报材料</w:t>
      </w:r>
    </w:p>
    <w:p w:rsidR="00C05116" w:rsidRDefault="00AD2D90">
      <w:pPr>
        <w:spacing w:beforeLines="50" w:before="120" w:after="0" w:line="576" w:lineRule="exact"/>
        <w:ind w:firstLineChars="200" w:firstLine="640"/>
        <w:jc w:val="both"/>
        <w:rPr>
          <w:rFonts w:ascii="仿宋_GB2312" w:eastAsia="仿宋_GB2312" w:hAnsi="仿宋" w:cs="宋体"/>
          <w:color w:val="000000"/>
          <w:sz w:val="32"/>
          <w:szCs w:val="32"/>
        </w:rPr>
      </w:pPr>
      <w:r>
        <w:rPr>
          <w:rFonts w:ascii="仿宋_GB2312" w:eastAsia="仿宋_GB2312" w:hAnsi="仿宋" w:cs="宋体" w:hint="eastAsia"/>
          <w:color w:val="000000"/>
          <w:sz w:val="32"/>
          <w:szCs w:val="32"/>
        </w:rPr>
        <w:t>2018</w:t>
      </w:r>
      <w:r>
        <w:rPr>
          <w:rFonts w:ascii="仿宋_GB2312" w:eastAsia="仿宋_GB2312" w:hAnsi="仿宋" w:cs="宋体" w:hint="eastAsia"/>
          <w:color w:val="000000"/>
          <w:sz w:val="32"/>
          <w:szCs w:val="32"/>
        </w:rPr>
        <w:t>年，在自治区和拉萨市两级党委、政府的坚强领导下，在区、市环保部门的大力支持下，城关区环保局深入贯彻落实党的十九大、十九届三中全会及中央第六次西藏工作座谈会精神，不断加强环境监管与执法，加快推动自身能力建设，确保了城关区环境保护执法大练兵工作有条不紊、扎实有效推进。现简要汇报如下：</w:t>
      </w:r>
    </w:p>
    <w:p w:rsidR="00C05116" w:rsidRDefault="00AD2D90">
      <w:pPr>
        <w:spacing w:after="0" w:line="576" w:lineRule="exact"/>
        <w:ind w:firstLineChars="200" w:firstLine="640"/>
        <w:jc w:val="both"/>
        <w:rPr>
          <w:rFonts w:ascii="黑体" w:eastAsia="黑体" w:hAnsi="黑体" w:cs="宋体"/>
          <w:color w:val="000000"/>
          <w:sz w:val="32"/>
          <w:szCs w:val="32"/>
        </w:rPr>
      </w:pPr>
      <w:r>
        <w:rPr>
          <w:rFonts w:ascii="黑体" w:eastAsia="黑体" w:hAnsi="黑体" w:cs="宋体" w:hint="eastAsia"/>
          <w:color w:val="000000"/>
          <w:sz w:val="32"/>
          <w:szCs w:val="32"/>
        </w:rPr>
        <w:t>一、基本情况</w:t>
      </w:r>
    </w:p>
    <w:p w:rsidR="00C05116" w:rsidRDefault="00AD2D90">
      <w:pPr>
        <w:spacing w:after="0" w:line="576" w:lineRule="exact"/>
        <w:ind w:firstLineChars="200" w:firstLine="640"/>
        <w:jc w:val="both"/>
        <w:rPr>
          <w:rFonts w:ascii="仿宋_GB2312" w:eastAsia="仿宋_GB2312"/>
          <w:sz w:val="32"/>
          <w:szCs w:val="32"/>
        </w:rPr>
      </w:pPr>
      <w:r>
        <w:rPr>
          <w:rFonts w:ascii="楷体" w:eastAsia="楷体" w:hAnsi="楷体" w:hint="eastAsia"/>
          <w:color w:val="000000"/>
          <w:sz w:val="32"/>
          <w:szCs w:val="32"/>
        </w:rPr>
        <w:t>城关区环保局基本情况。</w:t>
      </w:r>
      <w:r>
        <w:rPr>
          <w:rFonts w:ascii="仿宋_GB2312" w:eastAsia="仿宋_GB2312" w:hAnsi="仿宋" w:hint="eastAsia"/>
          <w:color w:val="000000"/>
          <w:sz w:val="32"/>
          <w:szCs w:val="32"/>
        </w:rPr>
        <w:t>城关区环保局作为拉萨市主要城区的环保局于</w:t>
      </w:r>
      <w:r>
        <w:rPr>
          <w:rFonts w:ascii="仿宋_GB2312" w:eastAsia="仿宋_GB2312" w:hAnsi="仿宋" w:hint="eastAsia"/>
          <w:color w:val="000000"/>
          <w:sz w:val="32"/>
          <w:szCs w:val="32"/>
        </w:rPr>
        <w:t>2011</w:t>
      </w:r>
      <w:r>
        <w:rPr>
          <w:rFonts w:ascii="仿宋_GB2312" w:eastAsia="仿宋_GB2312" w:hAnsi="仿宋" w:hint="eastAsia"/>
          <w:color w:val="000000"/>
          <w:sz w:val="32"/>
          <w:szCs w:val="32"/>
        </w:rPr>
        <w:t>年正式成立，环保局编制共有</w:t>
      </w:r>
      <w:r>
        <w:rPr>
          <w:rFonts w:ascii="仿宋_GB2312" w:eastAsia="仿宋_GB2312" w:hAnsi="仿宋" w:hint="eastAsia"/>
          <w:color w:val="000000"/>
          <w:sz w:val="32"/>
          <w:szCs w:val="32"/>
        </w:rPr>
        <w:t>8</w:t>
      </w:r>
      <w:r>
        <w:rPr>
          <w:rFonts w:ascii="仿宋_GB2312" w:eastAsia="仿宋_GB2312" w:hAnsi="仿宋" w:hint="eastAsia"/>
          <w:color w:val="000000"/>
          <w:sz w:val="32"/>
          <w:szCs w:val="32"/>
        </w:rPr>
        <w:t>人（事业</w:t>
      </w:r>
      <w:r>
        <w:rPr>
          <w:rFonts w:ascii="仿宋_GB2312" w:eastAsia="仿宋_GB2312" w:hAnsi="仿宋" w:hint="eastAsia"/>
          <w:color w:val="000000"/>
          <w:sz w:val="32"/>
          <w:szCs w:val="32"/>
        </w:rPr>
        <w:t>4</w:t>
      </w:r>
      <w:r>
        <w:rPr>
          <w:rFonts w:ascii="仿宋_GB2312" w:eastAsia="仿宋_GB2312" w:hAnsi="仿宋" w:hint="eastAsia"/>
          <w:color w:val="000000"/>
          <w:sz w:val="32"/>
          <w:szCs w:val="32"/>
        </w:rPr>
        <w:t>人，公务员</w:t>
      </w:r>
      <w:r>
        <w:rPr>
          <w:rFonts w:ascii="仿宋_GB2312" w:eastAsia="仿宋_GB2312" w:hAnsi="仿宋" w:hint="eastAsia"/>
          <w:color w:val="000000"/>
          <w:sz w:val="32"/>
          <w:szCs w:val="32"/>
        </w:rPr>
        <w:t>4</w:t>
      </w:r>
      <w:r>
        <w:rPr>
          <w:rFonts w:ascii="仿宋_GB2312" w:eastAsia="仿宋_GB2312" w:hAnsi="仿宋" w:hint="eastAsia"/>
          <w:color w:val="000000"/>
          <w:sz w:val="32"/>
          <w:szCs w:val="32"/>
        </w:rPr>
        <w:t>人）。现实有工作人员</w:t>
      </w:r>
      <w:r>
        <w:rPr>
          <w:rFonts w:ascii="仿宋_GB2312" w:eastAsia="仿宋_GB2312" w:hAnsi="仿宋" w:hint="eastAsia"/>
          <w:color w:val="000000"/>
          <w:sz w:val="32"/>
          <w:szCs w:val="32"/>
        </w:rPr>
        <w:t>14</w:t>
      </w:r>
      <w:r>
        <w:rPr>
          <w:rFonts w:ascii="仿宋_GB2312" w:eastAsia="仿宋_GB2312" w:hAnsi="仿宋" w:hint="eastAsia"/>
          <w:color w:val="000000"/>
          <w:sz w:val="32"/>
          <w:szCs w:val="32"/>
        </w:rPr>
        <w:t>人，科级干部</w:t>
      </w:r>
      <w:r>
        <w:rPr>
          <w:rFonts w:ascii="仿宋_GB2312" w:eastAsia="仿宋_GB2312" w:hAnsi="仿宋" w:hint="eastAsia"/>
          <w:color w:val="000000"/>
          <w:sz w:val="32"/>
          <w:szCs w:val="32"/>
        </w:rPr>
        <w:t>2</w:t>
      </w:r>
      <w:r>
        <w:rPr>
          <w:rFonts w:ascii="仿宋_GB2312" w:eastAsia="仿宋_GB2312" w:hAnsi="仿宋" w:hint="eastAsia"/>
          <w:color w:val="000000"/>
          <w:sz w:val="32"/>
          <w:szCs w:val="32"/>
        </w:rPr>
        <w:t>人；环境监察大队</w:t>
      </w:r>
      <w:r>
        <w:rPr>
          <w:rFonts w:ascii="仿宋_GB2312" w:eastAsia="仿宋_GB2312" w:hAnsi="仿宋" w:hint="eastAsia"/>
          <w:color w:val="000000"/>
          <w:sz w:val="32"/>
          <w:szCs w:val="32"/>
        </w:rPr>
        <w:t>5</w:t>
      </w:r>
      <w:r>
        <w:rPr>
          <w:rFonts w:ascii="仿宋_GB2312" w:eastAsia="仿宋_GB2312" w:hAnsi="仿宋" w:hint="eastAsia"/>
          <w:color w:val="000000"/>
          <w:sz w:val="32"/>
          <w:szCs w:val="32"/>
        </w:rPr>
        <w:t>人；环评、生态科</w:t>
      </w:r>
      <w:r>
        <w:rPr>
          <w:rFonts w:ascii="仿宋_GB2312" w:eastAsia="仿宋_GB2312" w:hAnsi="仿宋" w:hint="eastAsia"/>
          <w:color w:val="000000"/>
          <w:sz w:val="32"/>
          <w:szCs w:val="32"/>
        </w:rPr>
        <w:t>2</w:t>
      </w:r>
      <w:r>
        <w:rPr>
          <w:rFonts w:ascii="仿宋_GB2312" w:eastAsia="仿宋_GB2312" w:hAnsi="仿宋" w:hint="eastAsia"/>
          <w:color w:val="000000"/>
          <w:sz w:val="32"/>
          <w:szCs w:val="32"/>
        </w:rPr>
        <w:t>人；办公室</w:t>
      </w:r>
      <w:r>
        <w:rPr>
          <w:rFonts w:ascii="仿宋_GB2312" w:eastAsia="仿宋_GB2312" w:hAnsi="仿宋" w:hint="eastAsia"/>
          <w:color w:val="000000"/>
          <w:sz w:val="32"/>
          <w:szCs w:val="32"/>
        </w:rPr>
        <w:t>3</w:t>
      </w:r>
      <w:r>
        <w:rPr>
          <w:rFonts w:ascii="仿宋_GB2312" w:eastAsia="仿宋_GB2312" w:hAnsi="仿宋" w:hint="eastAsia"/>
          <w:color w:val="000000"/>
          <w:sz w:val="32"/>
          <w:szCs w:val="32"/>
        </w:rPr>
        <w:t>人；公益性岗位</w:t>
      </w:r>
      <w:r>
        <w:rPr>
          <w:rFonts w:ascii="仿宋_GB2312" w:eastAsia="仿宋_GB2312" w:hAnsi="仿宋" w:hint="eastAsia"/>
          <w:color w:val="000000"/>
          <w:sz w:val="32"/>
          <w:szCs w:val="32"/>
        </w:rPr>
        <w:t>2</w:t>
      </w:r>
      <w:r>
        <w:rPr>
          <w:rFonts w:ascii="仿宋_GB2312" w:eastAsia="仿宋_GB2312" w:hAnsi="仿宋" w:hint="eastAsia"/>
          <w:color w:val="000000"/>
          <w:sz w:val="32"/>
          <w:szCs w:val="32"/>
        </w:rPr>
        <w:t>人（驾驶员）；大专以上学历</w:t>
      </w:r>
      <w:r>
        <w:rPr>
          <w:rFonts w:ascii="仿宋_GB2312" w:eastAsia="仿宋_GB2312" w:hAnsi="仿宋" w:hint="eastAsia"/>
          <w:color w:val="000000"/>
          <w:sz w:val="32"/>
          <w:szCs w:val="32"/>
        </w:rPr>
        <w:t>10</w:t>
      </w:r>
      <w:r>
        <w:rPr>
          <w:rFonts w:ascii="仿宋_GB2312" w:eastAsia="仿宋_GB2312" w:hAnsi="仿宋" w:hint="eastAsia"/>
          <w:color w:val="000000"/>
          <w:sz w:val="32"/>
          <w:szCs w:val="32"/>
        </w:rPr>
        <w:t>人；包括环境工程、环境科学、法学、建筑环境与设备工程、文秘等专业，其中环境保护相关专业人员</w:t>
      </w:r>
      <w:r>
        <w:rPr>
          <w:rFonts w:ascii="仿宋_GB2312" w:eastAsia="仿宋_GB2312" w:hAnsi="仿宋" w:hint="eastAsia"/>
          <w:color w:val="000000"/>
          <w:sz w:val="32"/>
          <w:szCs w:val="32"/>
        </w:rPr>
        <w:t>4</w:t>
      </w:r>
      <w:r>
        <w:rPr>
          <w:rFonts w:ascii="仿宋_GB2312" w:eastAsia="仿宋_GB2312" w:hAnsi="仿宋" w:hint="eastAsia"/>
          <w:color w:val="000000"/>
          <w:sz w:val="32"/>
          <w:szCs w:val="32"/>
        </w:rPr>
        <w:t>人。</w:t>
      </w:r>
      <w:r>
        <w:rPr>
          <w:rFonts w:ascii="仿宋_GB2312" w:eastAsia="仿宋_GB2312" w:hAnsi="仿宋" w:hint="eastAsia"/>
          <w:color w:val="000000"/>
          <w:sz w:val="32"/>
          <w:szCs w:val="32"/>
        </w:rPr>
        <w:t>2018</w:t>
      </w:r>
      <w:r>
        <w:rPr>
          <w:rFonts w:ascii="仿宋_GB2312" w:eastAsia="仿宋_GB2312" w:hAnsi="仿宋" w:hint="eastAsia"/>
          <w:color w:val="000000"/>
          <w:sz w:val="32"/>
          <w:szCs w:val="32"/>
        </w:rPr>
        <w:t>年，根据扶贫攻坚工作目标，城关区特聘</w:t>
      </w:r>
      <w:r>
        <w:rPr>
          <w:rFonts w:ascii="仿宋_GB2312" w:eastAsia="仿宋_GB2312" w:hAnsi="仿宋" w:hint="eastAsia"/>
          <w:color w:val="000000"/>
          <w:sz w:val="32"/>
          <w:szCs w:val="32"/>
        </w:rPr>
        <w:t>232</w:t>
      </w:r>
      <w:r>
        <w:rPr>
          <w:rFonts w:ascii="仿宋_GB2312" w:eastAsia="仿宋_GB2312" w:hAnsi="仿宋" w:hint="eastAsia"/>
          <w:color w:val="000000"/>
          <w:sz w:val="32"/>
          <w:szCs w:val="32"/>
        </w:rPr>
        <w:t>人为环保监督员和城镇保洁员。目前，城关区四乡八街道均有环保分管副</w:t>
      </w:r>
      <w:proofErr w:type="gramStart"/>
      <w:r>
        <w:rPr>
          <w:rFonts w:ascii="仿宋_GB2312" w:eastAsia="仿宋_GB2312" w:hAnsi="仿宋" w:hint="eastAsia"/>
          <w:color w:val="000000"/>
          <w:sz w:val="32"/>
          <w:szCs w:val="32"/>
        </w:rPr>
        <w:t>职领导</w:t>
      </w:r>
      <w:proofErr w:type="gramEnd"/>
      <w:r>
        <w:rPr>
          <w:rFonts w:ascii="仿宋_GB2312" w:eastAsia="仿宋_GB2312" w:hAnsi="仿宋" w:hint="eastAsia"/>
          <w:color w:val="000000"/>
          <w:sz w:val="32"/>
          <w:szCs w:val="32"/>
        </w:rPr>
        <w:t>及环保工作人员，并制定了乡（街道）、村（社区）一级环保工作制度。辖</w:t>
      </w:r>
      <w:r>
        <w:rPr>
          <w:rFonts w:ascii="仿宋_GB2312" w:eastAsia="仿宋_GB2312" w:hAnsi="仿宋" w:hint="eastAsia"/>
          <w:color w:val="000000"/>
          <w:sz w:val="32"/>
          <w:szCs w:val="32"/>
        </w:rPr>
        <w:t>区内有</w:t>
      </w:r>
      <w:proofErr w:type="gramStart"/>
      <w:r>
        <w:rPr>
          <w:rFonts w:ascii="仿宋_GB2312" w:eastAsia="仿宋_GB2312" w:hAnsi="仿宋" w:hint="eastAsia"/>
          <w:color w:val="000000"/>
          <w:sz w:val="32"/>
          <w:szCs w:val="32"/>
        </w:rPr>
        <w:t>国控企业</w:t>
      </w:r>
      <w:proofErr w:type="gramEnd"/>
      <w:r>
        <w:rPr>
          <w:rFonts w:ascii="仿宋_GB2312" w:eastAsia="仿宋_GB2312" w:hAnsi="仿宋" w:hint="eastAsia"/>
          <w:color w:val="000000"/>
          <w:sz w:val="32"/>
          <w:szCs w:val="32"/>
        </w:rPr>
        <w:t>拉萨啤酒厂，中小型企业藏药集团股份有限公司、西藏自治区门孜康藏药制剂室、高标准奶牛养殖中心。</w:t>
      </w:r>
    </w:p>
    <w:p w:rsidR="00C05116" w:rsidRDefault="00AD2D90">
      <w:pPr>
        <w:spacing w:after="0" w:line="576" w:lineRule="exact"/>
        <w:ind w:firstLineChars="200" w:firstLine="643"/>
        <w:jc w:val="both"/>
        <w:rPr>
          <w:rFonts w:ascii="仿宋_GB2312" w:eastAsia="仿宋_GB2312"/>
          <w:sz w:val="32"/>
          <w:szCs w:val="32"/>
        </w:rPr>
      </w:pPr>
      <w:r>
        <w:rPr>
          <w:rFonts w:ascii="黑体" w:eastAsia="黑体" w:hAnsi="黑体" w:hint="eastAsia"/>
          <w:b/>
          <w:sz w:val="32"/>
          <w:szCs w:val="32"/>
        </w:rPr>
        <w:lastRenderedPageBreak/>
        <w:t>二、</w:t>
      </w:r>
      <w:r>
        <w:rPr>
          <w:rFonts w:ascii="黑体" w:eastAsia="黑体" w:hAnsi="黑体" w:cs="宋体" w:hint="eastAsia"/>
          <w:color w:val="000000"/>
          <w:sz w:val="32"/>
          <w:szCs w:val="32"/>
        </w:rPr>
        <w:t>严格环境执法，打击违法行为</w:t>
      </w:r>
    </w:p>
    <w:p w:rsidR="00C05116" w:rsidRDefault="00AD2D90">
      <w:pPr>
        <w:spacing w:after="0" w:line="576" w:lineRule="exact"/>
        <w:ind w:firstLineChars="150" w:firstLine="480"/>
        <w:jc w:val="both"/>
        <w:rPr>
          <w:rFonts w:ascii="楷体" w:eastAsia="楷体" w:hAnsi="楷体" w:cs="宋体"/>
          <w:color w:val="000000"/>
          <w:sz w:val="32"/>
          <w:szCs w:val="32"/>
        </w:rPr>
      </w:pPr>
      <w:r>
        <w:rPr>
          <w:rFonts w:ascii="楷体_GB2312" w:eastAsia="楷体_GB2312" w:hAnsi="仿宋" w:hint="eastAsia"/>
          <w:sz w:val="32"/>
          <w:szCs w:val="32"/>
        </w:rPr>
        <w:t>（一）扎实抓好环境投诉、举报受理工作。</w:t>
      </w:r>
      <w:r>
        <w:rPr>
          <w:rFonts w:ascii="仿宋" w:eastAsia="仿宋" w:hAnsi="仿宋" w:hint="eastAsia"/>
          <w:sz w:val="32"/>
          <w:szCs w:val="32"/>
        </w:rPr>
        <w:t>截止目前，共受理环境举报</w:t>
      </w:r>
      <w:r>
        <w:rPr>
          <w:rFonts w:ascii="仿宋" w:eastAsia="仿宋" w:hAnsi="仿宋" w:hint="eastAsia"/>
          <w:sz w:val="32"/>
          <w:szCs w:val="32"/>
        </w:rPr>
        <w:t>59</w:t>
      </w:r>
      <w:r>
        <w:rPr>
          <w:rFonts w:ascii="仿宋" w:eastAsia="仿宋" w:hAnsi="仿宋" w:hint="eastAsia"/>
          <w:sz w:val="32"/>
          <w:szCs w:val="32"/>
        </w:rPr>
        <w:t>件、办结</w:t>
      </w:r>
      <w:r>
        <w:rPr>
          <w:rFonts w:ascii="仿宋" w:eastAsia="仿宋" w:hAnsi="仿宋" w:hint="eastAsia"/>
          <w:sz w:val="32"/>
          <w:szCs w:val="32"/>
        </w:rPr>
        <w:t>59</w:t>
      </w:r>
      <w:r>
        <w:rPr>
          <w:rFonts w:ascii="仿宋" w:eastAsia="仿宋" w:hAnsi="仿宋" w:hint="eastAsia"/>
          <w:sz w:val="32"/>
          <w:szCs w:val="32"/>
        </w:rPr>
        <w:t>件，办结率</w:t>
      </w:r>
      <w:r>
        <w:rPr>
          <w:rFonts w:ascii="仿宋" w:eastAsia="仿宋" w:hAnsi="仿宋" w:hint="eastAsia"/>
          <w:sz w:val="32"/>
          <w:szCs w:val="32"/>
        </w:rPr>
        <w:t>100%</w:t>
      </w:r>
      <w:r>
        <w:rPr>
          <w:rFonts w:ascii="仿宋" w:eastAsia="仿宋" w:hAnsi="仿宋" w:hint="eastAsia"/>
          <w:sz w:val="32"/>
          <w:szCs w:val="32"/>
        </w:rPr>
        <w:t>，环境违法问题处罚</w:t>
      </w:r>
      <w:r>
        <w:rPr>
          <w:rFonts w:ascii="仿宋" w:eastAsia="仿宋" w:hAnsi="仿宋" w:hint="eastAsia"/>
          <w:sz w:val="32"/>
          <w:szCs w:val="32"/>
        </w:rPr>
        <w:t>41</w:t>
      </w:r>
      <w:r>
        <w:rPr>
          <w:rFonts w:ascii="仿宋" w:eastAsia="仿宋" w:hAnsi="仿宋" w:hint="eastAsia"/>
          <w:sz w:val="32"/>
          <w:szCs w:val="32"/>
        </w:rPr>
        <w:t>起，处罚</w:t>
      </w:r>
      <w:r>
        <w:rPr>
          <w:rFonts w:ascii="仿宋" w:eastAsia="仿宋" w:hAnsi="仿宋" w:hint="eastAsia"/>
          <w:sz w:val="32"/>
          <w:szCs w:val="32"/>
        </w:rPr>
        <w:t>45.4</w:t>
      </w:r>
      <w:r>
        <w:rPr>
          <w:rFonts w:ascii="仿宋" w:eastAsia="仿宋" w:hAnsi="仿宋" w:hint="eastAsia"/>
          <w:sz w:val="32"/>
          <w:szCs w:val="32"/>
        </w:rPr>
        <w:t>万元。“未批先建”项目依法处罚</w:t>
      </w:r>
      <w:r>
        <w:rPr>
          <w:rFonts w:ascii="仿宋" w:eastAsia="仿宋" w:hAnsi="仿宋" w:hint="eastAsia"/>
          <w:sz w:val="32"/>
          <w:szCs w:val="32"/>
        </w:rPr>
        <w:t>29</w:t>
      </w:r>
      <w:r>
        <w:rPr>
          <w:rFonts w:ascii="仿宋" w:eastAsia="仿宋" w:hAnsi="仿宋" w:hint="eastAsia"/>
          <w:sz w:val="32"/>
          <w:szCs w:val="32"/>
        </w:rPr>
        <w:t>起，共处罚</w:t>
      </w:r>
      <w:r>
        <w:rPr>
          <w:rFonts w:ascii="仿宋" w:eastAsia="仿宋" w:hAnsi="仿宋" w:hint="eastAsia"/>
          <w:sz w:val="32"/>
          <w:szCs w:val="32"/>
        </w:rPr>
        <w:t>30</w:t>
      </w:r>
      <w:r>
        <w:rPr>
          <w:rFonts w:ascii="仿宋" w:eastAsia="仿宋" w:hAnsi="仿宋" w:hint="eastAsia"/>
          <w:sz w:val="32"/>
          <w:szCs w:val="32"/>
        </w:rPr>
        <w:t>万元</w:t>
      </w:r>
    </w:p>
    <w:p w:rsidR="00C05116" w:rsidRDefault="00AD2D90">
      <w:pPr>
        <w:spacing w:after="0" w:line="576" w:lineRule="exact"/>
        <w:ind w:firstLineChars="150" w:firstLine="480"/>
        <w:jc w:val="both"/>
        <w:rPr>
          <w:rFonts w:ascii="楷体" w:eastAsia="楷体" w:hAnsi="楷体" w:cs="宋体"/>
          <w:color w:val="000000"/>
          <w:sz w:val="32"/>
          <w:szCs w:val="32"/>
        </w:rPr>
      </w:pPr>
      <w:r>
        <w:rPr>
          <w:rFonts w:ascii="楷体_GB2312" w:eastAsia="楷体_GB2312" w:hAnsi="仿宋" w:hint="eastAsia"/>
          <w:sz w:val="32"/>
          <w:szCs w:val="32"/>
        </w:rPr>
        <w:t>（二）规范排污许可发放。</w:t>
      </w:r>
      <w:r>
        <w:rPr>
          <w:rFonts w:ascii="仿宋" w:eastAsia="仿宋" w:hAnsi="仿宋" w:cs="Times New Roman" w:hint="eastAsia"/>
          <w:sz w:val="32"/>
          <w:szCs w:val="32"/>
        </w:rPr>
        <w:t>贯彻落实《中华人民共和</w:t>
      </w:r>
      <w:r>
        <w:rPr>
          <w:rFonts w:ascii="仿宋" w:eastAsia="仿宋" w:hAnsi="仿宋" w:cs="Times New Roman" w:hint="eastAsia"/>
          <w:color w:val="000000"/>
          <w:sz w:val="32"/>
          <w:szCs w:val="32"/>
        </w:rPr>
        <w:t>国环境影响评价法》《排污许可证管理条例》，加强对项目的全过程监管，</w:t>
      </w:r>
      <w:r>
        <w:rPr>
          <w:rFonts w:ascii="仿宋" w:eastAsia="仿宋" w:hAnsi="仿宋" w:cs="Times New Roman" w:hint="eastAsia"/>
          <w:bCs/>
          <w:color w:val="000000"/>
          <w:sz w:val="32"/>
          <w:szCs w:val="32"/>
        </w:rPr>
        <w:t>实施</w:t>
      </w:r>
      <w:r>
        <w:rPr>
          <w:rFonts w:ascii="仿宋" w:eastAsia="仿宋" w:hAnsi="仿宋" w:cs="Times New Roman" w:hint="eastAsia"/>
          <w:color w:val="000000"/>
          <w:sz w:val="32"/>
          <w:szCs w:val="32"/>
        </w:rPr>
        <w:t>排污单位持证排污、按证排污、达标排污。截止目前，发放排污许可证</w:t>
      </w:r>
      <w:r>
        <w:rPr>
          <w:rFonts w:ascii="仿宋" w:eastAsia="仿宋" w:hAnsi="仿宋" w:cs="Times New Roman" w:hint="eastAsia"/>
          <w:color w:val="000000"/>
          <w:sz w:val="32"/>
          <w:szCs w:val="32"/>
        </w:rPr>
        <w:t>206</w:t>
      </w:r>
      <w:r>
        <w:rPr>
          <w:rFonts w:ascii="仿宋" w:eastAsia="仿宋" w:hAnsi="仿宋" w:hint="eastAsia"/>
          <w:color w:val="000000"/>
          <w:sz w:val="32"/>
          <w:szCs w:val="32"/>
        </w:rPr>
        <w:t>个；针对未按规定时间审核排污许可证的</w:t>
      </w:r>
      <w:r>
        <w:rPr>
          <w:rFonts w:ascii="仿宋" w:eastAsia="仿宋" w:hAnsi="仿宋" w:hint="eastAsia"/>
          <w:color w:val="000000"/>
          <w:sz w:val="32"/>
          <w:szCs w:val="32"/>
        </w:rPr>
        <w:t>14</w:t>
      </w:r>
      <w:r>
        <w:rPr>
          <w:rFonts w:ascii="仿宋" w:eastAsia="仿宋" w:hAnsi="仿宋" w:hint="eastAsia"/>
          <w:color w:val="000000"/>
          <w:sz w:val="32"/>
          <w:szCs w:val="32"/>
        </w:rPr>
        <w:t>家企业，按照《</w:t>
      </w:r>
      <w:r>
        <w:rPr>
          <w:rFonts w:ascii="仿宋" w:eastAsia="仿宋" w:hAnsi="仿宋" w:cs="Times New Roman" w:hint="eastAsia"/>
          <w:color w:val="000000"/>
          <w:sz w:val="32"/>
          <w:szCs w:val="32"/>
        </w:rPr>
        <w:t>排污许可证管理条例</w:t>
      </w:r>
      <w:r>
        <w:rPr>
          <w:rFonts w:ascii="仿宋" w:eastAsia="仿宋" w:hAnsi="仿宋" w:hint="eastAsia"/>
          <w:color w:val="000000"/>
          <w:sz w:val="32"/>
          <w:szCs w:val="32"/>
        </w:rPr>
        <w:t>》进行了处罚，共罚款</w:t>
      </w:r>
      <w:r>
        <w:rPr>
          <w:rFonts w:ascii="仿宋" w:eastAsia="仿宋" w:hAnsi="仿宋" w:hint="eastAsia"/>
          <w:color w:val="000000"/>
          <w:sz w:val="32"/>
          <w:szCs w:val="32"/>
        </w:rPr>
        <w:t>17.5</w:t>
      </w:r>
      <w:r>
        <w:rPr>
          <w:rFonts w:ascii="仿宋" w:eastAsia="仿宋" w:hAnsi="仿宋" w:hint="eastAsia"/>
          <w:color w:val="000000"/>
          <w:sz w:val="32"/>
          <w:szCs w:val="32"/>
        </w:rPr>
        <w:t>万元。</w:t>
      </w:r>
    </w:p>
    <w:p w:rsidR="00C05116" w:rsidRDefault="00AD2D90">
      <w:pPr>
        <w:spacing w:after="0" w:line="576" w:lineRule="exact"/>
        <w:ind w:firstLineChars="150" w:firstLine="480"/>
        <w:jc w:val="both"/>
        <w:rPr>
          <w:rFonts w:ascii="楷体" w:eastAsia="楷体" w:hAnsi="楷体" w:cs="宋体"/>
          <w:color w:val="000000"/>
          <w:sz w:val="32"/>
          <w:szCs w:val="32"/>
        </w:rPr>
      </w:pPr>
      <w:r>
        <w:rPr>
          <w:rFonts w:ascii="楷体_GB2312" w:eastAsia="楷体_GB2312" w:hAnsi="仿宋" w:hint="eastAsia"/>
          <w:sz w:val="32"/>
          <w:szCs w:val="32"/>
        </w:rPr>
        <w:t>（三）</w:t>
      </w:r>
      <w:r>
        <w:rPr>
          <w:rFonts w:ascii="楷体_GB2312" w:eastAsia="楷体_GB2312" w:hAnsi="仿宋" w:hint="eastAsia"/>
          <w:color w:val="000000"/>
          <w:sz w:val="32"/>
          <w:szCs w:val="32"/>
        </w:rPr>
        <w:t>加强饮用水环境监管，确保水源地环境安全。</w:t>
      </w:r>
      <w:r>
        <w:rPr>
          <w:rFonts w:ascii="仿宋_GB2312" w:eastAsia="仿宋_GB2312" w:hAnsi="仿宋" w:hint="eastAsia"/>
          <w:color w:val="000000"/>
          <w:sz w:val="32"/>
          <w:szCs w:val="32"/>
        </w:rPr>
        <w:t>城关区辖区内现有集中式饮用水水源地保护区四个，受保护面积</w:t>
      </w:r>
      <w:r>
        <w:rPr>
          <w:rFonts w:ascii="仿宋_GB2312" w:eastAsia="仿宋_GB2312" w:hAnsi="仿宋" w:hint="eastAsia"/>
          <w:color w:val="000000"/>
          <w:sz w:val="32"/>
          <w:szCs w:val="32"/>
        </w:rPr>
        <w:t>140754.16</w:t>
      </w:r>
      <w:r>
        <w:rPr>
          <w:rFonts w:ascii="仿宋_GB2312" w:eastAsia="仿宋_GB2312" w:hAnsi="仿宋" w:hint="eastAsia"/>
          <w:color w:val="000000"/>
          <w:sz w:val="32"/>
          <w:szCs w:val="32"/>
        </w:rPr>
        <w:t>平方米，其中献多水厂</w:t>
      </w:r>
      <w:r>
        <w:rPr>
          <w:rFonts w:ascii="仿宋_GB2312" w:eastAsia="仿宋_GB2312" w:hAnsi="仿宋" w:hint="eastAsia"/>
          <w:color w:val="000000"/>
          <w:sz w:val="32"/>
          <w:szCs w:val="32"/>
        </w:rPr>
        <w:t>52840.8</w:t>
      </w:r>
      <w:r>
        <w:rPr>
          <w:rFonts w:ascii="仿宋_GB2312" w:eastAsia="仿宋_GB2312" w:hAnsi="仿宋" w:hint="eastAsia"/>
          <w:color w:val="000000"/>
          <w:sz w:val="32"/>
          <w:szCs w:val="32"/>
        </w:rPr>
        <w:t>平方米、北郊水厂</w:t>
      </w:r>
      <w:r>
        <w:rPr>
          <w:rFonts w:ascii="仿宋_GB2312" w:eastAsia="仿宋_GB2312" w:hAnsi="仿宋" w:hint="eastAsia"/>
          <w:color w:val="000000"/>
          <w:sz w:val="32"/>
          <w:szCs w:val="32"/>
        </w:rPr>
        <w:t>16527</w:t>
      </w:r>
      <w:r>
        <w:rPr>
          <w:rFonts w:ascii="仿宋_GB2312" w:eastAsia="仿宋_GB2312" w:hAnsi="仿宋" w:hint="eastAsia"/>
          <w:color w:val="000000"/>
          <w:sz w:val="32"/>
          <w:szCs w:val="32"/>
        </w:rPr>
        <w:t>平方米、西郊水厂</w:t>
      </w:r>
      <w:r>
        <w:rPr>
          <w:rFonts w:ascii="仿宋_GB2312" w:eastAsia="仿宋_GB2312" w:hAnsi="仿宋" w:hint="eastAsia"/>
          <w:color w:val="000000"/>
          <w:sz w:val="32"/>
          <w:szCs w:val="32"/>
        </w:rPr>
        <w:t>53333.36</w:t>
      </w:r>
      <w:r>
        <w:rPr>
          <w:rFonts w:ascii="仿宋_GB2312" w:eastAsia="仿宋_GB2312" w:hAnsi="仿宋" w:hint="eastAsia"/>
          <w:color w:val="000000"/>
          <w:sz w:val="32"/>
          <w:szCs w:val="32"/>
        </w:rPr>
        <w:t>平方米、药王山水厂</w:t>
      </w:r>
      <w:r>
        <w:rPr>
          <w:rFonts w:ascii="仿宋_GB2312" w:eastAsia="仿宋_GB2312" w:hAnsi="仿宋" w:hint="eastAsia"/>
          <w:color w:val="000000"/>
          <w:sz w:val="32"/>
          <w:szCs w:val="32"/>
        </w:rPr>
        <w:t>18053</w:t>
      </w:r>
      <w:r>
        <w:rPr>
          <w:rFonts w:ascii="仿宋_GB2312" w:eastAsia="仿宋_GB2312" w:hAnsi="仿宋" w:hint="eastAsia"/>
          <w:color w:val="000000"/>
          <w:sz w:val="32"/>
          <w:szCs w:val="32"/>
        </w:rPr>
        <w:t>平方米；四个水厂全年开展了饮用水水质监测且达标；保护区制定了相应的管理制度，并规范实施饮用水环境保护项目，</w:t>
      </w:r>
      <w:r>
        <w:rPr>
          <w:rFonts w:ascii="仿宋_GB2312" w:eastAsia="仿宋_GB2312" w:hAnsi="仿宋" w:hint="eastAsia"/>
          <w:color w:val="000000"/>
          <w:sz w:val="32"/>
          <w:szCs w:val="32"/>
        </w:rPr>
        <w:t>2018</w:t>
      </w:r>
      <w:r>
        <w:rPr>
          <w:rFonts w:ascii="仿宋_GB2312" w:eastAsia="仿宋_GB2312" w:hAnsi="仿宋" w:hint="eastAsia"/>
          <w:color w:val="000000"/>
          <w:sz w:val="32"/>
          <w:szCs w:val="32"/>
        </w:rPr>
        <w:t>年至今未发生饮水安全事故。</w:t>
      </w:r>
    </w:p>
    <w:p w:rsidR="00C05116" w:rsidRDefault="00AD2D90">
      <w:pPr>
        <w:spacing w:after="0" w:line="576" w:lineRule="exact"/>
        <w:ind w:firstLineChars="200" w:firstLine="640"/>
        <w:jc w:val="both"/>
        <w:rPr>
          <w:rFonts w:ascii="仿宋_GB2312" w:eastAsia="仿宋_GB2312" w:hAnsi="仿宋"/>
          <w:color w:val="000000"/>
          <w:sz w:val="32"/>
          <w:szCs w:val="32"/>
        </w:rPr>
      </w:pPr>
      <w:r>
        <w:rPr>
          <w:rFonts w:ascii="楷体_GB2312" w:eastAsia="楷体_GB2312" w:hAnsi="仿宋" w:cs="仿宋_GB2312" w:hint="eastAsia"/>
          <w:color w:val="000000"/>
          <w:sz w:val="32"/>
        </w:rPr>
        <w:t>（四）</w:t>
      </w:r>
      <w:r>
        <w:rPr>
          <w:rFonts w:ascii="楷体_GB2312" w:eastAsia="楷体_GB2312" w:hAnsi="楷体" w:hint="eastAsia"/>
          <w:color w:val="000000"/>
          <w:sz w:val="32"/>
          <w:szCs w:val="32"/>
        </w:rPr>
        <w:t>加强协作，环境</w:t>
      </w:r>
      <w:proofErr w:type="gramStart"/>
      <w:r>
        <w:rPr>
          <w:rFonts w:ascii="楷体_GB2312" w:eastAsia="楷体_GB2312" w:hAnsi="楷体" w:hint="eastAsia"/>
          <w:color w:val="000000"/>
          <w:sz w:val="32"/>
          <w:szCs w:val="32"/>
        </w:rPr>
        <w:t>监管全</w:t>
      </w:r>
      <w:proofErr w:type="gramEnd"/>
      <w:r>
        <w:rPr>
          <w:rFonts w:ascii="楷体_GB2312" w:eastAsia="楷体_GB2312" w:hAnsi="楷体" w:hint="eastAsia"/>
          <w:color w:val="000000"/>
          <w:sz w:val="32"/>
          <w:szCs w:val="32"/>
        </w:rPr>
        <w:t>覆盖</w:t>
      </w:r>
      <w:r>
        <w:rPr>
          <w:rFonts w:ascii="楷体_GB2312" w:eastAsia="楷体_GB2312" w:hAnsi="仿宋" w:cs="宋体" w:hint="eastAsia"/>
          <w:color w:val="000000"/>
          <w:sz w:val="32"/>
          <w:szCs w:val="32"/>
        </w:rPr>
        <w:t>。</w:t>
      </w:r>
      <w:r>
        <w:rPr>
          <w:rFonts w:ascii="仿宋_GB2312" w:eastAsia="仿宋_GB2312" w:hAnsi="仿宋" w:hint="eastAsia"/>
          <w:color w:val="000000"/>
          <w:sz w:val="32"/>
          <w:szCs w:val="32"/>
        </w:rPr>
        <w:t>将环境保护监督工作机制列入城关区综治网格监督工作机制，城关区</w:t>
      </w:r>
      <w:r>
        <w:rPr>
          <w:rFonts w:ascii="仿宋_GB2312" w:eastAsia="仿宋_GB2312" w:hAnsi="仿宋" w:hint="eastAsia"/>
          <w:color w:val="000000"/>
          <w:sz w:val="32"/>
          <w:szCs w:val="32"/>
        </w:rPr>
        <w:t>51</w:t>
      </w:r>
      <w:r>
        <w:rPr>
          <w:rFonts w:ascii="仿宋_GB2312" w:eastAsia="仿宋_GB2312" w:hAnsi="仿宋" w:hint="eastAsia"/>
          <w:color w:val="000000"/>
          <w:sz w:val="32"/>
          <w:szCs w:val="32"/>
        </w:rPr>
        <w:t>个村（社区）、</w:t>
      </w:r>
      <w:r>
        <w:rPr>
          <w:rFonts w:ascii="仿宋_GB2312" w:eastAsia="仿宋_GB2312" w:hAnsi="仿宋" w:hint="eastAsia"/>
          <w:color w:val="000000"/>
          <w:sz w:val="32"/>
          <w:szCs w:val="32"/>
        </w:rPr>
        <w:t>174</w:t>
      </w:r>
      <w:r>
        <w:rPr>
          <w:rFonts w:ascii="仿宋_GB2312" w:eastAsia="仿宋_GB2312" w:hAnsi="仿宋" w:hint="eastAsia"/>
          <w:color w:val="000000"/>
          <w:sz w:val="32"/>
          <w:szCs w:val="32"/>
        </w:rPr>
        <w:t>个网格，使环境监督城关区辖区内全网覆盖。</w:t>
      </w:r>
    </w:p>
    <w:p w:rsidR="00C05116" w:rsidRDefault="00AD2D90">
      <w:pPr>
        <w:spacing w:after="0" w:line="576" w:lineRule="exact"/>
        <w:ind w:firstLineChars="196" w:firstLine="627"/>
        <w:jc w:val="both"/>
        <w:rPr>
          <w:rFonts w:ascii="楷体_GB2312" w:eastAsia="楷体_GB2312" w:hAnsi="楷体"/>
          <w:color w:val="000000"/>
          <w:sz w:val="32"/>
          <w:szCs w:val="32"/>
        </w:rPr>
      </w:pPr>
      <w:r>
        <w:rPr>
          <w:rFonts w:ascii="楷体_GB2312" w:eastAsia="楷体_GB2312" w:hAnsi="仿宋" w:hint="eastAsia"/>
          <w:color w:val="000000"/>
          <w:sz w:val="32"/>
          <w:szCs w:val="32"/>
        </w:rPr>
        <w:t>（五）</w:t>
      </w:r>
      <w:r>
        <w:rPr>
          <w:rFonts w:ascii="楷体_GB2312" w:eastAsia="楷体_GB2312" w:hAnsi="黑体" w:hint="eastAsia"/>
          <w:color w:val="000000"/>
          <w:sz w:val="32"/>
          <w:szCs w:val="32"/>
        </w:rPr>
        <w:t>中央环保督察整改落实情况。</w:t>
      </w:r>
      <w:r>
        <w:rPr>
          <w:rFonts w:ascii="仿宋_GB2312" w:eastAsia="仿宋_GB2312" w:hAnsi="仿宋" w:hint="eastAsia"/>
          <w:sz w:val="32"/>
          <w:szCs w:val="32"/>
        </w:rPr>
        <w:t>根据中央第六督察组环保案件长期整改情况、自治区第一环境保护督察组</w:t>
      </w:r>
      <w:r>
        <w:rPr>
          <w:rFonts w:ascii="仿宋_GB2312" w:eastAsia="仿宋_GB2312" w:hAnsi="仿宋" w:hint="eastAsia"/>
          <w:sz w:val="32"/>
          <w:szCs w:val="32"/>
        </w:rPr>
        <w:lastRenderedPageBreak/>
        <w:t>督察反馈意见整改要求，市政协党组成员、城关区委副书记、政府区长刘亮同志及时召开环保相关专题会议</w:t>
      </w:r>
      <w:r>
        <w:rPr>
          <w:rFonts w:ascii="仿宋_GB2312" w:eastAsia="仿宋_GB2312" w:hAnsi="仿宋" w:hint="eastAsia"/>
          <w:sz w:val="32"/>
          <w:szCs w:val="32"/>
        </w:rPr>
        <w:t>5</w:t>
      </w:r>
      <w:r>
        <w:rPr>
          <w:rFonts w:ascii="仿宋_GB2312" w:eastAsia="仿宋_GB2312" w:hAnsi="仿宋" w:hint="eastAsia"/>
          <w:sz w:val="32"/>
          <w:szCs w:val="32"/>
        </w:rPr>
        <w:t>次，分析研究存在的问题，制定整改方案，明确责任单位和完成时限。城关区涉及中央环保督察长期整改案件</w:t>
      </w:r>
      <w:r>
        <w:rPr>
          <w:rFonts w:ascii="仿宋_GB2312" w:eastAsia="仿宋_GB2312" w:hAnsi="仿宋" w:hint="eastAsia"/>
          <w:sz w:val="32"/>
          <w:szCs w:val="32"/>
        </w:rPr>
        <w:t>38</w:t>
      </w:r>
      <w:r>
        <w:rPr>
          <w:rFonts w:ascii="仿宋_GB2312" w:eastAsia="仿宋_GB2312" w:hAnsi="仿宋" w:hint="eastAsia"/>
          <w:sz w:val="32"/>
          <w:szCs w:val="32"/>
        </w:rPr>
        <w:t>项，</w:t>
      </w:r>
      <w:r>
        <w:rPr>
          <w:rFonts w:ascii="仿宋_GB2312" w:eastAsia="仿宋_GB2312" w:hAnsi="仿宋" w:hint="eastAsia"/>
          <w:spacing w:val="-6"/>
          <w:sz w:val="32"/>
          <w:szCs w:val="32"/>
        </w:rPr>
        <w:t>已完成</w:t>
      </w:r>
      <w:r>
        <w:rPr>
          <w:rFonts w:ascii="仿宋_GB2312" w:eastAsia="仿宋_GB2312" w:hAnsi="仿宋" w:hint="eastAsia"/>
          <w:spacing w:val="-6"/>
          <w:sz w:val="32"/>
          <w:szCs w:val="32"/>
        </w:rPr>
        <w:t>15</w:t>
      </w:r>
      <w:r>
        <w:rPr>
          <w:rFonts w:ascii="仿宋_GB2312" w:eastAsia="仿宋_GB2312" w:hAnsi="仿宋" w:hint="eastAsia"/>
          <w:spacing w:val="-6"/>
          <w:sz w:val="32"/>
          <w:szCs w:val="32"/>
        </w:rPr>
        <w:t>项长期整改案件销号上报工作，其余</w:t>
      </w:r>
      <w:r>
        <w:rPr>
          <w:rFonts w:ascii="仿宋_GB2312" w:eastAsia="仿宋_GB2312" w:hAnsi="仿宋" w:hint="eastAsia"/>
          <w:spacing w:val="-6"/>
          <w:sz w:val="32"/>
          <w:szCs w:val="32"/>
        </w:rPr>
        <w:t>23</w:t>
      </w:r>
      <w:r>
        <w:rPr>
          <w:rFonts w:ascii="仿宋_GB2312" w:eastAsia="仿宋_GB2312" w:hAnsi="仿宋" w:hint="eastAsia"/>
          <w:spacing w:val="-6"/>
          <w:sz w:val="32"/>
          <w:szCs w:val="32"/>
        </w:rPr>
        <w:t>项正在稳步推进。</w:t>
      </w:r>
    </w:p>
    <w:p w:rsidR="00C05116" w:rsidRDefault="00AD2D90">
      <w:pPr>
        <w:spacing w:after="0" w:line="576" w:lineRule="exact"/>
        <w:ind w:firstLineChars="196" w:firstLine="627"/>
        <w:jc w:val="both"/>
        <w:rPr>
          <w:rFonts w:ascii="楷体_GB2312" w:eastAsia="楷体_GB2312" w:hAnsi="楷体"/>
          <w:color w:val="000000"/>
          <w:sz w:val="32"/>
          <w:szCs w:val="32"/>
        </w:rPr>
      </w:pPr>
      <w:r>
        <w:rPr>
          <w:rFonts w:ascii="黑体" w:eastAsia="黑体" w:hAnsi="黑体" w:cs="仿宋_GB2312" w:hint="eastAsia"/>
          <w:color w:val="000000"/>
          <w:sz w:val="32"/>
          <w:szCs w:val="32"/>
        </w:rPr>
        <w:t>三、加强建设项目环境管理</w:t>
      </w:r>
    </w:p>
    <w:p w:rsidR="00C05116" w:rsidRDefault="00AD2D90">
      <w:pPr>
        <w:spacing w:after="0" w:line="576" w:lineRule="exact"/>
        <w:ind w:firstLineChars="200" w:firstLine="640"/>
        <w:jc w:val="both"/>
        <w:rPr>
          <w:rFonts w:ascii="仿宋_GB2312" w:eastAsia="仿宋_GB2312" w:hAnsi="楷体" w:cs="宋体"/>
          <w:color w:val="000000"/>
          <w:sz w:val="32"/>
          <w:szCs w:val="32"/>
        </w:rPr>
      </w:pPr>
      <w:r>
        <w:rPr>
          <w:rFonts w:ascii="楷体" w:eastAsia="楷体" w:hAnsi="楷体" w:hint="eastAsia"/>
          <w:color w:val="000000"/>
          <w:sz w:val="32"/>
          <w:szCs w:val="32"/>
        </w:rPr>
        <w:t>（一）严把审批关。</w:t>
      </w:r>
      <w:r>
        <w:rPr>
          <w:rFonts w:ascii="仿宋_GB2312" w:eastAsia="仿宋_GB2312" w:hAnsi="仿宋" w:hint="eastAsia"/>
          <w:sz w:val="32"/>
          <w:szCs w:val="32"/>
        </w:rPr>
        <w:t>严格把好环境保护前置审批关，严格执行</w:t>
      </w:r>
      <w:r>
        <w:rPr>
          <w:rFonts w:ascii="仿宋_GB2312" w:eastAsia="仿宋_GB2312" w:hAnsi="仿宋" w:hint="eastAsia"/>
          <w:sz w:val="32"/>
          <w:szCs w:val="32"/>
        </w:rPr>
        <w:t xml:space="preserve"> </w:t>
      </w:r>
      <w:r>
        <w:rPr>
          <w:rFonts w:ascii="仿宋_GB2312" w:eastAsia="仿宋_GB2312" w:hAnsi="仿宋" w:hint="eastAsia"/>
          <w:sz w:val="32"/>
          <w:szCs w:val="32"/>
        </w:rPr>
        <w:t>“四个不批”原则和“三同时”的规定，截至</w:t>
      </w:r>
      <w:r>
        <w:rPr>
          <w:rFonts w:ascii="仿宋_GB2312" w:eastAsia="仿宋_GB2312" w:hAnsi="仿宋" w:hint="eastAsia"/>
          <w:sz w:val="32"/>
          <w:szCs w:val="32"/>
        </w:rPr>
        <w:t>10</w:t>
      </w:r>
      <w:r>
        <w:rPr>
          <w:rFonts w:ascii="仿宋_GB2312" w:eastAsia="仿宋_GB2312" w:hAnsi="仿宋" w:hint="eastAsia"/>
          <w:sz w:val="32"/>
          <w:szCs w:val="32"/>
        </w:rPr>
        <w:t>月份完成环评登记表备案</w:t>
      </w:r>
      <w:r>
        <w:rPr>
          <w:rFonts w:ascii="仿宋_GB2312" w:eastAsia="仿宋_GB2312" w:hAnsi="仿宋" w:hint="eastAsia"/>
          <w:sz w:val="32"/>
          <w:szCs w:val="32"/>
        </w:rPr>
        <w:t>374</w:t>
      </w:r>
      <w:r>
        <w:rPr>
          <w:rFonts w:ascii="仿宋_GB2312" w:eastAsia="仿宋_GB2312" w:hAnsi="仿宋" w:hint="eastAsia"/>
          <w:sz w:val="32"/>
          <w:szCs w:val="32"/>
        </w:rPr>
        <w:t>个，出具建设项目环境影响评价报告表（书）预审意见</w:t>
      </w:r>
      <w:r>
        <w:rPr>
          <w:rFonts w:ascii="仿宋_GB2312" w:eastAsia="仿宋_GB2312" w:hAnsi="仿宋" w:hint="eastAsia"/>
          <w:sz w:val="32"/>
          <w:szCs w:val="32"/>
        </w:rPr>
        <w:t>14</w:t>
      </w:r>
      <w:r>
        <w:rPr>
          <w:rFonts w:ascii="仿宋_GB2312" w:eastAsia="仿宋_GB2312" w:hAnsi="仿宋" w:hint="eastAsia"/>
          <w:sz w:val="32"/>
          <w:szCs w:val="32"/>
        </w:rPr>
        <w:t>个；参加拉萨市环保局组织的项目环境影响评审会</w:t>
      </w:r>
      <w:r>
        <w:rPr>
          <w:rFonts w:ascii="仿宋_GB2312" w:eastAsia="仿宋_GB2312" w:hAnsi="仿宋" w:hint="eastAsia"/>
          <w:sz w:val="32"/>
          <w:szCs w:val="32"/>
        </w:rPr>
        <w:t>30</w:t>
      </w:r>
      <w:r>
        <w:rPr>
          <w:rFonts w:ascii="仿宋_GB2312" w:eastAsia="仿宋_GB2312" w:hAnsi="仿宋" w:hint="eastAsia"/>
          <w:sz w:val="32"/>
          <w:szCs w:val="32"/>
        </w:rPr>
        <w:t>余次。</w:t>
      </w:r>
    </w:p>
    <w:p w:rsidR="00C05116" w:rsidRDefault="00AD2D90">
      <w:pPr>
        <w:spacing w:after="0" w:line="576" w:lineRule="exact"/>
        <w:ind w:firstLineChars="200" w:firstLine="640"/>
        <w:jc w:val="both"/>
        <w:rPr>
          <w:rFonts w:ascii="黑体" w:eastAsia="黑体" w:hAnsi="黑体"/>
          <w:sz w:val="32"/>
          <w:szCs w:val="32"/>
        </w:rPr>
      </w:pPr>
      <w:r>
        <w:rPr>
          <w:rFonts w:ascii="楷体" w:eastAsia="楷体" w:hAnsi="楷体" w:hint="eastAsia"/>
          <w:color w:val="000000"/>
          <w:sz w:val="32"/>
          <w:szCs w:val="32"/>
        </w:rPr>
        <w:t>（二）</w:t>
      </w:r>
      <w:r>
        <w:rPr>
          <w:rFonts w:ascii="楷体" w:eastAsia="楷体" w:hAnsi="楷体" w:hint="eastAsia"/>
          <w:sz w:val="32"/>
          <w:szCs w:val="32"/>
        </w:rPr>
        <w:t>开展“未批先建”拉网式排查工作</w:t>
      </w:r>
    </w:p>
    <w:p w:rsidR="00C05116" w:rsidRDefault="00AD2D90">
      <w:pPr>
        <w:spacing w:after="0" w:line="576" w:lineRule="exact"/>
        <w:ind w:firstLineChars="200" w:firstLine="640"/>
        <w:jc w:val="both"/>
        <w:rPr>
          <w:rFonts w:ascii="仿宋_GB2312" w:eastAsia="仿宋_GB2312" w:hAnsi="仿宋"/>
          <w:sz w:val="32"/>
          <w:szCs w:val="32"/>
        </w:rPr>
      </w:pPr>
      <w:r>
        <w:rPr>
          <w:rFonts w:ascii="仿宋_GB2312" w:eastAsia="仿宋_GB2312" w:hAnsi="仿宋" w:hint="eastAsia"/>
          <w:sz w:val="32"/>
          <w:szCs w:val="32"/>
        </w:rPr>
        <w:t>根据《拉萨市环境保护局关于转发</w:t>
      </w:r>
      <w:r>
        <w:rPr>
          <w:rFonts w:ascii="仿宋_GB2312" w:eastAsia="仿宋_GB2312" w:hAnsi="仿宋" w:hint="eastAsia"/>
          <w:sz w:val="32"/>
          <w:szCs w:val="32"/>
        </w:rPr>
        <w:t>&lt;</w:t>
      </w:r>
      <w:r>
        <w:rPr>
          <w:rFonts w:ascii="仿宋_GB2312" w:eastAsia="仿宋_GB2312" w:hAnsi="仿宋" w:hint="eastAsia"/>
          <w:sz w:val="32"/>
          <w:szCs w:val="32"/>
        </w:rPr>
        <w:t>关于加强“未批先建”建设项目环境影响评价管理工作的通知</w:t>
      </w:r>
      <w:r>
        <w:rPr>
          <w:rFonts w:ascii="仿宋_GB2312" w:eastAsia="仿宋_GB2312" w:hAnsi="仿宋" w:hint="eastAsia"/>
          <w:sz w:val="32"/>
          <w:szCs w:val="32"/>
        </w:rPr>
        <w:t>&gt;</w:t>
      </w:r>
      <w:r>
        <w:rPr>
          <w:rFonts w:ascii="仿宋_GB2312" w:eastAsia="仿宋_GB2312" w:hAnsi="仿宋" w:hint="eastAsia"/>
          <w:sz w:val="32"/>
          <w:szCs w:val="32"/>
        </w:rPr>
        <w:t>的通知》、《关于做好中央第六环境保护督察组反馈意见整改方案中涉及“未批先建”建设项目的函》等文件精神，区环保局印发了《关于对城关区辖区“未批先建”建设项目进行拉网式排查工作的通知》文件，制定了《关于上报</w:t>
      </w:r>
      <w:r>
        <w:rPr>
          <w:rFonts w:ascii="仿宋_GB2312" w:eastAsia="仿宋_GB2312" w:hAnsi="仿宋" w:hint="eastAsia"/>
          <w:sz w:val="32"/>
          <w:szCs w:val="32"/>
        </w:rPr>
        <w:t>&lt;</w:t>
      </w:r>
      <w:r>
        <w:rPr>
          <w:rFonts w:ascii="仿宋_GB2312" w:eastAsia="仿宋_GB2312" w:hAnsi="仿宋" w:hint="eastAsia"/>
          <w:sz w:val="32"/>
          <w:szCs w:val="32"/>
        </w:rPr>
        <w:t>城关区建设项目“未批先建”工作排查整改方案</w:t>
      </w:r>
      <w:r>
        <w:rPr>
          <w:rFonts w:ascii="仿宋_GB2312" w:eastAsia="仿宋_GB2312" w:hAnsi="仿宋" w:hint="eastAsia"/>
          <w:sz w:val="32"/>
          <w:szCs w:val="32"/>
        </w:rPr>
        <w:t>&gt;</w:t>
      </w:r>
      <w:r>
        <w:rPr>
          <w:rFonts w:ascii="仿宋_GB2312" w:eastAsia="仿宋_GB2312" w:hAnsi="仿宋" w:hint="eastAsia"/>
          <w:sz w:val="32"/>
          <w:szCs w:val="32"/>
        </w:rPr>
        <w:t>》组织四乡八办、区直各部门对各自行业部门、辖区内项目进行“未批先建”拉网式排查工作，经排查统计，辖区内“未批先建”报告表（书）</w:t>
      </w:r>
      <w:r>
        <w:rPr>
          <w:rFonts w:ascii="仿宋_GB2312" w:eastAsia="仿宋_GB2312" w:hAnsi="仿宋" w:hint="eastAsia"/>
          <w:sz w:val="32"/>
          <w:szCs w:val="32"/>
        </w:rPr>
        <w:t>326</w:t>
      </w:r>
      <w:r>
        <w:rPr>
          <w:rFonts w:ascii="仿宋_GB2312" w:eastAsia="仿宋_GB2312" w:hAnsi="仿宋" w:hint="eastAsia"/>
          <w:sz w:val="32"/>
          <w:szCs w:val="32"/>
        </w:rPr>
        <w:t>家，其中历史遗留问题类（家具厂、石材加工</w:t>
      </w:r>
      <w:r>
        <w:rPr>
          <w:rFonts w:ascii="仿宋_GB2312" w:eastAsia="仿宋_GB2312" w:hAnsi="仿宋" w:hint="eastAsia"/>
          <w:sz w:val="32"/>
          <w:szCs w:val="32"/>
        </w:rPr>
        <w:lastRenderedPageBreak/>
        <w:t>厂搬</w:t>
      </w:r>
      <w:r>
        <w:rPr>
          <w:rFonts w:ascii="仿宋_GB2312" w:eastAsia="仿宋_GB2312" w:hAnsi="仿宋" w:hint="eastAsia"/>
          <w:sz w:val="32"/>
          <w:szCs w:val="32"/>
        </w:rPr>
        <w:t>迁整治）</w:t>
      </w:r>
      <w:r>
        <w:rPr>
          <w:rFonts w:ascii="仿宋_GB2312" w:eastAsia="仿宋_GB2312" w:hAnsi="仿宋" w:hint="eastAsia"/>
          <w:sz w:val="32"/>
          <w:szCs w:val="32"/>
        </w:rPr>
        <w:t>323</w:t>
      </w:r>
      <w:r>
        <w:rPr>
          <w:rFonts w:ascii="仿宋_GB2312" w:eastAsia="仿宋_GB2312" w:hAnsi="仿宋" w:hint="eastAsia"/>
          <w:sz w:val="32"/>
          <w:szCs w:val="32"/>
        </w:rPr>
        <w:t>家，已完成</w:t>
      </w:r>
      <w:r>
        <w:rPr>
          <w:rFonts w:ascii="仿宋_GB2312" w:eastAsia="仿宋_GB2312" w:hAnsi="仿宋" w:hint="eastAsia"/>
          <w:sz w:val="32"/>
          <w:szCs w:val="32"/>
        </w:rPr>
        <w:t>2</w:t>
      </w:r>
      <w:r>
        <w:rPr>
          <w:rFonts w:ascii="仿宋_GB2312" w:eastAsia="仿宋_GB2312" w:hAnsi="仿宋" w:hint="eastAsia"/>
          <w:sz w:val="32"/>
          <w:szCs w:val="32"/>
        </w:rPr>
        <w:t>家整治工作、石材加工厂整治搬迁工作，剩余家具厂将进一步进行整治。</w:t>
      </w:r>
    </w:p>
    <w:p w:rsidR="00C05116" w:rsidRDefault="00AD2D90">
      <w:pPr>
        <w:spacing w:after="0" w:line="576" w:lineRule="exact"/>
        <w:ind w:firstLineChars="195" w:firstLine="624"/>
        <w:jc w:val="both"/>
        <w:rPr>
          <w:rFonts w:ascii="黑体" w:eastAsia="黑体" w:hAnsi="黑体"/>
          <w:color w:val="000000"/>
          <w:sz w:val="32"/>
          <w:szCs w:val="32"/>
        </w:rPr>
      </w:pPr>
      <w:r>
        <w:rPr>
          <w:rFonts w:ascii="黑体" w:eastAsia="黑体" w:hAnsi="黑体" w:hint="eastAsia"/>
          <w:color w:val="000000"/>
          <w:sz w:val="32"/>
          <w:szCs w:val="32"/>
        </w:rPr>
        <w:t>四、加强重点排污企业监管</w:t>
      </w:r>
    </w:p>
    <w:p w:rsidR="00C05116" w:rsidRDefault="00AD2D90">
      <w:pPr>
        <w:spacing w:after="0" w:line="576" w:lineRule="exact"/>
        <w:ind w:firstLineChars="196" w:firstLine="627"/>
        <w:jc w:val="both"/>
        <w:rPr>
          <w:rFonts w:ascii="仿宋_GB2312" w:eastAsia="仿宋_GB2312" w:hAnsi="仿宋"/>
          <w:color w:val="000000"/>
          <w:sz w:val="32"/>
          <w:szCs w:val="32"/>
        </w:rPr>
      </w:pPr>
      <w:r>
        <w:rPr>
          <w:rFonts w:ascii="楷体_GB2312" w:eastAsia="楷体_GB2312" w:hAnsi="仿宋" w:hint="eastAsia"/>
          <w:color w:val="000000"/>
          <w:sz w:val="32"/>
          <w:szCs w:val="32"/>
        </w:rPr>
        <w:t>（一）加强重点企业督导检查。</w:t>
      </w:r>
      <w:r>
        <w:rPr>
          <w:rFonts w:ascii="仿宋_GB2312" w:eastAsia="仿宋_GB2312" w:hAnsi="仿宋" w:hint="eastAsia"/>
          <w:color w:val="000000"/>
          <w:sz w:val="32"/>
          <w:szCs w:val="32"/>
        </w:rPr>
        <w:t>城关区辖区内</w:t>
      </w:r>
      <w:proofErr w:type="gramStart"/>
      <w:r>
        <w:rPr>
          <w:rFonts w:ascii="仿宋_GB2312" w:eastAsia="仿宋_GB2312" w:hAnsi="仿宋" w:hint="eastAsia"/>
          <w:color w:val="000000"/>
          <w:sz w:val="32"/>
          <w:szCs w:val="32"/>
        </w:rPr>
        <w:t>现有国控企业</w:t>
      </w:r>
      <w:proofErr w:type="gramEnd"/>
      <w:r>
        <w:rPr>
          <w:rFonts w:ascii="仿宋_GB2312" w:eastAsia="仿宋_GB2312" w:hAnsi="仿宋" w:hint="eastAsia"/>
          <w:color w:val="000000"/>
          <w:sz w:val="32"/>
          <w:szCs w:val="32"/>
        </w:rPr>
        <w:t>拉萨啤酒厂，为有效配合自治区环保厅、拉萨市环保局开展重点排污企业监管工作，确保周边环境安全，城关区每季度对拉萨啤酒厂、城关区高标准奶牛养殖中心、藏药集团股份有限公司排污治理情况进行检查，并对存在的问题提出整改意见。建立完善城关区重点监管企业三家（拉萨啤酒有限公司、藏药集团股份有限公司、高标准奶牛养殖中心）一源一档资料，为下一步加强企业监管、规范企业环境保护工作打下坚实的基础。</w:t>
      </w:r>
    </w:p>
    <w:p w:rsidR="00C05116" w:rsidRDefault="00AD2D90">
      <w:pPr>
        <w:spacing w:after="0" w:line="572" w:lineRule="exact"/>
        <w:ind w:firstLineChars="200" w:firstLine="640"/>
        <w:rPr>
          <w:rFonts w:ascii="楷体" w:eastAsia="楷体" w:hAnsi="楷体"/>
          <w:sz w:val="32"/>
          <w:szCs w:val="32"/>
        </w:rPr>
      </w:pPr>
      <w:r>
        <w:rPr>
          <w:rFonts w:ascii="楷体" w:eastAsia="楷体" w:hAnsi="楷体" w:hint="eastAsia"/>
          <w:sz w:val="32"/>
          <w:szCs w:val="32"/>
        </w:rPr>
        <w:t>（二）开展石材加工厂专项整治工作</w:t>
      </w:r>
    </w:p>
    <w:p w:rsidR="00C05116" w:rsidRDefault="00AD2D90">
      <w:pPr>
        <w:spacing w:after="0" w:line="572" w:lineRule="exact"/>
        <w:ind w:firstLineChars="195" w:firstLine="624"/>
        <w:rPr>
          <w:rFonts w:ascii="仿宋_GB2312" w:eastAsia="仿宋_GB2312" w:hAnsi="仿宋"/>
          <w:color w:val="000000"/>
          <w:sz w:val="32"/>
          <w:szCs w:val="32"/>
        </w:rPr>
      </w:pPr>
      <w:r>
        <w:rPr>
          <w:rFonts w:ascii="仿宋_GB2312" w:eastAsia="仿宋_GB2312" w:hAnsi="仿宋" w:hint="eastAsia"/>
          <w:sz w:val="32"/>
          <w:szCs w:val="32"/>
        </w:rPr>
        <w:t>纳金乡</w:t>
      </w:r>
      <w:proofErr w:type="gramStart"/>
      <w:r>
        <w:rPr>
          <w:rFonts w:ascii="仿宋_GB2312" w:eastAsia="仿宋_GB2312" w:hAnsi="仿宋" w:hint="eastAsia"/>
          <w:sz w:val="32"/>
          <w:szCs w:val="32"/>
        </w:rPr>
        <w:t>嘎巴村</w:t>
      </w:r>
      <w:proofErr w:type="gramEnd"/>
      <w:r>
        <w:rPr>
          <w:rFonts w:ascii="仿宋_GB2312" w:eastAsia="仿宋_GB2312" w:hAnsi="仿宋" w:hint="eastAsia"/>
          <w:sz w:val="32"/>
          <w:szCs w:val="32"/>
        </w:rPr>
        <w:t>辖区范围内共有</w:t>
      </w:r>
      <w:r>
        <w:rPr>
          <w:rFonts w:ascii="仿宋_GB2312" w:eastAsia="仿宋_GB2312" w:hAnsi="仿宋" w:hint="eastAsia"/>
          <w:sz w:val="32"/>
          <w:szCs w:val="32"/>
        </w:rPr>
        <w:t>31</w:t>
      </w:r>
      <w:r>
        <w:rPr>
          <w:rFonts w:ascii="仿宋_GB2312" w:eastAsia="仿宋_GB2312" w:hAnsi="仿宋" w:hint="eastAsia"/>
          <w:sz w:val="32"/>
          <w:szCs w:val="32"/>
        </w:rPr>
        <w:t>家石材加工厂</w:t>
      </w:r>
      <w:r>
        <w:rPr>
          <w:rFonts w:ascii="仿宋_GB2312" w:eastAsia="仿宋_GB2312" w:hAnsi="仿宋" w:hint="eastAsia"/>
          <w:sz w:val="32"/>
          <w:szCs w:val="32"/>
        </w:rPr>
        <w:t>,</w:t>
      </w:r>
      <w:r>
        <w:rPr>
          <w:rFonts w:ascii="仿宋_GB2312" w:eastAsia="仿宋_GB2312" w:hAnsi="仿宋" w:hint="eastAsia"/>
          <w:sz w:val="32"/>
          <w:szCs w:val="32"/>
        </w:rPr>
        <w:t>原材料无本地开采</w:t>
      </w:r>
      <w:r>
        <w:rPr>
          <w:rFonts w:ascii="仿宋_GB2312" w:eastAsia="仿宋_GB2312" w:hAnsi="仿宋" w:hint="eastAsia"/>
          <w:sz w:val="32"/>
          <w:szCs w:val="32"/>
        </w:rPr>
        <w:t>,</w:t>
      </w:r>
      <w:r>
        <w:rPr>
          <w:rFonts w:ascii="仿宋_GB2312" w:eastAsia="仿宋_GB2312" w:hAnsi="仿宋" w:hint="eastAsia"/>
          <w:sz w:val="32"/>
          <w:szCs w:val="32"/>
        </w:rPr>
        <w:t>均从山南、林</w:t>
      </w:r>
      <w:r>
        <w:rPr>
          <w:rFonts w:ascii="仿宋_GB2312" w:eastAsia="仿宋_GB2312" w:hAnsi="仿宋" w:hint="eastAsia"/>
          <w:sz w:val="32"/>
          <w:szCs w:val="32"/>
        </w:rPr>
        <w:t>芝等地运送至纳金石材加工厂进行加工。该区域占地面积余</w:t>
      </w:r>
      <w:r>
        <w:rPr>
          <w:rFonts w:ascii="仿宋_GB2312" w:eastAsia="仿宋_GB2312" w:hAnsi="仿宋" w:hint="eastAsia"/>
          <w:sz w:val="32"/>
          <w:szCs w:val="32"/>
        </w:rPr>
        <w:t>290</w:t>
      </w:r>
      <w:r>
        <w:rPr>
          <w:rFonts w:ascii="仿宋_GB2312" w:eastAsia="仿宋_GB2312" w:hAnsi="仿宋" w:hint="eastAsia"/>
          <w:sz w:val="32"/>
          <w:szCs w:val="32"/>
        </w:rPr>
        <w:t>亩，石材加工厂工人</w:t>
      </w:r>
      <w:r>
        <w:rPr>
          <w:rFonts w:ascii="仿宋_GB2312" w:eastAsia="仿宋_GB2312" w:hAnsi="仿宋" w:hint="eastAsia"/>
          <w:sz w:val="32"/>
          <w:szCs w:val="32"/>
        </w:rPr>
        <w:t>132</w:t>
      </w:r>
      <w:r>
        <w:rPr>
          <w:rFonts w:ascii="仿宋_GB2312" w:eastAsia="仿宋_GB2312" w:hAnsi="仿宋" w:hint="eastAsia"/>
          <w:sz w:val="32"/>
          <w:szCs w:val="32"/>
        </w:rPr>
        <w:t>人、石材原料</w:t>
      </w:r>
      <w:r>
        <w:rPr>
          <w:rFonts w:ascii="仿宋_GB2312" w:eastAsia="仿宋_GB2312" w:hAnsi="仿宋" w:hint="eastAsia"/>
          <w:sz w:val="32"/>
          <w:szCs w:val="32"/>
        </w:rPr>
        <w:t>3982</w:t>
      </w:r>
      <w:r>
        <w:rPr>
          <w:rFonts w:ascii="仿宋_GB2312" w:eastAsia="仿宋_GB2312" w:hAnsi="仿宋" w:hint="eastAsia"/>
          <w:sz w:val="32"/>
          <w:szCs w:val="32"/>
        </w:rPr>
        <w:t>方、切割机</w:t>
      </w:r>
      <w:r>
        <w:rPr>
          <w:rFonts w:ascii="仿宋_GB2312" w:eastAsia="仿宋_GB2312" w:hAnsi="仿宋" w:hint="eastAsia"/>
          <w:sz w:val="32"/>
          <w:szCs w:val="32"/>
        </w:rPr>
        <w:t>151</w:t>
      </w:r>
      <w:r>
        <w:rPr>
          <w:rFonts w:ascii="仿宋_GB2312" w:eastAsia="仿宋_GB2312" w:hAnsi="仿宋" w:hint="eastAsia"/>
          <w:sz w:val="32"/>
          <w:szCs w:val="32"/>
        </w:rPr>
        <w:t>个、行车</w:t>
      </w:r>
      <w:r>
        <w:rPr>
          <w:rFonts w:ascii="仿宋_GB2312" w:eastAsia="仿宋_GB2312" w:hAnsi="仿宋" w:hint="eastAsia"/>
          <w:sz w:val="32"/>
          <w:szCs w:val="32"/>
        </w:rPr>
        <w:t>39</w:t>
      </w:r>
      <w:r>
        <w:rPr>
          <w:rFonts w:ascii="仿宋_GB2312" w:eastAsia="仿宋_GB2312" w:hAnsi="仿宋" w:hint="eastAsia"/>
          <w:sz w:val="32"/>
          <w:szCs w:val="32"/>
        </w:rPr>
        <w:t>架、破碎机</w:t>
      </w:r>
      <w:r>
        <w:rPr>
          <w:rFonts w:ascii="仿宋_GB2312" w:eastAsia="仿宋_GB2312" w:hAnsi="仿宋" w:hint="eastAsia"/>
          <w:sz w:val="32"/>
          <w:szCs w:val="32"/>
        </w:rPr>
        <w:t>3</w:t>
      </w:r>
      <w:r>
        <w:rPr>
          <w:rFonts w:ascii="仿宋_GB2312" w:eastAsia="仿宋_GB2312" w:hAnsi="仿宋" w:hint="eastAsia"/>
          <w:sz w:val="32"/>
          <w:szCs w:val="32"/>
        </w:rPr>
        <w:t>台、大锯齿</w:t>
      </w:r>
      <w:r>
        <w:rPr>
          <w:rFonts w:ascii="仿宋_GB2312" w:eastAsia="仿宋_GB2312" w:hAnsi="仿宋" w:hint="eastAsia"/>
          <w:sz w:val="32"/>
          <w:szCs w:val="32"/>
        </w:rPr>
        <w:t>98</w:t>
      </w:r>
      <w:r>
        <w:rPr>
          <w:rFonts w:ascii="仿宋_GB2312" w:eastAsia="仿宋_GB2312" w:hAnsi="仿宋" w:hint="eastAsia"/>
          <w:sz w:val="32"/>
          <w:szCs w:val="32"/>
        </w:rPr>
        <w:t>台。经前期摸底统计，</w:t>
      </w:r>
      <w:r>
        <w:rPr>
          <w:rFonts w:ascii="仿宋_GB2312" w:eastAsia="仿宋_GB2312" w:hAnsi="仿宋" w:hint="eastAsia"/>
          <w:sz w:val="32"/>
          <w:szCs w:val="32"/>
        </w:rPr>
        <w:t xml:space="preserve"> 28</w:t>
      </w:r>
      <w:r>
        <w:rPr>
          <w:rFonts w:ascii="仿宋_GB2312" w:eastAsia="仿宋_GB2312" w:hAnsi="仿宋" w:hint="eastAsia"/>
          <w:sz w:val="32"/>
          <w:szCs w:val="32"/>
        </w:rPr>
        <w:t>家无环评等其他手续，</w:t>
      </w:r>
      <w:r>
        <w:rPr>
          <w:rFonts w:ascii="仿宋_GB2312" w:eastAsia="仿宋_GB2312" w:hAnsi="仿宋" w:hint="eastAsia"/>
          <w:sz w:val="32"/>
          <w:szCs w:val="32"/>
        </w:rPr>
        <w:t>3</w:t>
      </w:r>
      <w:r>
        <w:rPr>
          <w:rFonts w:ascii="仿宋_GB2312" w:eastAsia="仿宋_GB2312" w:hAnsi="仿宋" w:hint="eastAsia"/>
          <w:sz w:val="32"/>
          <w:szCs w:val="32"/>
        </w:rPr>
        <w:t>家取得了环评手续。自中央环保督察提出整改意见后</w:t>
      </w:r>
      <w:r>
        <w:rPr>
          <w:rFonts w:ascii="仿宋_GB2312" w:eastAsia="仿宋_GB2312" w:hAnsi="仿宋" w:hint="eastAsia"/>
          <w:sz w:val="32"/>
          <w:szCs w:val="32"/>
        </w:rPr>
        <w:t>,</w:t>
      </w:r>
      <w:r>
        <w:rPr>
          <w:rFonts w:ascii="仿宋_GB2312" w:eastAsia="仿宋_GB2312" w:hAnsi="仿宋" w:hint="eastAsia"/>
          <w:sz w:val="32"/>
          <w:szCs w:val="32"/>
        </w:rPr>
        <w:t>高度重视</w:t>
      </w:r>
      <w:r>
        <w:rPr>
          <w:rFonts w:ascii="仿宋_GB2312" w:eastAsia="仿宋_GB2312" w:hAnsi="仿宋" w:hint="eastAsia"/>
          <w:sz w:val="32"/>
          <w:szCs w:val="32"/>
        </w:rPr>
        <w:t>,</w:t>
      </w:r>
      <w:r>
        <w:rPr>
          <w:rFonts w:ascii="仿宋_GB2312" w:eastAsia="仿宋_GB2312" w:hAnsi="仿宋" w:hint="eastAsia"/>
          <w:sz w:val="32"/>
          <w:szCs w:val="32"/>
        </w:rPr>
        <w:t>积极开展整治工作</w:t>
      </w:r>
      <w:r>
        <w:rPr>
          <w:rFonts w:ascii="仿宋_GB2312" w:eastAsia="仿宋_GB2312" w:hAnsi="仿宋" w:hint="eastAsia"/>
          <w:sz w:val="32"/>
          <w:szCs w:val="32"/>
        </w:rPr>
        <w:t>,</w:t>
      </w:r>
      <w:r>
        <w:rPr>
          <w:rFonts w:ascii="仿宋_GB2312" w:eastAsia="仿宋_GB2312" w:hAnsi="仿宋" w:hint="eastAsia"/>
          <w:sz w:val="32"/>
          <w:szCs w:val="32"/>
        </w:rPr>
        <w:t>目前</w:t>
      </w:r>
      <w:proofErr w:type="gramStart"/>
      <w:r>
        <w:rPr>
          <w:rFonts w:ascii="仿宋_GB2312" w:eastAsia="仿宋_GB2312" w:hAnsi="仿宋" w:hint="eastAsia"/>
          <w:sz w:val="32"/>
          <w:szCs w:val="32"/>
        </w:rPr>
        <w:t>处罚共</w:t>
      </w:r>
      <w:proofErr w:type="gramEnd"/>
      <w:r>
        <w:rPr>
          <w:rFonts w:ascii="仿宋_GB2312" w:eastAsia="仿宋_GB2312" w:hAnsi="仿宋" w:hint="eastAsia"/>
          <w:sz w:val="32"/>
          <w:szCs w:val="32"/>
        </w:rPr>
        <w:t>6.7</w:t>
      </w:r>
      <w:r>
        <w:rPr>
          <w:rFonts w:ascii="仿宋_GB2312" w:eastAsia="仿宋_GB2312" w:hAnsi="仿宋" w:hint="eastAsia"/>
          <w:sz w:val="32"/>
          <w:szCs w:val="32"/>
        </w:rPr>
        <w:t>万元。根据《拉萨市人民政府关于转发</w:t>
      </w:r>
      <w:r>
        <w:rPr>
          <w:rFonts w:ascii="仿宋_GB2312" w:eastAsia="仿宋_GB2312" w:hAnsi="仿宋" w:hint="eastAsia"/>
          <w:sz w:val="32"/>
          <w:szCs w:val="32"/>
        </w:rPr>
        <w:t>&lt;</w:t>
      </w:r>
      <w:r>
        <w:rPr>
          <w:rFonts w:ascii="仿宋_GB2312" w:eastAsia="仿宋_GB2312" w:hAnsi="仿宋" w:hint="eastAsia"/>
          <w:sz w:val="32"/>
          <w:szCs w:val="32"/>
        </w:rPr>
        <w:t>中华人民共和国环境保护部关于建设项目“未批先建”未发现为法律适用问题的意见</w:t>
      </w:r>
      <w:r>
        <w:rPr>
          <w:rFonts w:ascii="仿宋_GB2312" w:eastAsia="仿宋_GB2312" w:hAnsi="仿宋" w:hint="eastAsia"/>
          <w:sz w:val="32"/>
          <w:szCs w:val="32"/>
        </w:rPr>
        <w:t>&gt;</w:t>
      </w:r>
      <w:r>
        <w:rPr>
          <w:rFonts w:ascii="仿宋_GB2312" w:eastAsia="仿宋_GB2312" w:hAnsi="仿宋" w:hint="eastAsia"/>
          <w:sz w:val="32"/>
          <w:szCs w:val="32"/>
        </w:rPr>
        <w:t>的通知》要求，对</w:t>
      </w:r>
      <w:r>
        <w:rPr>
          <w:rFonts w:ascii="仿宋_GB2312" w:eastAsia="仿宋_GB2312" w:hAnsi="仿宋" w:hint="eastAsia"/>
          <w:sz w:val="32"/>
          <w:szCs w:val="32"/>
        </w:rPr>
        <w:t>28</w:t>
      </w:r>
      <w:r>
        <w:rPr>
          <w:rFonts w:ascii="仿宋_GB2312" w:eastAsia="仿宋_GB2312" w:hAnsi="仿宋" w:hint="eastAsia"/>
          <w:sz w:val="32"/>
          <w:szCs w:val="32"/>
        </w:rPr>
        <w:t>家石材加工厂未履行环评“三同时”制度进行现场勘查、制作询问笔录、现场图绘制，对</w:t>
      </w:r>
      <w:r>
        <w:rPr>
          <w:rFonts w:ascii="仿宋_GB2312" w:eastAsia="仿宋_GB2312" w:hAnsi="仿宋" w:hint="eastAsia"/>
          <w:sz w:val="32"/>
          <w:szCs w:val="32"/>
        </w:rPr>
        <w:lastRenderedPageBreak/>
        <w:t>其违法</w:t>
      </w:r>
      <w:r>
        <w:rPr>
          <w:rFonts w:ascii="仿宋_GB2312" w:eastAsia="仿宋_GB2312" w:hAnsi="仿宋" w:hint="eastAsia"/>
          <w:sz w:val="32"/>
          <w:szCs w:val="32"/>
        </w:rPr>
        <w:t>行为进行证据固定。根据全国饮用水专项行动问题整改要求，制定了《关于违法石材加工厂现场执法工作方案》，成立了现场执法工作领导小组，城关区环保局联合拉萨市环保局、城关区公安局、纳金街道办事处各组成</w:t>
      </w:r>
      <w:r>
        <w:rPr>
          <w:rFonts w:ascii="仿宋_GB2312" w:eastAsia="仿宋_GB2312" w:hAnsi="仿宋" w:hint="eastAsia"/>
          <w:sz w:val="32"/>
          <w:szCs w:val="32"/>
        </w:rPr>
        <w:t>6</w:t>
      </w:r>
      <w:r>
        <w:rPr>
          <w:rFonts w:ascii="仿宋_GB2312" w:eastAsia="仿宋_GB2312" w:hAnsi="仿宋" w:hint="eastAsia"/>
          <w:sz w:val="32"/>
          <w:szCs w:val="32"/>
        </w:rPr>
        <w:t>组，对现场</w:t>
      </w:r>
      <w:r>
        <w:rPr>
          <w:rFonts w:ascii="仿宋_GB2312" w:eastAsia="仿宋_GB2312" w:hAnsi="仿宋" w:hint="eastAsia"/>
          <w:sz w:val="32"/>
          <w:szCs w:val="32"/>
        </w:rPr>
        <w:t>31</w:t>
      </w:r>
      <w:r>
        <w:rPr>
          <w:rFonts w:ascii="仿宋_GB2312" w:eastAsia="仿宋_GB2312" w:hAnsi="仿宋" w:hint="eastAsia"/>
          <w:sz w:val="32"/>
          <w:szCs w:val="32"/>
        </w:rPr>
        <w:t>家石材加工厂查封、扣押形式搬迁拆除。截至目前，已</w:t>
      </w:r>
      <w:r>
        <w:rPr>
          <w:rFonts w:ascii="仿宋_GB2312" w:eastAsia="仿宋_GB2312" w:hAnsi="仿宋" w:hint="eastAsia"/>
          <w:sz w:val="32"/>
          <w:szCs w:val="32"/>
        </w:rPr>
        <w:t>全部</w:t>
      </w:r>
      <w:r>
        <w:rPr>
          <w:rFonts w:ascii="仿宋_GB2312" w:eastAsia="仿宋_GB2312" w:hAnsi="仿宋" w:hint="eastAsia"/>
          <w:sz w:val="32"/>
          <w:szCs w:val="32"/>
        </w:rPr>
        <w:t>完成搬迁拆迁工作。</w:t>
      </w:r>
    </w:p>
    <w:p w:rsidR="00C05116" w:rsidRDefault="00AD2D90">
      <w:pPr>
        <w:spacing w:after="0" w:line="576" w:lineRule="exact"/>
        <w:ind w:firstLineChars="196" w:firstLine="627"/>
        <w:jc w:val="both"/>
        <w:rPr>
          <w:rFonts w:ascii="黑体" w:eastAsia="黑体" w:hAnsi="黑体" w:cs="宋体"/>
          <w:color w:val="000000"/>
          <w:sz w:val="32"/>
          <w:szCs w:val="32"/>
        </w:rPr>
      </w:pPr>
      <w:r>
        <w:rPr>
          <w:rFonts w:ascii="黑体" w:eastAsia="黑体" w:hAnsi="黑体" w:cs="宋体" w:hint="eastAsia"/>
          <w:color w:val="000000"/>
          <w:sz w:val="32"/>
          <w:szCs w:val="32"/>
        </w:rPr>
        <w:t>五、污染防治</w:t>
      </w:r>
    </w:p>
    <w:p w:rsidR="00C05116" w:rsidRDefault="00AD2D90">
      <w:pPr>
        <w:spacing w:after="0" w:line="576" w:lineRule="exact"/>
        <w:ind w:firstLine="660"/>
        <w:jc w:val="both"/>
        <w:rPr>
          <w:rFonts w:ascii="仿宋_GB2312" w:eastAsia="仿宋_GB2312" w:hAnsi="楷体"/>
          <w:color w:val="000000"/>
          <w:sz w:val="32"/>
          <w:szCs w:val="32"/>
        </w:rPr>
      </w:pPr>
      <w:r>
        <w:rPr>
          <w:rFonts w:ascii="仿宋_GB2312" w:eastAsia="仿宋_GB2312" w:hAnsi="仿宋" w:cs="黑体" w:hint="eastAsia"/>
          <w:color w:val="000000"/>
          <w:sz w:val="32"/>
          <w:szCs w:val="32"/>
        </w:rPr>
        <w:t>2018</w:t>
      </w:r>
      <w:r>
        <w:rPr>
          <w:rFonts w:ascii="仿宋_GB2312" w:eastAsia="仿宋_GB2312" w:hAnsi="仿宋" w:cs="黑体" w:hint="eastAsia"/>
          <w:color w:val="000000"/>
          <w:sz w:val="32"/>
          <w:szCs w:val="32"/>
        </w:rPr>
        <w:t>年，</w:t>
      </w:r>
      <w:r>
        <w:rPr>
          <w:rFonts w:ascii="仿宋_GB2312" w:eastAsia="仿宋_GB2312" w:hAnsi="仿宋" w:hint="eastAsia"/>
          <w:color w:val="000000"/>
          <w:sz w:val="32"/>
          <w:szCs w:val="32"/>
        </w:rPr>
        <w:t>召开城关区环境保护工作会议，与城关区各乡、街道及区直各相关部门签订了《城关区环境保护工作目标责任书》、《城关区“禁白”工作目标责任书》、《拉萨市城关区大气污染防治目标责任书》等，</w:t>
      </w:r>
      <w:r>
        <w:rPr>
          <w:rFonts w:ascii="仿宋_GB2312" w:eastAsia="仿宋_GB2312" w:hAnsi="仿宋" w:cs="仿宋_GB2312" w:hint="eastAsia"/>
          <w:sz w:val="32"/>
          <w:szCs w:val="32"/>
        </w:rPr>
        <w:t>做到任务层层分解，工作责任到人，</w:t>
      </w:r>
      <w:r>
        <w:rPr>
          <w:rFonts w:ascii="仿宋_GB2312" w:eastAsia="仿宋_GB2312" w:hAnsi="仿宋" w:cs="黑体" w:hint="eastAsia"/>
          <w:color w:val="000000"/>
          <w:sz w:val="32"/>
          <w:szCs w:val="32"/>
        </w:rPr>
        <w:t>确保防治工作落到实处、取得成效。</w:t>
      </w:r>
    </w:p>
    <w:p w:rsidR="00C05116" w:rsidRDefault="00AD2D90">
      <w:pPr>
        <w:spacing w:after="0" w:line="576" w:lineRule="exact"/>
        <w:ind w:firstLineChars="196" w:firstLine="627"/>
        <w:jc w:val="both"/>
        <w:rPr>
          <w:rFonts w:ascii="仿宋_GB2312" w:eastAsia="仿宋_GB2312" w:hAnsi="仿宋" w:cs="宋体"/>
          <w:color w:val="000000"/>
          <w:sz w:val="32"/>
          <w:szCs w:val="32"/>
        </w:rPr>
      </w:pPr>
      <w:r>
        <w:rPr>
          <w:rFonts w:ascii="楷体_GB2312" w:eastAsia="楷体_GB2312" w:hAnsi="仿宋" w:hint="eastAsia"/>
          <w:color w:val="000000"/>
          <w:sz w:val="32"/>
          <w:szCs w:val="32"/>
        </w:rPr>
        <w:t>1</w:t>
      </w:r>
      <w:r>
        <w:rPr>
          <w:rFonts w:ascii="楷体_GB2312" w:eastAsia="楷体_GB2312" w:hAnsi="仿宋" w:hint="eastAsia"/>
          <w:color w:val="000000"/>
          <w:sz w:val="32"/>
          <w:szCs w:val="32"/>
        </w:rPr>
        <w:t>、加强大气、水、土壤污染防治工作。</w:t>
      </w:r>
      <w:r>
        <w:rPr>
          <w:rFonts w:ascii="仿宋_GB2312" w:eastAsia="仿宋_GB2312" w:hAnsi="仿宋" w:hint="eastAsia"/>
          <w:b/>
          <w:bCs/>
          <w:color w:val="000000"/>
          <w:sz w:val="32"/>
          <w:szCs w:val="32"/>
        </w:rPr>
        <w:t>实施“净水”工程，</w:t>
      </w:r>
      <w:r>
        <w:rPr>
          <w:rFonts w:ascii="仿宋_GB2312" w:eastAsia="仿宋_GB2312" w:hAnsi="仿宋" w:hint="eastAsia"/>
          <w:color w:val="000000"/>
          <w:sz w:val="32"/>
          <w:szCs w:val="32"/>
        </w:rPr>
        <w:t>严格执行河长制，分区乡村三级设立河长，制定印发《城关区关于全面推行河长制的实施方案》，建立了严格的水资源保护管理机制。</w:t>
      </w:r>
      <w:r>
        <w:rPr>
          <w:rFonts w:ascii="仿宋_GB2312" w:eastAsia="仿宋_GB2312" w:hAnsi="仿宋" w:hint="eastAsia"/>
          <w:bCs/>
          <w:color w:val="000000"/>
          <w:sz w:val="32"/>
          <w:szCs w:val="32"/>
        </w:rPr>
        <w:t>全面推行“河长制”</w:t>
      </w:r>
      <w:r>
        <w:rPr>
          <w:rFonts w:ascii="仿宋_GB2312" w:eastAsia="仿宋_GB2312" w:hAnsi="仿宋" w:hint="eastAsia"/>
          <w:color w:val="000000"/>
          <w:sz w:val="32"/>
          <w:szCs w:val="32"/>
        </w:rPr>
        <w:t>，对拉萨河及“三渠一河”河道每日进行巡查，发现问题及时整改。深入开展“保护湿地，走进拉鲁”主题实践活动，不间断对湿地出入水口及核心区域进行采样监测，确保水资源安全。</w:t>
      </w:r>
      <w:r>
        <w:rPr>
          <w:rFonts w:ascii="仿宋_GB2312" w:eastAsia="仿宋_GB2312" w:hAnsi="仿宋" w:hint="eastAsia"/>
          <w:b/>
          <w:bCs/>
          <w:color w:val="000000"/>
          <w:sz w:val="32"/>
          <w:szCs w:val="32"/>
        </w:rPr>
        <w:t>实施“净空”工程，</w:t>
      </w:r>
      <w:r>
        <w:rPr>
          <w:rFonts w:ascii="仿宋_GB2312" w:eastAsia="仿宋_GB2312" w:hAnsi="仿宋" w:hint="eastAsia"/>
          <w:color w:val="000000"/>
          <w:sz w:val="32"/>
          <w:szCs w:val="32"/>
        </w:rPr>
        <w:t>开展餐饮油烟专项整治行动，针对存在的油烟处置不规范、净化装置老化等问题提出</w:t>
      </w:r>
      <w:r>
        <w:rPr>
          <w:rFonts w:ascii="仿宋_GB2312" w:eastAsia="仿宋_GB2312" w:hAnsi="仿宋" w:hint="eastAsia"/>
          <w:color w:val="000000"/>
          <w:sz w:val="32"/>
          <w:szCs w:val="32"/>
        </w:rPr>
        <w:t>了整改要求及时限。</w:t>
      </w:r>
      <w:r>
        <w:rPr>
          <w:rFonts w:ascii="仿宋_GB2312" w:eastAsia="仿宋_GB2312" w:hAnsi="仿宋" w:hint="eastAsia"/>
          <w:b/>
          <w:color w:val="000000"/>
          <w:sz w:val="32"/>
          <w:szCs w:val="32"/>
        </w:rPr>
        <w:t>加强散煤零售加工点整治。</w:t>
      </w:r>
      <w:r>
        <w:rPr>
          <w:rFonts w:ascii="仿宋_GB2312" w:eastAsia="仿宋_GB2312" w:hAnsi="仿宋" w:hint="eastAsia"/>
          <w:color w:val="000000"/>
          <w:sz w:val="32"/>
          <w:szCs w:val="32"/>
        </w:rPr>
        <w:t>对辖区内</w:t>
      </w:r>
      <w:r>
        <w:rPr>
          <w:rFonts w:ascii="仿宋_GB2312" w:eastAsia="仿宋_GB2312" w:hAnsi="仿宋" w:hint="eastAsia"/>
          <w:color w:val="000000"/>
          <w:sz w:val="32"/>
          <w:szCs w:val="32"/>
        </w:rPr>
        <w:t>13</w:t>
      </w:r>
      <w:r>
        <w:rPr>
          <w:rFonts w:ascii="仿宋_GB2312" w:eastAsia="仿宋_GB2312" w:hAnsi="仿宋" w:hint="eastAsia"/>
          <w:color w:val="000000"/>
          <w:sz w:val="32"/>
          <w:szCs w:val="32"/>
        </w:rPr>
        <w:t>家散煤零售、加工点进行关停整治，目前</w:t>
      </w:r>
      <w:r>
        <w:rPr>
          <w:rFonts w:ascii="仿宋_GB2312" w:eastAsia="仿宋_GB2312" w:hAnsi="仿宋" w:hint="eastAsia"/>
          <w:color w:val="000000"/>
          <w:sz w:val="32"/>
          <w:szCs w:val="32"/>
        </w:rPr>
        <w:t>12</w:t>
      </w:r>
      <w:r>
        <w:rPr>
          <w:rFonts w:ascii="仿宋_GB2312" w:eastAsia="仿宋_GB2312" w:hAnsi="仿宋" w:hint="eastAsia"/>
          <w:color w:val="000000"/>
          <w:sz w:val="32"/>
          <w:szCs w:val="32"/>
        </w:rPr>
        <w:t>家搬迁或关闭。</w:t>
      </w:r>
      <w:r>
        <w:rPr>
          <w:rFonts w:ascii="仿宋_GB2312" w:eastAsia="仿宋_GB2312" w:hAnsi="仿宋" w:hint="eastAsia"/>
          <w:b/>
          <w:bCs/>
          <w:color w:val="000000"/>
          <w:sz w:val="32"/>
          <w:szCs w:val="32"/>
        </w:rPr>
        <w:lastRenderedPageBreak/>
        <w:t>严格环境执法，打击违法行为。</w:t>
      </w:r>
      <w:r>
        <w:rPr>
          <w:rFonts w:ascii="仿宋_GB2312" w:eastAsia="仿宋_GB2312" w:hAnsi="仿宋" w:hint="eastAsia"/>
          <w:color w:val="000000"/>
          <w:sz w:val="32"/>
          <w:szCs w:val="32"/>
        </w:rPr>
        <w:t>先后开展了城区燃煤锅炉淘汰（改造）、露天烧烤整治、辐射安全监督检查、环评“未批先建”拉网式排查、“三同时”制度、石材加工厂专项整治等多项专项执法检查，共出动执法人员</w:t>
      </w:r>
      <w:r>
        <w:rPr>
          <w:rFonts w:ascii="仿宋_GB2312" w:eastAsia="仿宋_GB2312" w:hAnsi="仿宋" w:hint="eastAsia"/>
          <w:color w:val="000000"/>
          <w:sz w:val="32"/>
          <w:szCs w:val="32"/>
        </w:rPr>
        <w:t>420</w:t>
      </w:r>
      <w:r>
        <w:rPr>
          <w:rFonts w:ascii="仿宋_GB2312" w:eastAsia="仿宋_GB2312" w:hAnsi="仿宋" w:hint="eastAsia"/>
          <w:color w:val="000000"/>
          <w:sz w:val="32"/>
          <w:szCs w:val="32"/>
        </w:rPr>
        <w:t>余人次，完成各类现场环境监察</w:t>
      </w:r>
      <w:r>
        <w:rPr>
          <w:rFonts w:ascii="仿宋_GB2312" w:eastAsia="仿宋_GB2312" w:hAnsi="仿宋" w:hint="eastAsia"/>
          <w:color w:val="000000"/>
          <w:sz w:val="32"/>
          <w:szCs w:val="32"/>
        </w:rPr>
        <w:t>200</w:t>
      </w:r>
      <w:r>
        <w:rPr>
          <w:rFonts w:ascii="仿宋_GB2312" w:eastAsia="仿宋_GB2312" w:hAnsi="仿宋" w:hint="eastAsia"/>
          <w:color w:val="000000"/>
          <w:sz w:val="32"/>
          <w:szCs w:val="32"/>
        </w:rPr>
        <w:t>余次，</w:t>
      </w:r>
      <w:r>
        <w:rPr>
          <w:rFonts w:ascii="仿宋_GB2312" w:eastAsia="仿宋_GB2312" w:hAnsi="仿宋_GB2312" w:cs="仿宋_GB2312" w:hint="eastAsia"/>
          <w:sz w:val="32"/>
          <w:szCs w:val="32"/>
        </w:rPr>
        <w:t>办理行政处罚案件</w:t>
      </w:r>
      <w:r>
        <w:rPr>
          <w:rFonts w:ascii="仿宋_GB2312" w:eastAsia="仿宋_GB2312" w:hAnsi="仿宋_GB2312" w:cs="仿宋_GB2312" w:hint="eastAsia"/>
          <w:sz w:val="32"/>
          <w:szCs w:val="32"/>
        </w:rPr>
        <w:t>82</w:t>
      </w:r>
      <w:r>
        <w:rPr>
          <w:rFonts w:ascii="仿宋_GB2312" w:eastAsia="仿宋_GB2312" w:hAnsi="仿宋_GB2312" w:cs="仿宋_GB2312" w:hint="eastAsia"/>
          <w:sz w:val="32"/>
          <w:szCs w:val="32"/>
        </w:rPr>
        <w:t>起、已办结案件</w:t>
      </w:r>
      <w:r>
        <w:rPr>
          <w:rFonts w:ascii="仿宋_GB2312" w:eastAsia="仿宋_GB2312" w:hAnsi="仿宋_GB2312" w:cs="仿宋_GB2312" w:hint="eastAsia"/>
          <w:sz w:val="32"/>
          <w:szCs w:val="32"/>
        </w:rPr>
        <w:t>61</w:t>
      </w:r>
      <w:r>
        <w:rPr>
          <w:rFonts w:ascii="仿宋_GB2312" w:eastAsia="仿宋_GB2312" w:hAnsi="仿宋_GB2312" w:cs="仿宋_GB2312" w:hint="eastAsia"/>
          <w:sz w:val="32"/>
          <w:szCs w:val="32"/>
        </w:rPr>
        <w:t>起</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处罚金额</w:t>
      </w:r>
      <w:r>
        <w:rPr>
          <w:rFonts w:ascii="仿宋_GB2312" w:eastAsia="仿宋_GB2312" w:hAnsi="仿宋_GB2312" w:cs="仿宋_GB2312" w:hint="eastAsia"/>
          <w:sz w:val="32"/>
          <w:szCs w:val="32"/>
        </w:rPr>
        <w:t>67.1</w:t>
      </w:r>
      <w:r>
        <w:rPr>
          <w:rFonts w:ascii="仿宋_GB2312" w:eastAsia="仿宋_GB2312" w:hAnsi="仿宋_GB2312" w:cs="仿宋_GB2312" w:hint="eastAsia"/>
          <w:sz w:val="32"/>
          <w:szCs w:val="32"/>
        </w:rPr>
        <w:t>万元。其中未批先建</w:t>
      </w:r>
      <w:r>
        <w:rPr>
          <w:rFonts w:ascii="仿宋_GB2312" w:eastAsia="仿宋_GB2312" w:hAnsi="仿宋_GB2312" w:cs="仿宋_GB2312" w:hint="eastAsia"/>
          <w:sz w:val="32"/>
          <w:szCs w:val="32"/>
        </w:rPr>
        <w:t>40</w:t>
      </w:r>
      <w:r>
        <w:rPr>
          <w:rFonts w:ascii="仿宋_GB2312" w:eastAsia="仿宋_GB2312" w:hAnsi="仿宋_GB2312" w:cs="仿宋_GB2312" w:hint="eastAsia"/>
          <w:sz w:val="32"/>
          <w:szCs w:val="32"/>
        </w:rPr>
        <w:t>起，大气污染</w:t>
      </w:r>
      <w:r>
        <w:rPr>
          <w:rFonts w:ascii="仿宋_GB2312" w:eastAsia="仿宋_GB2312" w:hAnsi="仿宋_GB2312" w:cs="仿宋_GB2312" w:hint="eastAsia"/>
          <w:sz w:val="32"/>
          <w:szCs w:val="32"/>
        </w:rPr>
        <w:t>6</w:t>
      </w:r>
      <w:r>
        <w:rPr>
          <w:rFonts w:ascii="仿宋_GB2312" w:eastAsia="仿宋_GB2312" w:hAnsi="仿宋_GB2312" w:cs="仿宋_GB2312" w:hint="eastAsia"/>
          <w:sz w:val="32"/>
          <w:szCs w:val="32"/>
        </w:rPr>
        <w:t>起，排污许可证过期</w:t>
      </w:r>
      <w:r>
        <w:rPr>
          <w:rFonts w:ascii="仿宋_GB2312" w:eastAsia="仿宋_GB2312" w:hAnsi="仿宋_GB2312" w:cs="仿宋_GB2312" w:hint="eastAsia"/>
          <w:sz w:val="32"/>
          <w:szCs w:val="32"/>
        </w:rPr>
        <w:t>14</w:t>
      </w:r>
      <w:r>
        <w:rPr>
          <w:rFonts w:ascii="仿宋_GB2312" w:eastAsia="仿宋_GB2312" w:hAnsi="仿宋_GB2312" w:cs="仿宋_GB2312" w:hint="eastAsia"/>
          <w:sz w:val="32"/>
          <w:szCs w:val="32"/>
        </w:rPr>
        <w:t>起。</w:t>
      </w:r>
    </w:p>
    <w:p w:rsidR="00C05116" w:rsidRDefault="00AD2D90">
      <w:pPr>
        <w:spacing w:after="0" w:line="576" w:lineRule="exact"/>
        <w:ind w:firstLineChars="196" w:firstLine="627"/>
        <w:jc w:val="both"/>
        <w:rPr>
          <w:rFonts w:ascii="仿宋_GB2312" w:eastAsia="仿宋_GB2312" w:hAnsi="仿宋" w:cs="宋体"/>
          <w:color w:val="000000"/>
          <w:sz w:val="32"/>
          <w:szCs w:val="32"/>
        </w:rPr>
      </w:pPr>
      <w:r>
        <w:rPr>
          <w:rFonts w:ascii="仿宋_GB2312" w:eastAsia="仿宋_GB2312" w:hAnsi="仿宋" w:cs="宋体" w:hint="eastAsia"/>
          <w:color w:val="000000"/>
          <w:sz w:val="32"/>
          <w:szCs w:val="32"/>
        </w:rPr>
        <w:t>2</w:t>
      </w:r>
      <w:r>
        <w:rPr>
          <w:rFonts w:ascii="仿宋_GB2312" w:eastAsia="仿宋_GB2312" w:hAnsi="仿宋" w:cs="宋体" w:hint="eastAsia"/>
          <w:color w:val="000000"/>
          <w:sz w:val="32"/>
          <w:szCs w:val="32"/>
        </w:rPr>
        <w:t>、完成辖区内</w:t>
      </w:r>
      <w:r>
        <w:rPr>
          <w:rFonts w:ascii="仿宋_GB2312" w:eastAsia="仿宋_GB2312" w:hAnsi="仿宋" w:cs="宋体" w:hint="eastAsia"/>
          <w:color w:val="000000"/>
          <w:sz w:val="32"/>
          <w:szCs w:val="32"/>
        </w:rPr>
        <w:t>25</w:t>
      </w:r>
      <w:r>
        <w:rPr>
          <w:rFonts w:ascii="仿宋_GB2312" w:eastAsia="仿宋_GB2312" w:hAnsi="仿宋" w:cs="宋体" w:hint="eastAsia"/>
          <w:color w:val="000000"/>
          <w:sz w:val="32"/>
          <w:szCs w:val="32"/>
        </w:rPr>
        <w:t>家企业单位固废（</w:t>
      </w:r>
      <w:proofErr w:type="gramStart"/>
      <w:r>
        <w:rPr>
          <w:rFonts w:ascii="仿宋_GB2312" w:eastAsia="仿宋_GB2312" w:hAnsi="仿宋" w:cs="宋体" w:hint="eastAsia"/>
          <w:color w:val="000000"/>
          <w:sz w:val="32"/>
          <w:szCs w:val="32"/>
        </w:rPr>
        <w:t>医</w:t>
      </w:r>
      <w:proofErr w:type="gramEnd"/>
      <w:r>
        <w:rPr>
          <w:rFonts w:ascii="仿宋_GB2312" w:eastAsia="仿宋_GB2312" w:hAnsi="仿宋" w:cs="宋体" w:hint="eastAsia"/>
          <w:color w:val="000000"/>
          <w:sz w:val="32"/>
          <w:szCs w:val="32"/>
        </w:rPr>
        <w:t>废）登记</w:t>
      </w:r>
      <w:r>
        <w:rPr>
          <w:rFonts w:ascii="仿宋_GB2312" w:eastAsia="仿宋_GB2312" w:hAnsi="仿宋" w:cs="宋体" w:hint="eastAsia"/>
          <w:color w:val="000000"/>
          <w:sz w:val="32"/>
          <w:szCs w:val="32"/>
        </w:rPr>
        <w:t>。</w:t>
      </w:r>
    </w:p>
    <w:p w:rsidR="00C05116" w:rsidRDefault="00AD2D90">
      <w:pPr>
        <w:spacing w:after="0" w:line="576" w:lineRule="exact"/>
        <w:ind w:firstLineChars="196" w:firstLine="627"/>
        <w:jc w:val="both"/>
        <w:rPr>
          <w:rFonts w:ascii="仿宋_GB2312" w:eastAsia="仿宋_GB2312" w:hAnsi="仿宋" w:cs="Times New Roman"/>
          <w:sz w:val="32"/>
          <w:szCs w:val="32"/>
        </w:rPr>
      </w:pPr>
      <w:r>
        <w:rPr>
          <w:rFonts w:ascii="仿宋_GB2312" w:eastAsia="仿宋_GB2312" w:hAnsi="仿宋" w:cs="宋体" w:hint="eastAsia"/>
          <w:color w:val="000000"/>
          <w:sz w:val="32"/>
          <w:szCs w:val="32"/>
        </w:rPr>
        <w:t>3</w:t>
      </w:r>
      <w:r>
        <w:rPr>
          <w:rFonts w:ascii="仿宋_GB2312" w:eastAsia="仿宋_GB2312" w:hAnsi="仿宋" w:cs="宋体" w:hint="eastAsia"/>
          <w:color w:val="000000"/>
          <w:sz w:val="32"/>
          <w:szCs w:val="32"/>
        </w:rPr>
        <w:t>、</w:t>
      </w:r>
      <w:r>
        <w:rPr>
          <w:rFonts w:ascii="仿宋_GB2312" w:eastAsia="仿宋_GB2312" w:hAnsi="仿宋" w:cs="Times New Roman" w:hint="eastAsia"/>
          <w:sz w:val="32"/>
          <w:szCs w:val="32"/>
        </w:rPr>
        <w:t>加强“三渠一河”环境保护力度。</w:t>
      </w:r>
      <w:r>
        <w:rPr>
          <w:rFonts w:ascii="仿宋_GB2312" w:eastAsia="仿宋_GB2312" w:hAnsi="仿宋" w:cs="宋体" w:hint="eastAsia"/>
          <w:sz w:val="32"/>
          <w:szCs w:val="32"/>
        </w:rPr>
        <w:t>为进一步加强“雪顿节”、“藏博会”期间辖区企业排污整治和“三渠一河”环境保护力度，城关区环保局高度重视，安排我局监察大队工作人员对“三渠一河”水系的清理和保洁及周边环境进行了全面排查，在排查期间我局工作人员对“三渠一河”沿线商户、居民、单位等进行了宣传教育，严禁向渠内倾倒垃圾，倡导环境保护理念规范住户乱排乱倒行为，保证“三渠一河”周边环境卫生，确保“雪顿节”、“藏博会”期间营造良好的环境条件。</w:t>
      </w:r>
    </w:p>
    <w:p w:rsidR="00C05116" w:rsidRDefault="00AD2D90">
      <w:pPr>
        <w:spacing w:after="0" w:line="576" w:lineRule="exact"/>
        <w:ind w:firstLineChars="200" w:firstLine="640"/>
        <w:jc w:val="both"/>
        <w:rPr>
          <w:rFonts w:ascii="仿宋_GB2312" w:eastAsia="仿宋_GB2312" w:cs="Times New Roman"/>
          <w:sz w:val="32"/>
          <w:szCs w:val="32"/>
        </w:rPr>
      </w:pPr>
      <w:r>
        <w:rPr>
          <w:rFonts w:ascii="仿宋_GB2312" w:eastAsia="仿宋_GB2312" w:hAnsi="仿宋" w:cs="方正仿宋简体" w:hint="eastAsia"/>
          <w:sz w:val="32"/>
          <w:szCs w:val="32"/>
        </w:rPr>
        <w:t>4</w:t>
      </w:r>
      <w:r>
        <w:rPr>
          <w:rFonts w:ascii="仿宋_GB2312" w:eastAsia="仿宋_GB2312" w:hAnsi="仿宋" w:cs="方正仿宋简体" w:hint="eastAsia"/>
          <w:sz w:val="32"/>
          <w:szCs w:val="32"/>
        </w:rPr>
        <w:t>、全面完成全国第二次污染源普查清查建库工作。</w:t>
      </w:r>
      <w:r>
        <w:rPr>
          <w:rFonts w:ascii="仿宋_GB2312" w:eastAsia="仿宋_GB2312" w:hAnsi="仿宋" w:cs="黑体" w:hint="eastAsia"/>
          <w:color w:val="000000"/>
          <w:sz w:val="32"/>
          <w:szCs w:val="32"/>
        </w:rPr>
        <w:t>成立了</w:t>
      </w:r>
      <w:r>
        <w:rPr>
          <w:rFonts w:ascii="仿宋_GB2312" w:eastAsia="仿宋_GB2312" w:hAnsi="仿宋" w:hint="eastAsia"/>
          <w:sz w:val="32"/>
          <w:szCs w:val="32"/>
        </w:rPr>
        <w:t>由区委、区政府主要领导担任组长、常务副组长，各相关责任单位负责人为成员的工作领导小组，委托了第三方公司提供技术支持</w:t>
      </w:r>
      <w:r>
        <w:rPr>
          <w:rFonts w:ascii="仿宋_GB2312" w:eastAsia="仿宋_GB2312" w:hAnsi="仿宋" w:hint="eastAsia"/>
          <w:sz w:val="32"/>
          <w:szCs w:val="32"/>
        </w:rPr>
        <w:t xml:space="preserve">, </w:t>
      </w:r>
      <w:r>
        <w:rPr>
          <w:rFonts w:ascii="仿宋_GB2312" w:eastAsia="仿宋_GB2312" w:hAnsi="仿宋" w:hint="eastAsia"/>
          <w:sz w:val="32"/>
          <w:szCs w:val="32"/>
        </w:rPr>
        <w:t>同时成立了工作专班</w:t>
      </w:r>
      <w:r>
        <w:rPr>
          <w:rFonts w:ascii="仿宋_GB2312" w:eastAsia="仿宋_GB2312" w:hAnsi="仿宋" w:hint="eastAsia"/>
          <w:sz w:val="32"/>
          <w:szCs w:val="32"/>
        </w:rPr>
        <w:t>,</w:t>
      </w:r>
      <w:r>
        <w:rPr>
          <w:rFonts w:ascii="仿宋_GB2312" w:eastAsia="仿宋_GB2312" w:hAnsi="仿宋" w:hint="eastAsia"/>
          <w:sz w:val="32"/>
          <w:szCs w:val="32"/>
        </w:rPr>
        <w:t>目前城关区有</w:t>
      </w:r>
      <w:r>
        <w:rPr>
          <w:rFonts w:ascii="仿宋_GB2312" w:eastAsia="仿宋_GB2312" w:hAnsi="仿宋" w:hint="eastAsia"/>
          <w:sz w:val="32"/>
          <w:szCs w:val="32"/>
        </w:rPr>
        <w:t>130</w:t>
      </w:r>
      <w:r>
        <w:rPr>
          <w:rFonts w:ascii="仿宋_GB2312" w:eastAsia="仿宋_GB2312" w:hAnsi="仿宋" w:hint="eastAsia"/>
          <w:sz w:val="32"/>
          <w:szCs w:val="32"/>
        </w:rPr>
        <w:t>多人投入到</w:t>
      </w:r>
      <w:r>
        <w:rPr>
          <w:rFonts w:ascii="仿宋_GB2312" w:eastAsia="仿宋_GB2312" w:hAnsi="仿宋" w:cs="方正仿宋简体" w:hint="eastAsia"/>
          <w:sz w:val="32"/>
          <w:szCs w:val="32"/>
        </w:rPr>
        <w:t>全面普查工作中。共清查出工业企业污染源</w:t>
      </w:r>
      <w:r>
        <w:rPr>
          <w:rFonts w:ascii="仿宋_GB2312" w:eastAsia="仿宋_GB2312" w:hAnsi="仿宋" w:cs="方正仿宋简体" w:hint="eastAsia"/>
          <w:sz w:val="32"/>
          <w:szCs w:val="32"/>
        </w:rPr>
        <w:t>3016</w:t>
      </w:r>
      <w:r>
        <w:rPr>
          <w:rFonts w:ascii="仿宋_GB2312" w:eastAsia="仿宋_GB2312" w:hAnsi="仿宋" w:cs="方正仿宋简体" w:hint="eastAsia"/>
          <w:sz w:val="32"/>
          <w:szCs w:val="32"/>
        </w:rPr>
        <w:t>家；生活源锅炉</w:t>
      </w:r>
      <w:r>
        <w:rPr>
          <w:rFonts w:ascii="仿宋_GB2312" w:eastAsia="仿宋_GB2312" w:hAnsi="仿宋" w:cs="方正仿宋简体" w:hint="eastAsia"/>
          <w:sz w:val="32"/>
          <w:szCs w:val="32"/>
        </w:rPr>
        <w:t>305</w:t>
      </w:r>
      <w:r>
        <w:rPr>
          <w:rFonts w:ascii="仿宋_GB2312" w:eastAsia="仿宋_GB2312" w:hAnsi="仿宋" w:cs="方正仿宋简体" w:hint="eastAsia"/>
          <w:sz w:val="32"/>
          <w:szCs w:val="32"/>
        </w:rPr>
        <w:t>台；畜禽养殖污染源</w:t>
      </w:r>
      <w:r>
        <w:rPr>
          <w:rFonts w:ascii="仿宋_GB2312" w:eastAsia="仿宋_GB2312" w:hAnsi="仿宋" w:cs="方正仿宋简体" w:hint="eastAsia"/>
          <w:sz w:val="32"/>
          <w:szCs w:val="32"/>
        </w:rPr>
        <w:t>48</w:t>
      </w:r>
      <w:r>
        <w:rPr>
          <w:rFonts w:ascii="仿宋_GB2312" w:eastAsia="仿宋_GB2312" w:hAnsi="仿宋" w:cs="方正仿宋简体" w:hint="eastAsia"/>
          <w:sz w:val="32"/>
          <w:szCs w:val="32"/>
        </w:rPr>
        <w:t>家；集中式污染治理设施</w:t>
      </w:r>
      <w:r>
        <w:rPr>
          <w:rFonts w:ascii="仿宋_GB2312" w:eastAsia="仿宋_GB2312" w:hAnsi="仿宋" w:cs="方正仿宋简体" w:hint="eastAsia"/>
          <w:sz w:val="32"/>
          <w:szCs w:val="32"/>
        </w:rPr>
        <w:t>22</w:t>
      </w:r>
      <w:r>
        <w:rPr>
          <w:rFonts w:ascii="仿宋_GB2312" w:eastAsia="仿宋_GB2312" w:hAnsi="仿宋" w:cs="方正仿宋简体" w:hint="eastAsia"/>
          <w:sz w:val="32"/>
          <w:szCs w:val="32"/>
        </w:rPr>
        <w:t>家；入河排污口共</w:t>
      </w:r>
      <w:r>
        <w:rPr>
          <w:rFonts w:ascii="仿宋_GB2312" w:eastAsia="仿宋_GB2312" w:hAnsi="仿宋" w:cs="方正仿宋简体" w:hint="eastAsia"/>
          <w:sz w:val="32"/>
          <w:szCs w:val="32"/>
        </w:rPr>
        <w:t>104</w:t>
      </w:r>
      <w:r>
        <w:rPr>
          <w:rFonts w:ascii="仿宋_GB2312" w:eastAsia="仿宋_GB2312" w:hAnsi="仿宋" w:cs="方正仿宋简体" w:hint="eastAsia"/>
          <w:sz w:val="32"/>
          <w:szCs w:val="32"/>
        </w:rPr>
        <w:t>处，其中有</w:t>
      </w:r>
      <w:r>
        <w:rPr>
          <w:rFonts w:ascii="仿宋_GB2312" w:eastAsia="仿宋_GB2312" w:hAnsi="仿宋" w:cs="方正仿宋简体" w:hint="eastAsia"/>
          <w:sz w:val="32"/>
          <w:szCs w:val="32"/>
        </w:rPr>
        <w:t>9</w:t>
      </w:r>
      <w:r>
        <w:rPr>
          <w:rFonts w:ascii="仿宋_GB2312" w:eastAsia="仿宋_GB2312" w:hAnsi="仿宋" w:cs="方正仿宋简体" w:hint="eastAsia"/>
          <w:sz w:val="32"/>
          <w:szCs w:val="32"/>
        </w:rPr>
        <w:t>处</w:t>
      </w:r>
      <w:r>
        <w:rPr>
          <w:rFonts w:ascii="仿宋_GB2312" w:eastAsia="仿宋_GB2312" w:hAnsi="仿宋" w:cs="方正仿宋简体" w:hint="eastAsia"/>
          <w:sz w:val="32"/>
          <w:szCs w:val="32"/>
        </w:rPr>
        <w:lastRenderedPageBreak/>
        <w:t>直排到拉鲁湿地、</w:t>
      </w:r>
      <w:r>
        <w:rPr>
          <w:rFonts w:ascii="仿宋_GB2312" w:eastAsia="仿宋_GB2312" w:hAnsi="仿宋" w:cs="方正仿宋简体" w:hint="eastAsia"/>
          <w:sz w:val="32"/>
          <w:szCs w:val="32"/>
        </w:rPr>
        <w:t>18</w:t>
      </w:r>
      <w:r>
        <w:rPr>
          <w:rFonts w:ascii="仿宋_GB2312" w:eastAsia="仿宋_GB2312" w:hAnsi="仿宋" w:cs="方正仿宋简体" w:hint="eastAsia"/>
          <w:sz w:val="32"/>
          <w:szCs w:val="32"/>
        </w:rPr>
        <w:t>处直排至拉萨河、</w:t>
      </w:r>
      <w:r>
        <w:rPr>
          <w:rFonts w:ascii="仿宋_GB2312" w:eastAsia="仿宋_GB2312" w:hAnsi="仿宋" w:cs="方正仿宋简体" w:hint="eastAsia"/>
          <w:sz w:val="32"/>
          <w:szCs w:val="32"/>
        </w:rPr>
        <w:t>77</w:t>
      </w:r>
      <w:r>
        <w:rPr>
          <w:rFonts w:ascii="仿宋_GB2312" w:eastAsia="仿宋_GB2312" w:hAnsi="仿宋" w:cs="方正仿宋简体" w:hint="eastAsia"/>
          <w:sz w:val="32"/>
          <w:szCs w:val="32"/>
        </w:rPr>
        <w:t>处直排至三渠，现已完成清查建库工作。目前，正在开展入户核查工作。</w:t>
      </w:r>
    </w:p>
    <w:p w:rsidR="00C05116" w:rsidRDefault="00AD2D90">
      <w:pPr>
        <w:spacing w:after="0" w:line="576" w:lineRule="exact"/>
        <w:ind w:firstLineChars="196" w:firstLine="627"/>
        <w:jc w:val="both"/>
        <w:rPr>
          <w:rFonts w:ascii="黑体" w:eastAsia="黑体" w:hAnsi="黑体" w:cs="Times New Roman"/>
          <w:bCs/>
          <w:color w:val="000000"/>
          <w:sz w:val="32"/>
          <w:szCs w:val="32"/>
        </w:rPr>
      </w:pPr>
      <w:r>
        <w:rPr>
          <w:rFonts w:ascii="黑体" w:eastAsia="黑体" w:hAnsi="黑体" w:cs="宋体" w:hint="eastAsia"/>
          <w:color w:val="000000"/>
          <w:sz w:val="32"/>
          <w:szCs w:val="32"/>
        </w:rPr>
        <w:t>六、</w:t>
      </w:r>
      <w:r>
        <w:rPr>
          <w:rFonts w:ascii="黑体" w:eastAsia="黑体" w:hAnsi="黑体" w:cs="Times New Roman" w:hint="eastAsia"/>
          <w:bCs/>
          <w:color w:val="000000"/>
          <w:sz w:val="32"/>
          <w:szCs w:val="32"/>
        </w:rPr>
        <w:t>加大宣传力度，提高环保意识</w:t>
      </w:r>
    </w:p>
    <w:p w:rsidR="00C05116" w:rsidRDefault="00AD2D90">
      <w:pPr>
        <w:spacing w:after="0" w:line="576" w:lineRule="exact"/>
        <w:ind w:firstLineChars="200" w:firstLine="640"/>
        <w:jc w:val="both"/>
        <w:rPr>
          <w:rFonts w:ascii="仿宋_GB2312" w:eastAsia="仿宋_GB2312" w:hAnsi="仿宋"/>
          <w:b/>
          <w:color w:val="000000"/>
          <w:sz w:val="32"/>
          <w:szCs w:val="32"/>
        </w:rPr>
      </w:pPr>
      <w:r>
        <w:rPr>
          <w:rFonts w:ascii="仿宋_GB2312" w:eastAsia="仿宋_GB2312" w:hAnsi="仿宋" w:hint="eastAsia"/>
          <w:color w:val="000000"/>
          <w:sz w:val="32"/>
          <w:szCs w:val="32"/>
        </w:rPr>
        <w:t>正确处理好经济建设与环境保护，资源与生态保护的关系。以“</w:t>
      </w:r>
      <w:r>
        <w:rPr>
          <w:rFonts w:ascii="仿宋_GB2312" w:eastAsia="仿宋_GB2312" w:hAnsi="仿宋" w:hint="eastAsia"/>
          <w:color w:val="000000"/>
          <w:sz w:val="32"/>
          <w:szCs w:val="32"/>
        </w:rPr>
        <w:t>6</w:t>
      </w:r>
      <w:r>
        <w:rPr>
          <w:rFonts w:ascii="仿宋_GB2312" w:eastAsia="仿宋_GB2312" w:hAnsi="仿宋" w:hint="eastAsia"/>
          <w:color w:val="000000"/>
          <w:sz w:val="32"/>
          <w:szCs w:val="32"/>
        </w:rPr>
        <w:t>·</w:t>
      </w:r>
      <w:r>
        <w:rPr>
          <w:rFonts w:ascii="仿宋_GB2312" w:eastAsia="仿宋_GB2312" w:hAnsi="仿宋" w:hint="eastAsia"/>
          <w:color w:val="000000"/>
          <w:sz w:val="32"/>
          <w:szCs w:val="32"/>
        </w:rPr>
        <w:t>5</w:t>
      </w:r>
      <w:r>
        <w:rPr>
          <w:rFonts w:ascii="仿宋_GB2312" w:eastAsia="仿宋_GB2312" w:hAnsi="仿宋" w:hint="eastAsia"/>
          <w:color w:val="000000"/>
          <w:sz w:val="32"/>
          <w:szCs w:val="32"/>
        </w:rPr>
        <w:t>”环境日、“安全生产宣传日”、“湿地宣传日”等活动为契机，积极开展环护宣传工作，共设立</w:t>
      </w:r>
      <w:r>
        <w:rPr>
          <w:rFonts w:ascii="仿宋_GB2312" w:eastAsia="仿宋_GB2312" w:hAnsi="仿宋" w:hint="eastAsia"/>
          <w:color w:val="000000"/>
          <w:sz w:val="32"/>
          <w:szCs w:val="32"/>
        </w:rPr>
        <w:t>36</w:t>
      </w:r>
      <w:r>
        <w:rPr>
          <w:rFonts w:ascii="仿宋_GB2312" w:eastAsia="仿宋_GB2312" w:hAnsi="仿宋" w:hint="eastAsia"/>
          <w:color w:val="000000"/>
          <w:sz w:val="32"/>
          <w:szCs w:val="32"/>
        </w:rPr>
        <w:t>个环保宣传点，发放环保各类宣传资料</w:t>
      </w:r>
      <w:r>
        <w:rPr>
          <w:rFonts w:ascii="仿宋_GB2312" w:eastAsia="仿宋_GB2312" w:hAnsi="仿宋" w:hint="eastAsia"/>
          <w:color w:val="000000"/>
          <w:sz w:val="32"/>
          <w:szCs w:val="32"/>
        </w:rPr>
        <w:t>2.5</w:t>
      </w:r>
      <w:r>
        <w:rPr>
          <w:rFonts w:ascii="仿宋_GB2312" w:eastAsia="仿宋_GB2312" w:hAnsi="仿宋" w:hint="eastAsia"/>
          <w:color w:val="000000"/>
          <w:sz w:val="32"/>
          <w:szCs w:val="32"/>
        </w:rPr>
        <w:t>万余份，环保袋</w:t>
      </w:r>
      <w:r>
        <w:rPr>
          <w:rFonts w:ascii="仿宋_GB2312" w:eastAsia="仿宋_GB2312" w:hAnsi="仿宋" w:hint="eastAsia"/>
          <w:color w:val="000000"/>
          <w:sz w:val="32"/>
          <w:szCs w:val="32"/>
        </w:rPr>
        <w:t>1.2</w:t>
      </w:r>
      <w:r>
        <w:rPr>
          <w:rFonts w:ascii="仿宋_GB2312" w:eastAsia="仿宋_GB2312" w:hAnsi="仿宋" w:hint="eastAsia"/>
          <w:color w:val="000000"/>
          <w:sz w:val="32"/>
          <w:szCs w:val="32"/>
        </w:rPr>
        <w:t>万余个。以城关区“最美乡村、行走智昭”环保徒步大会活动为契机，发放环境保护、“禁白”、“大气、水、土壤”污染防治等宣传手册、环保袋</w:t>
      </w:r>
      <w:r>
        <w:rPr>
          <w:rFonts w:ascii="仿宋_GB2312" w:eastAsia="仿宋_GB2312" w:hAnsi="仿宋" w:hint="eastAsia"/>
          <w:color w:val="000000"/>
          <w:sz w:val="32"/>
          <w:szCs w:val="32"/>
        </w:rPr>
        <w:t>3000</w:t>
      </w:r>
      <w:r>
        <w:rPr>
          <w:rFonts w:ascii="仿宋_GB2312" w:eastAsia="仿宋_GB2312" w:hAnsi="仿宋" w:hint="eastAsia"/>
          <w:color w:val="000000"/>
          <w:sz w:val="32"/>
          <w:szCs w:val="32"/>
        </w:rPr>
        <w:t>余个。在拉</w:t>
      </w:r>
      <w:proofErr w:type="gramStart"/>
      <w:r>
        <w:rPr>
          <w:rFonts w:ascii="仿宋_GB2312" w:eastAsia="仿宋_GB2312" w:hAnsi="仿宋" w:hint="eastAsia"/>
          <w:color w:val="000000"/>
          <w:sz w:val="32"/>
          <w:szCs w:val="32"/>
        </w:rPr>
        <w:t>贡公路</w:t>
      </w:r>
      <w:proofErr w:type="gramEnd"/>
      <w:r>
        <w:rPr>
          <w:rFonts w:ascii="仿宋_GB2312" w:eastAsia="仿宋_GB2312" w:hAnsi="仿宋" w:hint="eastAsia"/>
          <w:color w:val="000000"/>
          <w:sz w:val="32"/>
          <w:szCs w:val="32"/>
        </w:rPr>
        <w:t>机场路段、温州商贸城等醒目位置设立环保广告牌，大力宣传新环保法等政策法规，并搭建城关区环保</w:t>
      </w:r>
      <w:proofErr w:type="gramStart"/>
      <w:r>
        <w:rPr>
          <w:rFonts w:ascii="仿宋_GB2312" w:eastAsia="仿宋_GB2312" w:hAnsi="仿宋" w:hint="eastAsia"/>
          <w:color w:val="000000"/>
          <w:sz w:val="32"/>
          <w:szCs w:val="32"/>
        </w:rPr>
        <w:t>微信平</w:t>
      </w:r>
      <w:proofErr w:type="gramEnd"/>
      <w:r>
        <w:rPr>
          <w:rFonts w:ascii="仿宋_GB2312" w:eastAsia="仿宋_GB2312" w:hAnsi="仿宋" w:hint="eastAsia"/>
          <w:color w:val="000000"/>
          <w:sz w:val="32"/>
          <w:szCs w:val="32"/>
        </w:rPr>
        <w:t>台，进一步拓展宣传覆盖面。</w:t>
      </w:r>
    </w:p>
    <w:p w:rsidR="00C05116" w:rsidRDefault="00AD2D90">
      <w:pPr>
        <w:spacing w:after="0" w:line="576" w:lineRule="exact"/>
        <w:ind w:firstLineChars="200" w:firstLine="640"/>
        <w:jc w:val="both"/>
        <w:rPr>
          <w:rFonts w:ascii="黑体" w:eastAsia="黑体" w:hAnsi="黑体" w:cs="宋体"/>
          <w:color w:val="000000"/>
          <w:sz w:val="32"/>
          <w:szCs w:val="32"/>
        </w:rPr>
      </w:pPr>
      <w:r>
        <w:rPr>
          <w:rFonts w:ascii="黑体" w:eastAsia="黑体" w:hAnsi="黑体" w:cs="宋体" w:hint="eastAsia"/>
          <w:color w:val="000000"/>
          <w:sz w:val="32"/>
          <w:szCs w:val="32"/>
        </w:rPr>
        <w:t>七、进一步巩固“禁白”成果</w:t>
      </w:r>
    </w:p>
    <w:p w:rsidR="00C05116" w:rsidRDefault="00AD2D90">
      <w:pPr>
        <w:spacing w:after="0" w:line="576" w:lineRule="exact"/>
        <w:ind w:firstLineChars="196" w:firstLine="627"/>
        <w:jc w:val="both"/>
        <w:rPr>
          <w:rFonts w:ascii="仿宋_GB2312" w:eastAsia="仿宋_GB2312" w:hAnsi="仿宋" w:cs="仿宋"/>
          <w:color w:val="000000"/>
          <w:sz w:val="32"/>
          <w:szCs w:val="32"/>
        </w:rPr>
      </w:pPr>
      <w:r>
        <w:rPr>
          <w:rFonts w:ascii="仿宋_GB2312" w:eastAsia="仿宋_GB2312" w:hAnsi="仿宋" w:hint="eastAsia"/>
          <w:color w:val="000000"/>
          <w:sz w:val="32"/>
          <w:szCs w:val="32"/>
        </w:rPr>
        <w:t>在拉萨市巩固“禁白”成果领导小组的精心指导下，城关区政府结合实际，制定下发了《城关区进一步巩固“禁白”成果实施方案》，与城关区</w:t>
      </w:r>
      <w:r>
        <w:rPr>
          <w:rFonts w:ascii="仿宋_GB2312" w:eastAsia="仿宋_GB2312" w:hAnsi="仿宋" w:hint="eastAsia"/>
          <w:color w:val="000000"/>
          <w:sz w:val="32"/>
          <w:szCs w:val="32"/>
        </w:rPr>
        <w:t>12</w:t>
      </w:r>
      <w:r>
        <w:rPr>
          <w:rFonts w:ascii="仿宋_GB2312" w:eastAsia="仿宋_GB2312" w:hAnsi="仿宋" w:hint="eastAsia"/>
          <w:color w:val="000000"/>
          <w:sz w:val="32"/>
          <w:szCs w:val="32"/>
        </w:rPr>
        <w:t>个街道、区直相关部门签订《城关区</w:t>
      </w:r>
      <w:r>
        <w:rPr>
          <w:rFonts w:ascii="仿宋_GB2312" w:eastAsia="仿宋_GB2312" w:hAnsi="仿宋" w:hint="eastAsia"/>
          <w:color w:val="000000"/>
          <w:sz w:val="32"/>
          <w:szCs w:val="32"/>
        </w:rPr>
        <w:t>2018</w:t>
      </w:r>
      <w:r>
        <w:rPr>
          <w:rFonts w:ascii="仿宋_GB2312" w:eastAsia="仿宋_GB2312" w:hAnsi="仿宋" w:hint="eastAsia"/>
          <w:color w:val="000000"/>
          <w:sz w:val="32"/>
          <w:szCs w:val="32"/>
        </w:rPr>
        <w:t>年“禁白”工作目标责任书》，</w:t>
      </w:r>
      <w:r>
        <w:rPr>
          <w:rFonts w:ascii="仿宋_GB2312" w:eastAsia="仿宋_GB2312" w:hAnsi="仿宋" w:cs="仿宋_GB2312" w:hint="eastAsia"/>
          <w:color w:val="000000"/>
          <w:sz w:val="32"/>
          <w:szCs w:val="32"/>
        </w:rPr>
        <w:t>确保了城关区巩固“禁白”成果工作的顺利开展。区直相关部门联合开展了“禁白”检查及</w:t>
      </w:r>
      <w:proofErr w:type="gramStart"/>
      <w:r>
        <w:rPr>
          <w:rFonts w:ascii="仿宋_GB2312" w:eastAsia="仿宋_GB2312" w:hAnsi="仿宋" w:cs="仿宋_GB2312" w:hint="eastAsia"/>
          <w:color w:val="000000"/>
          <w:sz w:val="32"/>
          <w:szCs w:val="32"/>
        </w:rPr>
        <w:t>宣传共</w:t>
      </w:r>
      <w:proofErr w:type="gramEnd"/>
      <w:r>
        <w:rPr>
          <w:rFonts w:ascii="仿宋_GB2312" w:eastAsia="仿宋_GB2312" w:hAnsi="仿宋" w:cs="仿宋_GB2312" w:hint="eastAsia"/>
          <w:color w:val="000000"/>
          <w:sz w:val="32"/>
          <w:szCs w:val="32"/>
        </w:rPr>
        <w:t>10</w:t>
      </w:r>
      <w:r>
        <w:rPr>
          <w:rFonts w:ascii="仿宋_GB2312" w:eastAsia="仿宋_GB2312" w:hAnsi="仿宋" w:cs="仿宋_GB2312" w:hint="eastAsia"/>
          <w:color w:val="000000"/>
          <w:sz w:val="32"/>
          <w:szCs w:val="32"/>
        </w:rPr>
        <w:t>余次。</w:t>
      </w:r>
    </w:p>
    <w:p w:rsidR="00C05116" w:rsidRDefault="00AD2D90">
      <w:pPr>
        <w:spacing w:after="0" w:line="576" w:lineRule="exact"/>
        <w:ind w:firstLineChars="200" w:firstLine="640"/>
        <w:jc w:val="both"/>
        <w:rPr>
          <w:rFonts w:ascii="仿宋_GB2312" w:eastAsia="仿宋_GB2312" w:hAnsi="仿宋"/>
          <w:b/>
          <w:sz w:val="32"/>
          <w:szCs w:val="32"/>
        </w:rPr>
      </w:pPr>
      <w:r>
        <w:rPr>
          <w:rFonts w:ascii="仿宋_GB2312" w:eastAsia="仿宋_GB2312" w:hAnsi="仿宋" w:hint="eastAsia"/>
          <w:sz w:val="32"/>
          <w:szCs w:val="32"/>
        </w:rPr>
        <w:t>环境监察执法工作成绩鼓舞人心，城关区环境监察工作者将以高昂的工作状态，继续投身到打击环境违法保障群众健康的工作中，努力为改善辖区内的环境质量做出新的更大的贡献！</w:t>
      </w:r>
    </w:p>
    <w:sectPr w:rsidR="00C05116">
      <w:footerReference w:type="even" r:id="rId7"/>
      <w:footerReference w:type="default" r:id="rId8"/>
      <w:pgSz w:w="11906" w:h="16838"/>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D2D90" w:rsidRDefault="00AD2D90">
      <w:pPr>
        <w:spacing w:after="0"/>
      </w:pPr>
      <w:r>
        <w:separator/>
      </w:r>
    </w:p>
  </w:endnote>
  <w:endnote w:type="continuationSeparator" w:id="0">
    <w:p w:rsidR="00AD2D90" w:rsidRDefault="00AD2D9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Microsoft Himalaya">
    <w:panose1 w:val="01010100010101010101"/>
    <w:charset w:val="00"/>
    <w:family w:val="auto"/>
    <w:pitch w:val="variable"/>
    <w:sig w:usb0="80000003" w:usb1="00010000" w:usb2="00000040" w:usb3="00000000" w:csb0="00000001" w:csb1="00000000"/>
  </w:font>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AFF" w:usb1="C0007841" w:usb2="00000009" w:usb3="00000000" w:csb0="000001FF" w:csb1="00000000"/>
  </w:font>
  <w:font w:name="楷体_GB2312">
    <w:panose1 w:val="02010609030101010101"/>
    <w:charset w:val="86"/>
    <w:family w:val="modern"/>
    <w:pitch w:val="fixed"/>
    <w:sig w:usb0="00000001" w:usb1="080E0000" w:usb2="00000010" w:usb3="00000000" w:csb0="00040000" w:csb1="00000000"/>
  </w:font>
  <w:font w:name="方正小标宋简体">
    <w:altName w:val="微软雅黑"/>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楷体">
    <w:panose1 w:val="02010609060101010101"/>
    <w:charset w:val="86"/>
    <w:family w:val="modern"/>
    <w:pitch w:val="fixed"/>
    <w:sig w:usb0="800002BF" w:usb1="38CF7CFA" w:usb2="00000016" w:usb3="00000000" w:csb0="00040001" w:csb1="00000000"/>
  </w:font>
  <w:font w:name="方正仿宋简体">
    <w:altName w:val="Arial Unicode MS"/>
    <w:charset w:val="86"/>
    <w:family w:val="auto"/>
    <w:pitch w:val="default"/>
    <w:sig w:usb0="00000000" w:usb1="0000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05116" w:rsidRDefault="00AD2D90">
    <w:pPr>
      <w:pStyle w:val="a3"/>
      <w:framePr w:wrap="around" w:vAnchor="text" w:hAnchor="margin" w:xAlign="center" w:y="1"/>
      <w:rPr>
        <w:rStyle w:val="a7"/>
        <w:rFonts w:cs="Microsoft Himalaya"/>
      </w:rPr>
    </w:pPr>
    <w:r>
      <w:rPr>
        <w:rStyle w:val="a7"/>
        <w:rFonts w:cs="Microsoft Himalaya"/>
      </w:rPr>
      <w:fldChar w:fldCharType="begin"/>
    </w:r>
    <w:r>
      <w:rPr>
        <w:rStyle w:val="a7"/>
        <w:rFonts w:cs="Microsoft Himalaya"/>
      </w:rPr>
      <w:instrText xml:space="preserve">PAGE  </w:instrText>
    </w:r>
    <w:r>
      <w:rPr>
        <w:rStyle w:val="a7"/>
        <w:rFonts w:cs="Microsoft Himalaya"/>
      </w:rPr>
      <w:fldChar w:fldCharType="end"/>
    </w:r>
  </w:p>
  <w:p w:rsidR="00C05116" w:rsidRDefault="00C05116">
    <w:pPr>
      <w:pStyle w:val="a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05116" w:rsidRDefault="00AD2D90">
    <w:pPr>
      <w:pStyle w:val="a3"/>
      <w:framePr w:wrap="around" w:vAnchor="text" w:hAnchor="margin" w:xAlign="center" w:y="1"/>
      <w:rPr>
        <w:rStyle w:val="a7"/>
        <w:rFonts w:cs="Microsoft Himalaya"/>
      </w:rPr>
    </w:pPr>
    <w:r>
      <w:rPr>
        <w:rStyle w:val="a7"/>
        <w:rFonts w:cs="Microsoft Himalaya"/>
      </w:rPr>
      <w:fldChar w:fldCharType="begin"/>
    </w:r>
    <w:r>
      <w:rPr>
        <w:rStyle w:val="a7"/>
        <w:rFonts w:cs="Microsoft Himalaya"/>
      </w:rPr>
      <w:instrText xml:space="preserve">PAGE  </w:instrText>
    </w:r>
    <w:r>
      <w:rPr>
        <w:rStyle w:val="a7"/>
        <w:rFonts w:cs="Microsoft Himalaya"/>
      </w:rPr>
      <w:fldChar w:fldCharType="separate"/>
    </w:r>
    <w:r>
      <w:rPr>
        <w:rStyle w:val="a7"/>
        <w:rFonts w:cs="Microsoft Himalaya"/>
      </w:rPr>
      <w:t>7</w:t>
    </w:r>
    <w:r>
      <w:rPr>
        <w:rStyle w:val="a7"/>
        <w:rFonts w:cs="Microsoft Himalaya"/>
      </w:rPr>
      <w:fldChar w:fldCharType="end"/>
    </w:r>
  </w:p>
  <w:p w:rsidR="00C05116" w:rsidRDefault="00C05116">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D2D90" w:rsidRDefault="00AD2D90">
      <w:pPr>
        <w:spacing w:after="0"/>
      </w:pPr>
      <w:r>
        <w:separator/>
      </w:r>
    </w:p>
  </w:footnote>
  <w:footnote w:type="continuationSeparator" w:id="0">
    <w:p w:rsidR="00AD2D90" w:rsidRDefault="00AD2D90">
      <w:pPr>
        <w:spacing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720"/>
  <w:characterSpacingControl w:val="doNotCompress"/>
  <w:noLineBreaksAfter w:lang="zh-CN" w:val="$([{£¥·‘“〈《「『【〔〖〝﹙﹛﹝＄（．［｛￡￥"/>
  <w:noLineBreaksBefore w:lang="zh-CN" w:val="!%),.:;&gt;?]}¢¨°·ˇˉ―‖’”…‰′″›℃∶、。〃〉》」』】〕〗〞︶︺︾﹀﹄﹚﹜﹞！＂％＇），．：；？］｀｜｝～￠"/>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D31D50"/>
    <w:rsid w:val="00050751"/>
    <w:rsid w:val="0005151C"/>
    <w:rsid w:val="00066F62"/>
    <w:rsid w:val="00081856"/>
    <w:rsid w:val="00085032"/>
    <w:rsid w:val="000A4F47"/>
    <w:rsid w:val="00117FB3"/>
    <w:rsid w:val="00140CCD"/>
    <w:rsid w:val="00165837"/>
    <w:rsid w:val="00196A6A"/>
    <w:rsid w:val="001A1369"/>
    <w:rsid w:val="001A6468"/>
    <w:rsid w:val="002333CA"/>
    <w:rsid w:val="002523C1"/>
    <w:rsid w:val="002C66DE"/>
    <w:rsid w:val="002D6BFE"/>
    <w:rsid w:val="002D7255"/>
    <w:rsid w:val="00323B43"/>
    <w:rsid w:val="00334755"/>
    <w:rsid w:val="003D37D8"/>
    <w:rsid w:val="003F6000"/>
    <w:rsid w:val="00426133"/>
    <w:rsid w:val="004358AB"/>
    <w:rsid w:val="00445A7E"/>
    <w:rsid w:val="00463CFD"/>
    <w:rsid w:val="00476201"/>
    <w:rsid w:val="00493EFB"/>
    <w:rsid w:val="004A7834"/>
    <w:rsid w:val="004B5AE8"/>
    <w:rsid w:val="005270B8"/>
    <w:rsid w:val="005446AD"/>
    <w:rsid w:val="00547978"/>
    <w:rsid w:val="005A4783"/>
    <w:rsid w:val="005A4E7F"/>
    <w:rsid w:val="005C3B29"/>
    <w:rsid w:val="0061003B"/>
    <w:rsid w:val="006118EB"/>
    <w:rsid w:val="00636BE6"/>
    <w:rsid w:val="006800A9"/>
    <w:rsid w:val="00822B02"/>
    <w:rsid w:val="00856D8B"/>
    <w:rsid w:val="008B7726"/>
    <w:rsid w:val="00916BFE"/>
    <w:rsid w:val="00976B9B"/>
    <w:rsid w:val="00985653"/>
    <w:rsid w:val="009F312F"/>
    <w:rsid w:val="00A06B3B"/>
    <w:rsid w:val="00A26F5C"/>
    <w:rsid w:val="00A62FAA"/>
    <w:rsid w:val="00A641E5"/>
    <w:rsid w:val="00A80977"/>
    <w:rsid w:val="00AB0E5B"/>
    <w:rsid w:val="00AC353F"/>
    <w:rsid w:val="00AD2D90"/>
    <w:rsid w:val="00BB59BB"/>
    <w:rsid w:val="00C05116"/>
    <w:rsid w:val="00C257F3"/>
    <w:rsid w:val="00C746E8"/>
    <w:rsid w:val="00D148BF"/>
    <w:rsid w:val="00D31D50"/>
    <w:rsid w:val="00E92CC3"/>
    <w:rsid w:val="00ED7B55"/>
    <w:rsid w:val="00F03534"/>
    <w:rsid w:val="00F07828"/>
    <w:rsid w:val="00FF778D"/>
    <w:rsid w:val="1B671B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471E00F"/>
  <w15:docId w15:val="{31A5A544-3FF5-4636-88CF-962BD525F9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微软雅黑" w:hAnsi="Calibri" w:cs="Microsoft Himalaya"/>
        <w:lang w:val="en-US" w:eastAsia="zh-CN" w:bidi="ar-SA"/>
      </w:rPr>
    </w:rPrDefault>
    <w:pPrDefault/>
  </w:docDefaults>
  <w:latentStyles w:defLockedState="0" w:defUIPriority="99" w:defSemiHidden="0" w:defUnhideWhenUsed="0" w:defQFormat="0" w:count="375">
    <w:lsdException w:name="Normal"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qFormat="1"/>
    <w:lsdException w:name="footer" w:semiHidden="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adjustRightInd w:val="0"/>
      <w:snapToGrid w:val="0"/>
      <w:spacing w:after="200"/>
    </w:pPr>
    <w:rPr>
      <w:rFonts w:ascii="Tahoma" w:hAnsi="Tahoma"/>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semiHidden/>
    <w:pPr>
      <w:tabs>
        <w:tab w:val="center" w:pos="4153"/>
        <w:tab w:val="right" w:pos="8306"/>
      </w:tabs>
    </w:pPr>
    <w:rPr>
      <w:sz w:val="18"/>
      <w:szCs w:val="18"/>
    </w:rPr>
  </w:style>
  <w:style w:type="paragraph" w:styleId="a5">
    <w:name w:val="header"/>
    <w:basedOn w:val="a"/>
    <w:link w:val="a6"/>
    <w:uiPriority w:val="99"/>
    <w:semiHidden/>
    <w:qFormat/>
    <w:pPr>
      <w:pBdr>
        <w:bottom w:val="single" w:sz="6" w:space="1" w:color="auto"/>
      </w:pBdr>
      <w:tabs>
        <w:tab w:val="center" w:pos="4153"/>
        <w:tab w:val="right" w:pos="8306"/>
      </w:tabs>
      <w:jc w:val="center"/>
    </w:pPr>
    <w:rPr>
      <w:sz w:val="18"/>
      <w:szCs w:val="18"/>
    </w:rPr>
  </w:style>
  <w:style w:type="character" w:styleId="a7">
    <w:name w:val="page number"/>
    <w:basedOn w:val="a0"/>
    <w:uiPriority w:val="99"/>
    <w:qFormat/>
    <w:rPr>
      <w:rFonts w:cs="Times New Roman"/>
    </w:rPr>
  </w:style>
  <w:style w:type="character" w:customStyle="1" w:styleId="a6">
    <w:name w:val="页眉 字符"/>
    <w:basedOn w:val="a0"/>
    <w:link w:val="a5"/>
    <w:uiPriority w:val="99"/>
    <w:semiHidden/>
    <w:qFormat/>
    <w:locked/>
    <w:rPr>
      <w:rFonts w:ascii="Tahoma" w:hAnsi="Tahoma" w:cs="Times New Roman"/>
      <w:sz w:val="18"/>
      <w:szCs w:val="18"/>
    </w:rPr>
  </w:style>
  <w:style w:type="character" w:customStyle="1" w:styleId="a4">
    <w:name w:val="页脚 字符"/>
    <w:basedOn w:val="a0"/>
    <w:link w:val="a3"/>
    <w:uiPriority w:val="99"/>
    <w:semiHidden/>
    <w:qFormat/>
    <w:locked/>
    <w:rPr>
      <w:rFonts w:ascii="Tahoma" w:hAnsi="Tahoma" w:cs="Times New Roman"/>
      <w:sz w:val="18"/>
      <w:szCs w:val="18"/>
    </w:rPr>
  </w:style>
  <w:style w:type="character" w:customStyle="1" w:styleId="NewNewNewNewNewNewNewNewNewNewNewNewNewNewNewNewNewNewNewNewNewNewNewNewNewNewNewNewNewNewNewNewNewNewNewNewNewNewNewNewNewNewNewNewNewNewNew">
    <w:name w:val="页码 New New New New New New New New New New New New New New New New New New New New New New New New New New New New New New New New New New New New New New New New New New New New New New New"/>
    <w:uiPriority w:val="99"/>
    <w:qFormat/>
    <w:rPr>
      <w:rFonts w:ascii="楷体_GB2312" w:eastAsia="楷体_GB2312"/>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586</Words>
  <Characters>3345</Characters>
  <Application>Microsoft Office Word</Application>
  <DocSecurity>0</DocSecurity>
  <Lines>27</Lines>
  <Paragraphs>7</Paragraphs>
  <ScaleCrop>false</ScaleCrop>
  <Company/>
  <LinksUpToDate>false</LinksUpToDate>
  <CharactersWithSpaces>3924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何 足道</cp:lastModifiedBy>
  <cp:revision>5</cp:revision>
  <cp:lastPrinted>2018-11-08T08:18:00Z</cp:lastPrinted>
  <dcterms:created xsi:type="dcterms:W3CDTF">2018-11-08T04:48:00Z</dcterms:created>
  <dcterms:modified xsi:type="dcterms:W3CDTF">2018-12-18T03:46:00Z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2052-10.1.0.6393</vt:lpwstr>
  </property>
</Properties>
</file>