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84B" w:rsidRDefault="00760622">
      <w:pPr>
        <w:spacing w:after="0" w:line="600" w:lineRule="atLeas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2017</w:t>
      </w:r>
      <w:r>
        <w:rPr>
          <w:rFonts w:ascii="黑体" w:eastAsia="黑体" w:hAnsi="黑体" w:hint="eastAsia"/>
          <w:bCs/>
          <w:sz w:val="44"/>
          <w:szCs w:val="44"/>
        </w:rPr>
        <w:t>-2018</w:t>
      </w:r>
      <w:r>
        <w:rPr>
          <w:rFonts w:ascii="黑体" w:eastAsia="黑体" w:hAnsi="黑体" w:hint="eastAsia"/>
          <w:bCs/>
          <w:sz w:val="44"/>
          <w:szCs w:val="44"/>
        </w:rPr>
        <w:t>年度</w:t>
      </w:r>
      <w:r>
        <w:rPr>
          <w:rFonts w:ascii="黑体" w:eastAsia="黑体" w:hAnsi="黑体" w:hint="eastAsia"/>
          <w:bCs/>
          <w:sz w:val="44"/>
          <w:szCs w:val="44"/>
        </w:rPr>
        <w:t>白银</w:t>
      </w:r>
      <w:r>
        <w:rPr>
          <w:rFonts w:ascii="黑体" w:eastAsia="黑体" w:hAnsi="黑体" w:hint="eastAsia"/>
          <w:bCs/>
          <w:sz w:val="44"/>
          <w:szCs w:val="44"/>
        </w:rPr>
        <w:t>市</w:t>
      </w:r>
      <w:r>
        <w:rPr>
          <w:rFonts w:ascii="黑体" w:eastAsia="黑体" w:hAnsi="黑体" w:hint="eastAsia"/>
          <w:bCs/>
          <w:sz w:val="44"/>
          <w:szCs w:val="44"/>
        </w:rPr>
        <w:t>环境监察</w:t>
      </w:r>
      <w:r>
        <w:rPr>
          <w:rFonts w:ascii="黑体" w:eastAsia="黑体" w:hAnsi="黑体" w:hint="eastAsia"/>
          <w:bCs/>
          <w:sz w:val="44"/>
          <w:szCs w:val="44"/>
        </w:rPr>
        <w:t>支队</w:t>
      </w:r>
    </w:p>
    <w:p w:rsidR="00AE384B" w:rsidRDefault="00760622">
      <w:pPr>
        <w:spacing w:after="0" w:line="600" w:lineRule="atLeas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先进集体</w:t>
      </w:r>
      <w:r>
        <w:rPr>
          <w:rFonts w:ascii="黑体" w:eastAsia="黑体" w:hAnsi="黑体" w:hint="eastAsia"/>
          <w:bCs/>
          <w:sz w:val="44"/>
          <w:szCs w:val="44"/>
        </w:rPr>
        <w:t>事迹</w:t>
      </w:r>
      <w:r>
        <w:rPr>
          <w:rFonts w:ascii="黑体" w:eastAsia="黑体" w:hAnsi="黑体" w:hint="eastAsia"/>
          <w:bCs/>
          <w:sz w:val="44"/>
          <w:szCs w:val="44"/>
        </w:rPr>
        <w:t>材料</w:t>
      </w:r>
    </w:p>
    <w:p w:rsidR="00AE384B" w:rsidRDefault="00AE384B">
      <w:pPr>
        <w:rPr>
          <w:rFonts w:ascii="黑体" w:eastAsia="黑体" w:hAnsi="黑体"/>
          <w:sz w:val="32"/>
          <w:szCs w:val="32"/>
        </w:rPr>
      </w:pPr>
    </w:p>
    <w:p w:rsidR="00C35381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以来，白银市环境监察支队在白银市委、市政府的正确领导下，在市人大、市政协的监督支持下，在白银市环境保护局党组的帮助指导下，全体干部职工坚持以党的十八大和十八届三中、四中、五中、六中全会精神为指导，深入贯彻落实习近平总书记系列重要讲话精神，坚持绿水青山就是金山银山，坚定不移地贯彻落实市委、市政府的安排部署，认真落实环境目标责任制，以不断改善和提高环境质量为目标，以支持经济发展为中心，积极推进各项环境管理制度，进一步强化工业污染防治和城市环境综合整治，加大环境保护宣传教育力度，狠抓党风廉政、行风建设及政务公开工作，努力提高环境执法及各项环保工作水平，充分调动干部职工的积极性和创造性，群策群力投身环境保护事业，为白银市经济社会的可持续发展提供了有力的环境保障。</w:t>
      </w:r>
    </w:p>
    <w:p w:rsidR="00C35381" w:rsidRDefault="00C35381" w:rsidP="00C35381">
      <w:pPr>
        <w:numPr>
          <w:ilvl w:val="0"/>
          <w:numId w:val="1"/>
        </w:numPr>
        <w:spacing w:after="0" w:line="560" w:lineRule="exact"/>
        <w:jc w:val="both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加强队伍建设，提高执法水平。</w:t>
      </w:r>
    </w:p>
    <w:p w:rsidR="00C35381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白银市环境监察支队编制20人，现有干部职工21人，有本科以上学历6人，其中14人有10年左右从事环境监察工作的经历；1人被甘肃省环境保护厅授予全省环境监察工作先进个人，3人先后获得环境保护部授予全国排污申报核定工作先进个人；1人被省环保厅授予敢于执法、严于执法先进个人和市委、市政府授予全市联村联户为民富</w:t>
      </w:r>
      <w:r>
        <w:rPr>
          <w:rFonts w:ascii="仿宋_GB2312" w:eastAsia="仿宋_GB2312" w:hint="eastAsia"/>
          <w:sz w:val="32"/>
          <w:szCs w:val="32"/>
        </w:rPr>
        <w:lastRenderedPageBreak/>
        <w:t>民行动先进个人，1人获得“甘肃省环境执法业务能手”称号。</w:t>
      </w:r>
      <w:r>
        <w:rPr>
          <w:rFonts w:ascii="仿宋_GB2312" w:eastAsia="仿宋_GB2312" w:hint="eastAsia"/>
          <w:color w:val="000000"/>
          <w:sz w:val="32"/>
          <w:szCs w:val="32"/>
        </w:rPr>
        <w:t>1人被省总工会、省人社厅、省工信委、省科技厅、省国资委授予甘肃省职工技能大赛“优秀选手”称号。1人被市人社局记三等功一次，颁发公务员奖励证书。</w:t>
      </w:r>
      <w:r>
        <w:rPr>
          <w:rFonts w:ascii="仿宋_GB2312" w:eastAsia="仿宋_GB2312" w:hint="eastAsia"/>
          <w:sz w:val="32"/>
          <w:szCs w:val="32"/>
        </w:rPr>
        <w:t>2017年度荣获甘肃省环境执法大练兵省级决赛集体三等奖。</w:t>
      </w:r>
    </w:p>
    <w:p w:rsidR="00C35381" w:rsidRPr="00A652C0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白银市环境监察支队坚持把队伍思想作风建设当作首要工作来抓，</w:t>
      </w:r>
      <w:r w:rsidRPr="00A652C0">
        <w:rPr>
          <w:rFonts w:ascii="仿宋_GB2312" w:eastAsia="仿宋_GB2312" w:hint="eastAsia"/>
          <w:sz w:val="32"/>
          <w:szCs w:val="32"/>
        </w:rPr>
        <w:t>致力于不断提高凝聚力、向心力和号召力，积极开展了科学发展观和</w:t>
      </w:r>
      <w:r>
        <w:rPr>
          <w:rFonts w:ascii="仿宋_GB2312" w:eastAsia="仿宋_GB2312" w:hint="eastAsia"/>
          <w:sz w:val="32"/>
          <w:szCs w:val="32"/>
        </w:rPr>
        <w:t>“</w:t>
      </w:r>
      <w:r w:rsidRPr="00A652C0">
        <w:rPr>
          <w:rFonts w:ascii="仿宋_GB2312" w:eastAsia="仿宋_GB2312" w:hint="eastAsia"/>
          <w:sz w:val="32"/>
          <w:szCs w:val="32"/>
        </w:rPr>
        <w:t>两学一做</w:t>
      </w:r>
      <w:r>
        <w:rPr>
          <w:rFonts w:ascii="仿宋_GB2312" w:eastAsia="仿宋_GB2312" w:hint="eastAsia"/>
          <w:sz w:val="32"/>
          <w:szCs w:val="32"/>
        </w:rPr>
        <w:t>”</w:t>
      </w:r>
      <w:r w:rsidRPr="00A652C0">
        <w:rPr>
          <w:rFonts w:ascii="仿宋_GB2312" w:eastAsia="仿宋_GB2312" w:hint="eastAsia"/>
          <w:sz w:val="32"/>
          <w:szCs w:val="32"/>
        </w:rPr>
        <w:t>学习教育活动，在政治上始终与党中央保持高度一致。</w:t>
      </w:r>
    </w:p>
    <w:p w:rsidR="00C35381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督促监察人员深化业务培训和学习，规范内部管理。支队积极响应国家、省环保厅的号召，轮流参加京津冀及周边地区大气污染防治强化督查行动，均取得不错的表现。</w:t>
      </w:r>
    </w:p>
    <w:p w:rsidR="00C35381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监察人员通过集中学习、现场学习、岗位考核的方式，提高环境监察人员的执法水平和业务能力。严格执行中央八项规定，省委“双十条”和市委“十六项”及区委“十七项”等相关规定及实施意见，在思想上坚决抵制享乐主义和奢靡之风。建立健全支队内部各项制度，严格执行《环境监察人员行为规范》、原环保部颁布的文明执法“六项禁令”等规章制度，强化了内部管理和日常考核，实现</w:t>
      </w:r>
      <w:r w:rsidRPr="00A652C0">
        <w:rPr>
          <w:rFonts w:ascii="仿宋_GB2312" w:eastAsia="仿宋_GB2312" w:hint="eastAsia"/>
          <w:sz w:val="32"/>
          <w:szCs w:val="32"/>
        </w:rPr>
        <w:t>了组织、人员、责任、效果“四落实”，对工作形成了有力支撑。通过开展“两学一做”学习教育活动，深入学习党章党规和习近平总书</w:t>
      </w:r>
      <w:r>
        <w:rPr>
          <w:rFonts w:ascii="仿宋_GB2312" w:eastAsia="仿宋_GB2312" w:hint="eastAsia"/>
          <w:sz w:val="32"/>
          <w:szCs w:val="32"/>
        </w:rPr>
        <w:t>记系列重要讲话，使队员进一步明确基本标准、树立行为规范，加强理论武装、统一思</w:t>
      </w:r>
      <w:r>
        <w:rPr>
          <w:rFonts w:ascii="仿宋_GB2312" w:eastAsia="仿宋_GB2312" w:hint="eastAsia"/>
          <w:sz w:val="32"/>
          <w:szCs w:val="32"/>
        </w:rPr>
        <w:lastRenderedPageBreak/>
        <w:t>想行动，加强党性修养，做讲政治、有信念，讲规矩、有纪律，讲道德、有品行，讲奉献、有作为的合格党员，努力发扬五大优良作风，不断取得作风建设和学习教育新成效，增强了拒腐防变能力，营造出了风清气正、干事创业的良好氛围。</w:t>
      </w:r>
    </w:p>
    <w:p w:rsidR="00C35381" w:rsidRDefault="00C35381" w:rsidP="00C35381">
      <w:pPr>
        <w:pStyle w:val="a5"/>
        <w:shd w:val="clear" w:color="auto" w:fill="FFFFFF"/>
        <w:jc w:val="center"/>
        <w:rPr>
          <w:rFonts w:ascii="仿宋_GB2312" w:eastAsia="仿宋_GB2312" w:hint="eastAsia"/>
          <w:sz w:val="32"/>
          <w:szCs w:val="32"/>
        </w:rPr>
      </w:pPr>
    </w:p>
    <w:p w:rsidR="00C35381" w:rsidRPr="00A652C0" w:rsidRDefault="00C35381" w:rsidP="00C35381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A652C0">
        <w:rPr>
          <w:rFonts w:ascii="黑体" w:eastAsia="黑体" w:hAnsi="黑体" w:hint="eastAsia"/>
          <w:sz w:val="32"/>
          <w:szCs w:val="32"/>
        </w:rPr>
        <w:t>二、</w:t>
      </w:r>
      <w:r w:rsidRPr="00A652C0">
        <w:rPr>
          <w:rFonts w:ascii="黑体" w:eastAsia="黑体" w:hAnsi="黑体" w:cs="宋体" w:hint="eastAsia"/>
          <w:color w:val="000000"/>
          <w:sz w:val="32"/>
          <w:szCs w:val="32"/>
        </w:rPr>
        <w:t>深入开展环保执法，</w:t>
      </w:r>
      <w:r w:rsidRPr="00A652C0">
        <w:rPr>
          <w:rFonts w:ascii="黑体" w:eastAsia="黑体" w:hAnsi="黑体" w:hint="eastAsia"/>
          <w:sz w:val="32"/>
          <w:szCs w:val="32"/>
        </w:rPr>
        <w:t>强化违法行为的查处力度。</w:t>
      </w:r>
      <w:r w:rsidRPr="00A652C0">
        <w:rPr>
          <w:rFonts w:ascii="黑体" w:eastAsia="黑体" w:hAnsi="黑体" w:hint="eastAsia"/>
          <w:color w:val="FF00FF"/>
          <w:sz w:val="32"/>
          <w:szCs w:val="32"/>
        </w:rPr>
        <w:t> </w:t>
      </w:r>
    </w:p>
    <w:p w:rsidR="00C35381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白银市环境监察支队除了按照省环保厅的要求，开展了</w:t>
      </w:r>
      <w:r>
        <w:rPr>
          <w:rFonts w:ascii="仿宋" w:eastAsia="仿宋" w:hAnsi="仿宋" w:cs="宋体" w:hint="eastAsia"/>
          <w:sz w:val="32"/>
          <w:szCs w:val="32"/>
        </w:rPr>
        <w:t>纳污坑塘排查整治、钢铁行业环境保护专项执法、砖瓦行业环境保护专项执法、消耗臭氧层物质生产、销售、使用领域的环境执法等</w:t>
      </w:r>
      <w:r>
        <w:rPr>
          <w:rFonts w:ascii="仿宋_GB2312" w:eastAsia="仿宋_GB2312" w:hint="eastAsia"/>
          <w:sz w:val="32"/>
          <w:szCs w:val="32"/>
        </w:rPr>
        <w:t>专项执法行动，更是自主开展了</w:t>
      </w:r>
      <w:r>
        <w:rPr>
          <w:rFonts w:ascii="仿宋" w:eastAsia="仿宋" w:hAnsi="仿宋" w:cs="宋体"/>
          <w:sz w:val="32"/>
          <w:szCs w:val="32"/>
        </w:rPr>
        <w:t>陶瓷行业环境专项整治</w:t>
      </w:r>
      <w:r>
        <w:rPr>
          <w:rFonts w:ascii="仿宋" w:eastAsia="仿宋" w:hAnsi="仿宋" w:cs="宋体" w:hint="eastAsia"/>
          <w:sz w:val="32"/>
          <w:szCs w:val="32"/>
        </w:rPr>
        <w:t>、</w:t>
      </w:r>
      <w:r>
        <w:rPr>
          <w:rFonts w:ascii="仿宋" w:eastAsia="仿宋" w:hAnsi="仿宋" w:cs="宋体"/>
          <w:sz w:val="32"/>
          <w:szCs w:val="32"/>
        </w:rPr>
        <w:t>各县区《水十条》</w:t>
      </w:r>
      <w:r>
        <w:rPr>
          <w:rFonts w:ascii="仿宋" w:eastAsia="仿宋" w:hAnsi="仿宋" w:cs="宋体" w:hint="eastAsia"/>
          <w:sz w:val="32"/>
          <w:szCs w:val="32"/>
        </w:rPr>
        <w:t>“红黄牌”企业调查及</w:t>
      </w:r>
      <w:r>
        <w:rPr>
          <w:rFonts w:ascii="仿宋" w:eastAsia="仿宋" w:hAnsi="仿宋" w:cs="宋体"/>
          <w:sz w:val="32"/>
          <w:szCs w:val="32"/>
        </w:rPr>
        <w:t>实施情况</w:t>
      </w:r>
      <w:r>
        <w:rPr>
          <w:rFonts w:ascii="仿宋" w:eastAsia="仿宋" w:hAnsi="仿宋" w:cs="宋体" w:hint="eastAsia"/>
          <w:sz w:val="32"/>
          <w:szCs w:val="32"/>
        </w:rPr>
        <w:t>、全市稀土行业违法违规行为等专项行动。</w:t>
      </w:r>
      <w:r>
        <w:rPr>
          <w:rFonts w:ascii="仿宋_GB2312" w:eastAsia="仿宋_GB2312" w:hint="eastAsia"/>
          <w:sz w:val="32"/>
          <w:szCs w:val="32"/>
        </w:rPr>
        <w:t>在整治方式上，千方百计争取市政府的支持，取得相关职能部门配合，在整治方法上以方案为纲、以查处为主、以验收为果、不走过场。在整治内容上注重环境安全和环境污染隐患的全面消除，不解决问题不罢休。通过各种专项整治，全市工业企业环保手续齐备，治污设施健全，排污行为合法规范，污染防治能力显著增强。特别是理顺已运行企业的环境管理后，</w:t>
      </w:r>
      <w:r w:rsidRPr="00F15678">
        <w:rPr>
          <w:rFonts w:ascii="仿宋_GB2312" w:eastAsia="仿宋_GB2312" w:hint="eastAsia"/>
          <w:color w:val="FF0000"/>
          <w:sz w:val="32"/>
          <w:szCs w:val="32"/>
        </w:rPr>
        <w:t>其它</w:t>
      </w:r>
      <w:r>
        <w:rPr>
          <w:rFonts w:ascii="仿宋_GB2312" w:eastAsia="仿宋_GB2312" w:hint="eastAsia"/>
          <w:sz w:val="32"/>
          <w:szCs w:val="32"/>
        </w:rPr>
        <w:t>即将或正在上马的建设项目的环境行为自觉地得到了规范，实现了管理上的良性循环，为全区环境质量的改善奠定了坚实基础。</w:t>
      </w:r>
    </w:p>
    <w:p w:rsidR="00C35381" w:rsidRPr="00A652C0" w:rsidRDefault="00C35381" w:rsidP="00C35381">
      <w:pPr>
        <w:pStyle w:val="a5"/>
        <w:shd w:val="clear" w:color="auto" w:fill="FFFFFF"/>
        <w:spacing w:line="560" w:lineRule="exact"/>
        <w:ind w:firstLineChars="200" w:firstLine="640"/>
        <w:rPr>
          <w:rFonts w:ascii="仿宋_GB2312" w:eastAsia="仿宋_GB2312" w:hAnsi="华文仿宋" w:hint="eastAsia"/>
          <w:sz w:val="32"/>
          <w:szCs w:val="32"/>
        </w:rPr>
      </w:pPr>
      <w:r w:rsidRPr="00A652C0">
        <w:rPr>
          <w:rFonts w:ascii="仿宋_GB2312" w:eastAsia="仿宋_GB2312" w:hint="eastAsia"/>
          <w:sz w:val="32"/>
          <w:szCs w:val="32"/>
        </w:rPr>
        <w:lastRenderedPageBreak/>
        <w:t>将《环境保护法》及4个配套办法赋予的监管权力和手段落到实处，对违法排污“零容忍”，打“组合拳”严惩不法企业。</w:t>
      </w:r>
      <w:r w:rsidRPr="00A652C0">
        <w:rPr>
          <w:rFonts w:ascii="仿宋_GB2312" w:eastAsia="仿宋_GB2312" w:hAnsi="华文仿宋" w:hint="eastAsia"/>
          <w:sz w:val="32"/>
          <w:szCs w:val="32"/>
        </w:rPr>
        <w:t>2017年前全市共出动执法人员3948人次，检查企业1056家，查处环境违法行政处罚案件87件，共计罚款1523.20万元，个案罚款最高为1027.60万元，在环境监察中，综合运用新环保法赋予的“利剑”，始终对环境违法企业保持高压态势，保障了全市人民群众的环境权益。</w:t>
      </w:r>
    </w:p>
    <w:p w:rsidR="00C35381" w:rsidRDefault="00C35381" w:rsidP="00C35381">
      <w:pPr>
        <w:spacing w:line="560" w:lineRule="exact"/>
        <w:ind w:firstLineChars="200" w:firstLine="643"/>
        <w:rPr>
          <w:rFonts w:ascii="黑体" w:eastAsia="黑体" w:hAnsi="黑体" w:hint="eastAsia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三、严格落实环保法及其配套办法。</w:t>
      </w:r>
    </w:p>
    <w:p w:rsidR="00C35381" w:rsidRDefault="00C35381" w:rsidP="00C35381">
      <w:pPr>
        <w:spacing w:line="600" w:lineRule="exact"/>
        <w:ind w:firstLineChars="200" w:firstLine="640"/>
        <w:rPr>
          <w:rFonts w:ascii="仿宋" w:eastAsia="仿宋" w:hAnsi="仿宋" w:cs="仿宋" w:hint="eastAsia"/>
          <w:color w:val="FF0000"/>
          <w:sz w:val="32"/>
          <w:szCs w:val="32"/>
          <w:lang/>
        </w:rPr>
      </w:pPr>
      <w:r>
        <w:rPr>
          <w:rFonts w:ascii="仿宋" w:eastAsia="仿宋" w:hAnsi="仿宋" w:cs="仿宋" w:hint="eastAsia"/>
          <w:sz w:val="32"/>
          <w:szCs w:val="32"/>
          <w:lang/>
        </w:rPr>
        <w:t>2017年以来，白银市共</w:t>
      </w:r>
      <w:r w:rsidRPr="00A652C0">
        <w:rPr>
          <w:rFonts w:ascii="仿宋" w:eastAsia="仿宋" w:hAnsi="仿宋" w:cs="仿宋" w:hint="eastAsia"/>
          <w:sz w:val="32"/>
          <w:szCs w:val="32"/>
          <w:lang/>
        </w:rPr>
        <w:t>启动按日计罚2件，罚款数额78.14万元；查封扣押30件，限产停产4件，</w:t>
      </w:r>
      <w:r>
        <w:rPr>
          <w:rFonts w:ascii="仿宋" w:eastAsia="仿宋" w:hAnsi="仿宋" w:cs="仿宋" w:hint="eastAsia"/>
          <w:sz w:val="32"/>
          <w:szCs w:val="32"/>
          <w:lang/>
        </w:rPr>
        <w:t>移送8件。要求各县区环保局每月5日前将上月县本级违法案件查处情况、四个配套办法执行情况、查办典型案件情况、挂牌督办以及上级督办重点环境问题整改进展情况等报送我支队，经支队汇总后统一上报省环监局。并在本单位门户网站设立了“环境违法曝光台”信息公开专栏，按照“公开是常态，不公开是例外”的原则，及时公开行政处罚、超标企业名单及处理、挂牌督办等各类监管执法信息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35381" w:rsidRDefault="00C35381" w:rsidP="00C35381">
      <w:pPr>
        <w:numPr>
          <w:ilvl w:val="0"/>
          <w:numId w:val="2"/>
        </w:numPr>
        <w:spacing w:after="0" w:line="560" w:lineRule="exact"/>
        <w:ind w:firstLineChars="200" w:firstLine="643"/>
        <w:jc w:val="both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认真核查管理，规范征收排污费</w:t>
      </w:r>
    </w:p>
    <w:p w:rsidR="00C35381" w:rsidRDefault="00C35381" w:rsidP="00C3538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根据省环境监察局的部署和要求，结合具体工作，我市严格按照国家排污费征收政策，对辖区内污染源和污染物排放种类、数量等进行摸底调查，</w:t>
      </w:r>
      <w:r w:rsidRPr="00A652C0">
        <w:rPr>
          <w:rFonts w:ascii="仿宋" w:eastAsia="仿宋" w:hAnsi="仿宋" w:cs="仿宋" w:hint="eastAsia"/>
          <w:sz w:val="32"/>
          <w:szCs w:val="32"/>
        </w:rPr>
        <w:t>做到了申报登记全面、真实和准确，实现了排污费依法、全面、足额征收，</w:t>
      </w:r>
      <w:r w:rsidRPr="00A652C0">
        <w:rPr>
          <w:rFonts w:ascii="仿宋" w:eastAsia="仿宋" w:hAnsi="仿宋" w:cs="仿宋" w:hint="eastAsia"/>
          <w:sz w:val="32"/>
          <w:szCs w:val="32"/>
        </w:rPr>
        <w:lastRenderedPageBreak/>
        <w:t>截至2017年10月底，全市完成申报审核开征企业247户，排污</w:t>
      </w:r>
      <w:r>
        <w:rPr>
          <w:rFonts w:ascii="仿宋" w:eastAsia="仿宋" w:hAnsi="仿宋" w:cs="仿宋" w:hint="eastAsia"/>
          <w:sz w:val="32"/>
          <w:szCs w:val="32"/>
        </w:rPr>
        <w:t>费开单共计1145.3083万元，全额入库，征收入库率100%。其中市级开征企业20户，征收额573.4607万元，占全市排污费征收总额的50%，为进一步规范我市</w:t>
      </w:r>
      <w:hyperlink r:id="rId8" w:tgtFrame="_blank" w:history="1">
        <w:r>
          <w:rPr>
            <w:rFonts w:ascii="仿宋" w:eastAsia="仿宋" w:hAnsi="仿宋" w:cs="仿宋" w:hint="eastAsia"/>
            <w:sz w:val="32"/>
            <w:szCs w:val="32"/>
          </w:rPr>
          <w:t>排污费</w:t>
        </w:r>
      </w:hyperlink>
      <w:r>
        <w:rPr>
          <w:rFonts w:ascii="仿宋" w:eastAsia="仿宋" w:hAnsi="仿宋" w:cs="仿宋" w:hint="eastAsia"/>
          <w:sz w:val="32"/>
          <w:szCs w:val="32"/>
        </w:rPr>
        <w:t>征收工作，提升</w:t>
      </w:r>
      <w:hyperlink r:id="rId9" w:tgtFrame="_blank" w:history="1">
        <w:r>
          <w:rPr>
            <w:rFonts w:ascii="仿宋" w:eastAsia="仿宋" w:hAnsi="仿宋" w:cs="仿宋" w:hint="eastAsia"/>
            <w:sz w:val="32"/>
            <w:szCs w:val="32"/>
          </w:rPr>
          <w:t>排污费</w:t>
        </w:r>
      </w:hyperlink>
      <w:r>
        <w:rPr>
          <w:rFonts w:ascii="仿宋" w:eastAsia="仿宋" w:hAnsi="仿宋" w:cs="仿宋" w:hint="eastAsia"/>
          <w:sz w:val="32"/>
          <w:szCs w:val="32"/>
        </w:rPr>
        <w:t>征收管理水平，加大</w:t>
      </w:r>
      <w:hyperlink r:id="rId10" w:tgtFrame="_blank" w:history="1">
        <w:r>
          <w:rPr>
            <w:rFonts w:ascii="仿宋" w:eastAsia="仿宋" w:hAnsi="仿宋" w:cs="仿宋" w:hint="eastAsia"/>
            <w:sz w:val="32"/>
            <w:szCs w:val="32"/>
          </w:rPr>
          <w:t>排污费</w:t>
        </w:r>
      </w:hyperlink>
      <w:r>
        <w:rPr>
          <w:rFonts w:ascii="仿宋" w:eastAsia="仿宋" w:hAnsi="仿宋" w:cs="仿宋" w:hint="eastAsia"/>
          <w:sz w:val="32"/>
          <w:szCs w:val="32"/>
        </w:rPr>
        <w:t>征收力度，及时发现和纠正排污收费过程中存在的问题，督促企业污染物防治设施稳定运行，减少污染物排放，促进排污费依法、全面、科学、足额征收，根据省环境监察局统一安排部署，我们及时印发了《白银市环境监察支队2017年度排污收费专项稽查工作方案》，并从2017年8月21日至25日对全市排污费征收情况进行了专项稽查。</w:t>
      </w:r>
    </w:p>
    <w:p w:rsidR="00C35381" w:rsidRDefault="00C35381" w:rsidP="00C3538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同时，为确保排污费环保税费改革顺利推进，我局联合财政、地</w:t>
      </w:r>
      <w:r w:rsidRPr="00A652C0">
        <w:rPr>
          <w:rFonts w:ascii="仿宋" w:eastAsia="仿宋" w:hAnsi="仿宋" w:cs="仿宋" w:hint="eastAsia"/>
          <w:sz w:val="32"/>
          <w:szCs w:val="32"/>
        </w:rPr>
        <w:t>税、发改等部门对</w:t>
      </w:r>
      <w:r>
        <w:rPr>
          <w:rFonts w:ascii="仿宋" w:eastAsia="仿宋" w:hAnsi="仿宋" w:cs="仿宋" w:hint="eastAsia"/>
          <w:sz w:val="32"/>
          <w:szCs w:val="32"/>
        </w:rPr>
        <w:t>辖区内污染源和污染物排放种类数量等分别于2017年5月、9月分两次进行了摸底调查，调查包括辖区内污染源和污染物排放种类、数量等并于2017年10月30日正式启动排污费改税纳税人基础信息移交工作，与地税双方现场清点档案资料。</w:t>
      </w:r>
    </w:p>
    <w:p w:rsidR="00C35381" w:rsidRDefault="00C35381" w:rsidP="00C35381">
      <w:pPr>
        <w:numPr>
          <w:ilvl w:val="0"/>
          <w:numId w:val="2"/>
        </w:numPr>
        <w:spacing w:after="0" w:line="560" w:lineRule="exact"/>
        <w:ind w:firstLineChars="200" w:firstLine="643"/>
        <w:jc w:val="both"/>
        <w:rPr>
          <w:rFonts w:ascii="黑体" w:eastAsia="黑体" w:hAnsi="黑体" w:hint="eastAsia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狠抓信访投诉办理。</w:t>
      </w:r>
      <w:r w:rsidRPr="00F15678">
        <w:rPr>
          <w:rFonts w:ascii="黑体" w:eastAsia="黑体" w:hAnsi="黑体" w:hint="eastAsia"/>
          <w:color w:val="FF00FF"/>
          <w:sz w:val="32"/>
          <w:szCs w:val="32"/>
        </w:rPr>
        <w:t> </w:t>
      </w:r>
    </w:p>
    <w:p w:rsidR="00C35381" w:rsidRPr="00953C3E" w:rsidRDefault="00C35381" w:rsidP="00C35381">
      <w:pPr>
        <w:spacing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953C3E">
        <w:rPr>
          <w:rFonts w:ascii="仿宋_GB2312" w:eastAsia="仿宋_GB2312" w:hAnsi="仿宋" w:cs="仿宋" w:hint="eastAsia"/>
          <w:sz w:val="32"/>
          <w:szCs w:val="32"/>
        </w:rPr>
        <w:t>根据《白银市“12369”环保微信举报工作管理暂行规定》、《白银市“12369”环保微信举报平台操作使用规定》和《白银市微信举报答复规范》，白银市环境监察支队积极处理群众举报。2017年，</w:t>
      </w:r>
      <w:r w:rsidRPr="00953C3E">
        <w:rPr>
          <w:rFonts w:ascii="仿宋_GB2312" w:eastAsia="仿宋_GB2312" w:hAnsi="华文仿宋" w:hint="eastAsia"/>
          <w:spacing w:val="-2"/>
          <w:sz w:val="32"/>
          <w:szCs w:val="32"/>
        </w:rPr>
        <w:t>我市共接待群众来访3件，环保系统处理信访案件170件(不包括同一污染案件重复举报)，省、市转办环保案件49件，处理率100%。</w:t>
      </w:r>
      <w:r w:rsidRPr="00953C3E">
        <w:rPr>
          <w:rFonts w:ascii="仿宋_GB2312" w:eastAsia="仿宋_GB2312" w:hAnsi="仿宋" w:cs="宋体" w:hint="eastAsia"/>
          <w:color w:val="333333"/>
          <w:sz w:val="32"/>
          <w:szCs w:val="32"/>
        </w:rPr>
        <w:t>截至</w:t>
      </w:r>
      <w:r w:rsidRPr="00953C3E">
        <w:rPr>
          <w:rFonts w:ascii="仿宋_GB2312" w:eastAsia="仿宋_GB2312" w:hAnsi="仿宋" w:cs="宋体" w:hint="eastAsia"/>
          <w:color w:val="333333"/>
          <w:sz w:val="32"/>
          <w:szCs w:val="32"/>
        </w:rPr>
        <w:lastRenderedPageBreak/>
        <w:t>目前，</w:t>
      </w:r>
      <w:r w:rsidRPr="00953C3E">
        <w:rPr>
          <w:rFonts w:ascii="仿宋_GB2312" w:eastAsia="仿宋_GB2312" w:hAnsi="仿宋" w:cs="宋体" w:hint="eastAsia"/>
          <w:color w:val="000000"/>
          <w:sz w:val="32"/>
          <w:szCs w:val="32"/>
        </w:rPr>
        <w:t>共接到信访案件共23起，</w:t>
      </w:r>
      <w:r w:rsidRPr="00953C3E">
        <w:rPr>
          <w:rFonts w:ascii="仿宋_GB2312" w:eastAsia="仿宋_GB2312" w:hAnsi="华文仿宋" w:hint="eastAsia"/>
          <w:spacing w:val="-2"/>
          <w:sz w:val="32"/>
          <w:szCs w:val="32"/>
        </w:rPr>
        <w:t>处理率100%。在处理过程中，支队领导及时召开办公会议安排部署，始终围绕保障人民群众利益出发，严格环保执法，坚持为人民服务的宗旨，想群众之所想，急群众之所急，狠抓环保信访工作不放松，做到了接待、登记、回复一站式服务，做到任务到部门，责任到个人，形成了上下共同承担信访工作的局面</w:t>
      </w:r>
      <w:r w:rsidRPr="00953C3E">
        <w:rPr>
          <w:rFonts w:ascii="仿宋_GB2312" w:eastAsia="仿宋_GB2312" w:hAnsi="仿宋" w:hint="eastAsia"/>
          <w:sz w:val="32"/>
          <w:szCs w:val="32"/>
        </w:rPr>
        <w:t>。</w:t>
      </w:r>
    </w:p>
    <w:p w:rsidR="00C35381" w:rsidRDefault="00C35381" w:rsidP="00C35381">
      <w:pPr>
        <w:numPr>
          <w:ilvl w:val="0"/>
          <w:numId w:val="2"/>
        </w:numPr>
        <w:spacing w:after="0" w:line="560" w:lineRule="exact"/>
        <w:ind w:firstLineChars="200" w:firstLine="643"/>
        <w:jc w:val="both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全面落实“双随机”制度。</w:t>
      </w:r>
    </w:p>
    <w:p w:rsidR="00C35381" w:rsidRPr="00953C3E" w:rsidRDefault="00C35381" w:rsidP="00C35381">
      <w:pPr>
        <w:spacing w:line="560" w:lineRule="exact"/>
        <w:ind w:firstLineChars="200" w:firstLine="640"/>
        <w:rPr>
          <w:rFonts w:ascii="仿宋_GB2312" w:eastAsia="仿宋_GB2312" w:hAnsi="华文仿宋" w:cs="宋体" w:hint="eastAsia"/>
          <w:sz w:val="32"/>
          <w:szCs w:val="32"/>
        </w:rPr>
      </w:pPr>
      <w:r w:rsidRPr="00953C3E">
        <w:rPr>
          <w:rFonts w:ascii="仿宋_GB2312" w:eastAsia="仿宋_GB2312" w:hAnsi="华文仿宋" w:hint="eastAsia"/>
          <w:sz w:val="32"/>
          <w:szCs w:val="32"/>
        </w:rPr>
        <w:t>为全面落实全国推行“双随机一公开”监管工作电视电话会议精神，进一步规范事中事后监管，不断提高随机抽查工作水平，切实做好环境执法领域“双随机、一公开”工作，我支队</w:t>
      </w:r>
      <w:r w:rsidRPr="00953C3E">
        <w:rPr>
          <w:rFonts w:ascii="仿宋_GB2312" w:eastAsia="仿宋_GB2312" w:hAnsi="华文仿宋" w:cs="宋体" w:hint="eastAsia"/>
          <w:sz w:val="32"/>
          <w:szCs w:val="32"/>
        </w:rPr>
        <w:t>建立污染源监管动态信息库，合理确定随机抽查比例和频次，依法严肃查处违法行为，认真开展环境执法“双随机一公开”工作。每月5日前将落实环境执法“双随机一公开”情况汇总表省环监局，并及时向社会公开随机抽查情况和查处结果。</w:t>
      </w:r>
    </w:p>
    <w:p w:rsidR="00C35381" w:rsidRDefault="00C35381" w:rsidP="00C35381">
      <w:pPr>
        <w:shd w:val="clear" w:color="auto" w:fill="FFFFFF"/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环境监察工作成绩鼓舞人心，环境形势不容乐观催人奋进。处在“十三五”这一新的历史时期，白银市环境监察工作者将高扬理想的风范，继续投身到打击环境违法保障群众健康的实践中去，努力为改善白银的环境质量做出新的更大的贡献！</w:t>
      </w:r>
    </w:p>
    <w:p w:rsidR="00AE384B" w:rsidRDefault="00AE384B" w:rsidP="00C35381">
      <w:pPr>
        <w:pStyle w:val="a5"/>
        <w:shd w:val="clear" w:color="auto" w:fill="FFFFFF"/>
        <w:spacing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</w:p>
    <w:sectPr w:rsidR="00AE384B" w:rsidSect="00AE384B">
      <w:footerReference w:type="even" r:id="rId11"/>
      <w:pgSz w:w="11906" w:h="16838"/>
      <w:pgMar w:top="1440" w:right="2006" w:bottom="1440" w:left="162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622" w:rsidRDefault="00760622" w:rsidP="00AE384B">
      <w:pPr>
        <w:spacing w:after="0"/>
      </w:pPr>
      <w:r>
        <w:separator/>
      </w:r>
    </w:p>
  </w:endnote>
  <w:endnote w:type="continuationSeparator" w:id="0">
    <w:p w:rsidR="00760622" w:rsidRDefault="00760622" w:rsidP="00AE38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84B" w:rsidRDefault="00AE384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6062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E384B" w:rsidRDefault="00AE384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622" w:rsidRDefault="00760622" w:rsidP="00AE384B">
      <w:pPr>
        <w:spacing w:after="0"/>
      </w:pPr>
      <w:r>
        <w:separator/>
      </w:r>
    </w:p>
  </w:footnote>
  <w:footnote w:type="continuationSeparator" w:id="0">
    <w:p w:rsidR="00760622" w:rsidRDefault="00760622" w:rsidP="00AE384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8D6B76"/>
    <w:multiLevelType w:val="singleLevel"/>
    <w:tmpl w:val="9C8D6B7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138BC25"/>
    <w:multiLevelType w:val="singleLevel"/>
    <w:tmpl w:val="4138BC25"/>
    <w:lvl w:ilvl="0">
      <w:start w:val="1"/>
      <w:numFmt w:val="chineseCounting"/>
      <w:suff w:val="nothing"/>
      <w:lvlText w:val="%1、"/>
      <w:lvlJc w:val="left"/>
      <w:pPr>
        <w:ind w:left="728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411B6"/>
    <w:rsid w:val="00135B8F"/>
    <w:rsid w:val="001C7BE0"/>
    <w:rsid w:val="002D248C"/>
    <w:rsid w:val="00323B43"/>
    <w:rsid w:val="003D37D8"/>
    <w:rsid w:val="004153D3"/>
    <w:rsid w:val="00423EB9"/>
    <w:rsid w:val="00426133"/>
    <w:rsid w:val="004358AB"/>
    <w:rsid w:val="0045700B"/>
    <w:rsid w:val="004D3B39"/>
    <w:rsid w:val="00500A6E"/>
    <w:rsid w:val="0051260F"/>
    <w:rsid w:val="00525A88"/>
    <w:rsid w:val="005732D8"/>
    <w:rsid w:val="00736CF7"/>
    <w:rsid w:val="007554BB"/>
    <w:rsid w:val="00760622"/>
    <w:rsid w:val="00846A27"/>
    <w:rsid w:val="00867C2F"/>
    <w:rsid w:val="00884F52"/>
    <w:rsid w:val="008A1BDC"/>
    <w:rsid w:val="008B7726"/>
    <w:rsid w:val="008E4724"/>
    <w:rsid w:val="00903644"/>
    <w:rsid w:val="00921881"/>
    <w:rsid w:val="00A13E33"/>
    <w:rsid w:val="00A56374"/>
    <w:rsid w:val="00A7242E"/>
    <w:rsid w:val="00AE384B"/>
    <w:rsid w:val="00AF58B2"/>
    <w:rsid w:val="00B57B0E"/>
    <w:rsid w:val="00C35381"/>
    <w:rsid w:val="00C952F2"/>
    <w:rsid w:val="00D31D50"/>
    <w:rsid w:val="00D96D82"/>
    <w:rsid w:val="00ED4C4C"/>
    <w:rsid w:val="00F47200"/>
    <w:rsid w:val="00F62EA9"/>
    <w:rsid w:val="00F84ACF"/>
    <w:rsid w:val="00F97078"/>
    <w:rsid w:val="020C13E7"/>
    <w:rsid w:val="04B87C77"/>
    <w:rsid w:val="06640221"/>
    <w:rsid w:val="07611284"/>
    <w:rsid w:val="088736BD"/>
    <w:rsid w:val="0C4C65E3"/>
    <w:rsid w:val="0C55203E"/>
    <w:rsid w:val="0DBE54CD"/>
    <w:rsid w:val="104C064B"/>
    <w:rsid w:val="114C69F5"/>
    <w:rsid w:val="13494DD1"/>
    <w:rsid w:val="15742157"/>
    <w:rsid w:val="1E8818EB"/>
    <w:rsid w:val="20434602"/>
    <w:rsid w:val="208723C2"/>
    <w:rsid w:val="224463D7"/>
    <w:rsid w:val="22C82E72"/>
    <w:rsid w:val="233E5700"/>
    <w:rsid w:val="27AD64EC"/>
    <w:rsid w:val="283D4B07"/>
    <w:rsid w:val="2B432BC9"/>
    <w:rsid w:val="2B9B2EB5"/>
    <w:rsid w:val="2BBE5E62"/>
    <w:rsid w:val="2CEA49DE"/>
    <w:rsid w:val="2CFC5E87"/>
    <w:rsid w:val="2D9B0FEF"/>
    <w:rsid w:val="2DB00DEB"/>
    <w:rsid w:val="2F385E4C"/>
    <w:rsid w:val="336B6760"/>
    <w:rsid w:val="350623CD"/>
    <w:rsid w:val="38B1256F"/>
    <w:rsid w:val="3CF20B68"/>
    <w:rsid w:val="3E787A01"/>
    <w:rsid w:val="3FF058CA"/>
    <w:rsid w:val="416A1065"/>
    <w:rsid w:val="431E69B4"/>
    <w:rsid w:val="44802B5F"/>
    <w:rsid w:val="49FD0872"/>
    <w:rsid w:val="4A420D21"/>
    <w:rsid w:val="513C2DEC"/>
    <w:rsid w:val="5255475C"/>
    <w:rsid w:val="52896542"/>
    <w:rsid w:val="55A11C09"/>
    <w:rsid w:val="55CF463C"/>
    <w:rsid w:val="589A6F89"/>
    <w:rsid w:val="5E4648D4"/>
    <w:rsid w:val="68BF4F29"/>
    <w:rsid w:val="6CA47DF5"/>
    <w:rsid w:val="6DEC002E"/>
    <w:rsid w:val="730F0DDA"/>
    <w:rsid w:val="760E1D9C"/>
    <w:rsid w:val="7A23388E"/>
    <w:rsid w:val="7A781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4B"/>
    <w:pPr>
      <w:adjustRightInd w:val="0"/>
      <w:snapToGrid w:val="0"/>
      <w:spacing w:after="200"/>
    </w:pPr>
    <w:rPr>
      <w:rFonts w:ascii="Tahoma" w:eastAsia="微软雅黑" w:hAnsi="Tahoma" w:cs="黑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AE384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E384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AE384B"/>
    <w:pPr>
      <w:spacing w:after="0"/>
    </w:pPr>
    <w:rPr>
      <w:rFonts w:cs="Times New Roman"/>
      <w:sz w:val="24"/>
    </w:rPr>
  </w:style>
  <w:style w:type="character" w:styleId="a6">
    <w:name w:val="page number"/>
    <w:basedOn w:val="a0"/>
    <w:qFormat/>
    <w:rsid w:val="00AE384B"/>
  </w:style>
  <w:style w:type="character" w:styleId="a7">
    <w:name w:val="FollowedHyperlink"/>
    <w:basedOn w:val="a0"/>
    <w:unhideWhenUsed/>
    <w:qFormat/>
    <w:rsid w:val="00AE384B"/>
    <w:rPr>
      <w:color w:val="4288C8"/>
      <w:u w:val="none"/>
    </w:rPr>
  </w:style>
  <w:style w:type="character" w:styleId="a8">
    <w:name w:val="Emphasis"/>
    <w:basedOn w:val="a0"/>
    <w:uiPriority w:val="20"/>
    <w:qFormat/>
    <w:rsid w:val="00AE384B"/>
  </w:style>
  <w:style w:type="character" w:styleId="HTML">
    <w:name w:val="HTML Definition"/>
    <w:basedOn w:val="a0"/>
    <w:unhideWhenUsed/>
    <w:qFormat/>
    <w:rsid w:val="00AE384B"/>
  </w:style>
  <w:style w:type="character" w:styleId="HTML0">
    <w:name w:val="HTML Acronym"/>
    <w:basedOn w:val="a0"/>
    <w:unhideWhenUsed/>
    <w:qFormat/>
    <w:rsid w:val="00AE384B"/>
  </w:style>
  <w:style w:type="character" w:styleId="HTML1">
    <w:name w:val="HTML Variable"/>
    <w:basedOn w:val="a0"/>
    <w:unhideWhenUsed/>
    <w:qFormat/>
    <w:rsid w:val="00AE384B"/>
  </w:style>
  <w:style w:type="character" w:styleId="a9">
    <w:name w:val="Hyperlink"/>
    <w:basedOn w:val="a0"/>
    <w:unhideWhenUsed/>
    <w:qFormat/>
    <w:rsid w:val="00AE384B"/>
    <w:rPr>
      <w:color w:val="4288C8"/>
      <w:u w:val="none"/>
    </w:rPr>
  </w:style>
  <w:style w:type="character" w:styleId="HTML2">
    <w:name w:val="HTML Code"/>
    <w:basedOn w:val="a0"/>
    <w:unhideWhenUsed/>
    <w:qFormat/>
    <w:rsid w:val="00AE384B"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  <w:rsid w:val="00AE384B"/>
  </w:style>
  <w:style w:type="character" w:customStyle="1" w:styleId="Char0">
    <w:name w:val="页眉 Char"/>
    <w:basedOn w:val="a0"/>
    <w:link w:val="a4"/>
    <w:uiPriority w:val="99"/>
    <w:semiHidden/>
    <w:qFormat/>
    <w:rsid w:val="00AE384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E384B"/>
    <w:rPr>
      <w:rFonts w:ascii="Tahoma" w:hAnsi="Tahoma"/>
      <w:sz w:val="18"/>
      <w:szCs w:val="18"/>
    </w:rPr>
  </w:style>
  <w:style w:type="paragraph" w:customStyle="1" w:styleId="Style17">
    <w:name w:val="_Style 17"/>
    <w:basedOn w:val="a"/>
    <w:next w:val="a"/>
    <w:qFormat/>
    <w:rsid w:val="00AE384B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8">
    <w:name w:val="_Style 18"/>
    <w:basedOn w:val="a"/>
    <w:next w:val="a"/>
    <w:qFormat/>
    <w:rsid w:val="00AE384B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bdsnopic">
    <w:name w:val="bds_nopic"/>
    <w:basedOn w:val="a0"/>
    <w:qFormat/>
    <w:rsid w:val="00AE384B"/>
  </w:style>
  <w:style w:type="character" w:customStyle="1" w:styleId="bdsnopic1">
    <w:name w:val="bds_nopic1"/>
    <w:basedOn w:val="a0"/>
    <w:qFormat/>
    <w:rsid w:val="00AE384B"/>
  </w:style>
  <w:style w:type="character" w:customStyle="1" w:styleId="bdsnopic2">
    <w:name w:val="bds_nopic2"/>
    <w:basedOn w:val="a0"/>
    <w:qFormat/>
    <w:rsid w:val="00AE384B"/>
  </w:style>
  <w:style w:type="character" w:customStyle="1" w:styleId="bdsmore">
    <w:name w:val="bds_more"/>
    <w:basedOn w:val="a0"/>
    <w:qFormat/>
    <w:rsid w:val="00AE384B"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  <w:rsid w:val="00AE384B"/>
  </w:style>
  <w:style w:type="character" w:customStyle="1" w:styleId="bdsmore2">
    <w:name w:val="bds_more2"/>
    <w:basedOn w:val="a0"/>
    <w:qFormat/>
    <w:rsid w:val="00AE384B"/>
  </w:style>
  <w:style w:type="character" w:customStyle="1" w:styleId="wxstandby">
    <w:name w:val="wxstandby"/>
    <w:basedOn w:val="a0"/>
    <w:qFormat/>
    <w:rsid w:val="00AE384B"/>
  </w:style>
  <w:style w:type="character" w:customStyle="1" w:styleId="input">
    <w:name w:val="input"/>
    <w:basedOn w:val="a0"/>
    <w:qFormat/>
    <w:rsid w:val="00AE384B"/>
  </w:style>
  <w:style w:type="character" w:customStyle="1" w:styleId="zfbpay">
    <w:name w:val="zfbpay"/>
    <w:basedOn w:val="a0"/>
    <w:qFormat/>
    <w:rsid w:val="00AE384B"/>
  </w:style>
  <w:style w:type="character" w:customStyle="1" w:styleId="layui-layer-tabnow2">
    <w:name w:val="layui-layer-tabnow2"/>
    <w:basedOn w:val="a0"/>
    <w:qFormat/>
    <w:rsid w:val="00AE384B"/>
    <w:rPr>
      <w:bdr w:val="single" w:sz="6" w:space="0" w:color="CCCCCC"/>
      <w:shd w:val="clear" w:color="auto" w:fill="FFFFFF"/>
    </w:rPr>
  </w:style>
  <w:style w:type="character" w:customStyle="1" w:styleId="hover43">
    <w:name w:val="hover43"/>
    <w:basedOn w:val="a0"/>
    <w:qFormat/>
    <w:rsid w:val="00AE384B"/>
  </w:style>
  <w:style w:type="character" w:customStyle="1" w:styleId="upload">
    <w:name w:val="upload"/>
    <w:basedOn w:val="a0"/>
    <w:qFormat/>
    <w:rsid w:val="00AE384B"/>
  </w:style>
  <w:style w:type="character" w:customStyle="1" w:styleId="navselect">
    <w:name w:val="navselect"/>
    <w:basedOn w:val="a0"/>
    <w:qFormat/>
    <w:rsid w:val="00AE384B"/>
    <w:rPr>
      <w:color w:val="333333"/>
      <w:bdr w:val="single" w:sz="6" w:space="0" w:color="FF7700"/>
      <w:shd w:val="clear" w:color="auto" w:fill="FFFFFF"/>
    </w:rPr>
  </w:style>
  <w:style w:type="character" w:customStyle="1" w:styleId="password">
    <w:name w:val="password"/>
    <w:basedOn w:val="a0"/>
    <w:qFormat/>
    <w:rsid w:val="00AE384B"/>
  </w:style>
  <w:style w:type="character" w:customStyle="1" w:styleId="authcode">
    <w:name w:val="authcode"/>
    <w:basedOn w:val="a0"/>
    <w:qFormat/>
    <w:rsid w:val="00AE384B"/>
  </w:style>
  <w:style w:type="character" w:customStyle="1" w:styleId="qqpay">
    <w:name w:val="qqpay"/>
    <w:basedOn w:val="a0"/>
    <w:qFormat/>
    <w:rsid w:val="00AE384B"/>
  </w:style>
  <w:style w:type="character" w:customStyle="1" w:styleId="wxpay">
    <w:name w:val="wxpay"/>
    <w:basedOn w:val="a0"/>
    <w:qFormat/>
    <w:rsid w:val="00AE384B"/>
  </w:style>
  <w:style w:type="character" w:customStyle="1" w:styleId="pages">
    <w:name w:val="pages"/>
    <w:basedOn w:val="a0"/>
    <w:qFormat/>
    <w:rsid w:val="00AE384B"/>
    <w:rPr>
      <w:color w:val="999999"/>
    </w:rPr>
  </w:style>
  <w:style w:type="character" w:customStyle="1" w:styleId="doc">
    <w:name w:val="doc"/>
    <w:basedOn w:val="a0"/>
    <w:qFormat/>
    <w:rsid w:val="00AE384B"/>
  </w:style>
  <w:style w:type="character" w:customStyle="1" w:styleId="red1">
    <w:name w:val="red1"/>
    <w:basedOn w:val="a0"/>
    <w:qFormat/>
    <w:rsid w:val="00AE384B"/>
    <w:rPr>
      <w:color w:val="FF0000"/>
    </w:rPr>
  </w:style>
  <w:style w:type="character" w:customStyle="1" w:styleId="update">
    <w:name w:val="update"/>
    <w:basedOn w:val="a0"/>
    <w:qFormat/>
    <w:rsid w:val="00AE384B"/>
  </w:style>
  <w:style w:type="character" w:customStyle="1" w:styleId="onpay">
    <w:name w:val="onpay"/>
    <w:basedOn w:val="a0"/>
    <w:qFormat/>
    <w:rsid w:val="00AE384B"/>
    <w:rPr>
      <w:bdr w:val="single" w:sz="18" w:space="0" w:color="F69C00"/>
    </w:rPr>
  </w:style>
  <w:style w:type="character" w:customStyle="1" w:styleId="first-child">
    <w:name w:val="first-child"/>
    <w:basedOn w:val="a0"/>
    <w:qFormat/>
    <w:rsid w:val="00AE384B"/>
  </w:style>
  <w:style w:type="character" w:customStyle="1" w:styleId="fr">
    <w:name w:val="fr"/>
    <w:basedOn w:val="a0"/>
    <w:qFormat/>
    <w:rsid w:val="00AE384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xinmin.cn/?q=%E6%8E%92%E6%B1%A1%E8%B4%B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earch.xinmin.cn/?q=%E6%8E%92%E6%B1%A1%E8%B4%B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xinmin.cn/?q=%E6%8E%92%E6%B1%A1%E8%B4%B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creator>Administrator</dc:creator>
  <cp:lastModifiedBy>xbany</cp:lastModifiedBy>
  <cp:revision>12</cp:revision>
  <cp:lastPrinted>2018-11-12T01:01:00Z</cp:lastPrinted>
  <dcterms:created xsi:type="dcterms:W3CDTF">2008-09-11T17:20:00Z</dcterms:created>
  <dcterms:modified xsi:type="dcterms:W3CDTF">2018-12-17T14:22:00Z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