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A9F" w:rsidRDefault="003B4A9F">
      <w:pPr>
        <w:pStyle w:val="p0"/>
        <w:shd w:val="clear" w:color="auto" w:fill="FFFFFF"/>
        <w:spacing w:before="0" w:beforeAutospacing="0" w:after="0" w:afterAutospacing="0" w:line="560" w:lineRule="atLeast"/>
        <w:ind w:firstLine="560"/>
        <w:jc w:val="center"/>
        <w:rPr>
          <w:b/>
          <w:color w:val="000000"/>
          <w:sz w:val="44"/>
          <w:szCs w:val="44"/>
        </w:rPr>
      </w:pPr>
    </w:p>
    <w:p w:rsidR="003B4A9F" w:rsidRDefault="00926722">
      <w:pPr>
        <w:pStyle w:val="p0"/>
        <w:shd w:val="clear" w:color="auto" w:fill="FFFFFF"/>
        <w:spacing w:before="0" w:beforeAutospacing="0" w:after="0" w:afterAutospacing="0" w:line="560" w:lineRule="atLeast"/>
        <w:jc w:val="center"/>
        <w:rPr>
          <w:b/>
          <w:color w:val="000000"/>
          <w:sz w:val="44"/>
          <w:szCs w:val="44"/>
        </w:rPr>
      </w:pPr>
      <w:bookmarkStart w:id="0" w:name="_GoBack"/>
      <w:r>
        <w:rPr>
          <w:rFonts w:hint="eastAsia"/>
          <w:b/>
          <w:color w:val="000000"/>
          <w:sz w:val="44"/>
          <w:szCs w:val="44"/>
        </w:rPr>
        <w:t>西宁市</w:t>
      </w:r>
      <w:r>
        <w:rPr>
          <w:rFonts w:hint="eastAsia"/>
          <w:b/>
          <w:color w:val="000000"/>
          <w:sz w:val="44"/>
          <w:szCs w:val="44"/>
        </w:rPr>
        <w:t>城中区环境保护</w:t>
      </w:r>
      <w:r>
        <w:rPr>
          <w:rFonts w:hint="eastAsia"/>
          <w:b/>
          <w:color w:val="000000"/>
          <w:sz w:val="44"/>
          <w:szCs w:val="44"/>
        </w:rPr>
        <w:t>局</w:t>
      </w:r>
      <w:r>
        <w:rPr>
          <w:rFonts w:hint="eastAsia"/>
          <w:b/>
          <w:color w:val="000000"/>
          <w:sz w:val="44"/>
          <w:szCs w:val="44"/>
        </w:rPr>
        <w:t>环境执法</w:t>
      </w:r>
    </w:p>
    <w:p w:rsidR="003B4A9F" w:rsidRDefault="00926722">
      <w:pPr>
        <w:pStyle w:val="p0"/>
        <w:shd w:val="clear" w:color="auto" w:fill="FFFFFF"/>
        <w:spacing w:before="0" w:beforeAutospacing="0" w:after="0" w:afterAutospacing="0" w:line="560" w:lineRule="atLeast"/>
        <w:jc w:val="center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</w:rPr>
        <w:t>大练兵</w:t>
      </w:r>
      <w:r>
        <w:rPr>
          <w:rFonts w:hint="eastAsia"/>
          <w:b/>
          <w:color w:val="000000"/>
          <w:sz w:val="44"/>
          <w:szCs w:val="44"/>
        </w:rPr>
        <w:t>先进集体事迹材料</w:t>
      </w:r>
      <w:bookmarkEnd w:id="0"/>
    </w:p>
    <w:p w:rsidR="003B4A9F" w:rsidRDefault="003B4A9F">
      <w:pPr>
        <w:pStyle w:val="p0"/>
        <w:shd w:val="clear" w:color="auto" w:fill="FFFFFF"/>
        <w:spacing w:before="0" w:beforeAutospacing="0" w:after="0" w:afterAutospacing="0" w:line="560" w:lineRule="atLeast"/>
        <w:ind w:firstLine="560"/>
        <w:jc w:val="center"/>
        <w:rPr>
          <w:b/>
          <w:color w:val="000000"/>
          <w:sz w:val="44"/>
          <w:szCs w:val="44"/>
        </w:rPr>
      </w:pP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="560"/>
        <w:jc w:val="both"/>
        <w:rPr>
          <w:rFonts w:ascii="仿宋" w:eastAsia="仿宋" w:hAnsi="仿宋" w:cs="仿宋" w:hint="eastAsia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为进一</w:t>
      </w:r>
      <w:r w:rsidRPr="007413DF">
        <w:rPr>
          <w:rFonts w:ascii="仿宋" w:eastAsia="仿宋" w:hAnsi="仿宋" w:cs="仿宋" w:hint="eastAsia"/>
          <w:sz w:val="32"/>
          <w:szCs w:val="32"/>
        </w:rPr>
        <w:t>步规范我区环境监察执法行为，提升执法能力建设，根据西宁市环境保护局《关于开展2018年环境执法大练兵的通知》（宁环发〔2018〕159号）要求，城中区环境保护局认真学习省、市有关文件精神，精心组织，认真实施，制定《西宁市城中区环境执法大练兵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实施方案》，严格按照“全覆盖、零容忍、明责任、严执法、重实效”的总体要求，加强环境监管执法，全面开展环境执法大练兵活动。</w:t>
      </w:r>
    </w:p>
    <w:p w:rsidR="00926722" w:rsidRPr="007413DF" w:rsidRDefault="00926722" w:rsidP="00926722">
      <w:pPr>
        <w:pStyle w:val="p0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仿宋" w:eastAsia="仿宋" w:hAnsi="仿宋" w:cs="仿宋" w:hint="eastAsia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全面深入推进依法行政。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一是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明确执法范围、权限、程序和责任，制定、完善《环境行政执法责任制》和《环境行政执法过错责任追究制》等制度，有力保证环保法律、法规、规章得以全面贯彻执行。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二是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规范环保行政处罚程序，严格执行环境行政处罚裁量基准，按照《</w:t>
      </w:r>
      <w:r>
        <w:rPr>
          <w:rFonts w:ascii="仿宋" w:eastAsia="仿宋" w:hAnsi="仿宋" w:cs="仿宋" w:hint="eastAsia"/>
          <w:sz w:val="32"/>
          <w:szCs w:val="32"/>
        </w:rPr>
        <w:t>青海省行政处罚自由裁量权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》进行处罚。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三是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完善行政处罚调查与处罚分离、重大或复杂裁量事项集体讨论、行政处罚回避、行政处罚听证、重大行政处罚备案、行政复议工作规则等制度。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四是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依法及时办理各类举报投诉案件和行政处罚案件,推进环保约谈机制，探索案前和解、案中协调，将涉及</w:t>
      </w:r>
      <w:r w:rsidRPr="007413DF">
        <w:rPr>
          <w:rFonts w:ascii="仿宋" w:eastAsia="仿宋" w:hAnsi="仿宋" w:cs="仿宋" w:hint="eastAsia"/>
          <w:color w:val="000000"/>
          <w:sz w:val="32"/>
          <w:szCs w:val="32"/>
        </w:rPr>
        <w:t>环保</w:t>
      </w:r>
      <w:r w:rsidRPr="007413DF"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纠纷矛盾化解在初发阶段。</w:t>
      </w:r>
      <w:r w:rsidRPr="007413DF">
        <w:rPr>
          <w:rFonts w:ascii="仿宋" w:eastAsia="仿宋" w:hAnsi="仿宋" w:cs="仿宋" w:hint="eastAsia"/>
          <w:b/>
          <w:color w:val="000000"/>
          <w:sz w:val="32"/>
          <w:szCs w:val="32"/>
        </w:rPr>
        <w:t>五是</w:t>
      </w:r>
      <w:r w:rsidRPr="007413DF">
        <w:rPr>
          <w:rFonts w:ascii="仿宋" w:eastAsia="仿宋" w:hAnsi="仿宋" w:cs="仿宋" w:hint="eastAsia"/>
          <w:color w:val="000000"/>
          <w:sz w:val="32"/>
          <w:szCs w:val="32"/>
        </w:rPr>
        <w:t>建立环保执法联动机制，与区公安局、检察院等单位分别建立了衔接工作机制。</w:t>
      </w: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="560"/>
        <w:jc w:val="both"/>
        <w:rPr>
          <w:rFonts w:ascii="仿宋" w:eastAsia="仿宋" w:hAnsi="仿宋" w:cs="仿宋" w:hint="eastAsia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二、全面清理违法违规建设项目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一是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严厉</w:t>
      </w:r>
      <w:r w:rsidRPr="007413DF">
        <w:rPr>
          <w:rFonts w:ascii="仿宋" w:eastAsia="仿宋" w:hAnsi="仿宋" w:cs="仿宋" w:hint="eastAsia"/>
          <w:sz w:val="32"/>
          <w:szCs w:val="32"/>
        </w:rPr>
        <w:t>打击未批先建、批建不符、备案滞后、未批先试、擅自投产、久试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不验等环境违法行为，对未执行环评“三同时”的建设项目，责令停止违法行为并限期改正。对达不到整治要求的高能耗、高污染企业，启动倒逼机制，依法予以关停。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二是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严厉查处无证排污、未按照排污许可证规定排污等环境违法行为，推进许可证全覆盖。对未取得有效排污许可证的，责令停止排污、限期补办手续。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三是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清理行政审批事后监管点，强化全过程管理。明确建设项目环评审批、试生产审批、“三同时”验收、许可证申报审查、核发许可、证后监管、风险源评估排查和整治、污染防治设施运行和排污情况等监管点的监督检查流程，规范监管职责和权限。对不符合规定或监管不到位的进行调整或补充，及时消除监管盲点。</w:t>
      </w:r>
      <w:r w:rsidRPr="00F15678">
        <w:rPr>
          <w:rFonts w:ascii="仿宋" w:eastAsia="仿宋" w:hAnsi="仿宋" w:cs="仿宋" w:hint="eastAsia"/>
          <w:color w:val="FF00FF"/>
          <w:sz w:val="32"/>
          <w:szCs w:val="32"/>
        </w:rPr>
        <w:t> </w:t>
      </w: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Chars="200" w:firstLine="643"/>
        <w:jc w:val="both"/>
        <w:rPr>
          <w:rFonts w:ascii="仿宋" w:eastAsia="仿宋" w:hAnsi="仿宋" w:cs="仿宋" w:hint="eastAsia"/>
          <w:b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三、落实环境日常监察</w:t>
      </w:r>
    </w:p>
    <w:p w:rsidR="00926722" w:rsidRDefault="00926722" w:rsidP="00926722">
      <w:pPr>
        <w:spacing w:line="360" w:lineRule="auto"/>
        <w:ind w:firstLine="642"/>
        <w:jc w:val="left"/>
        <w:rPr>
          <w:rFonts w:ascii="仿宋" w:eastAsia="仿宋" w:hAnsi="仿宋" w:cs="仿宋" w:hint="eastAsia"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认真落实环境监察责任制，根据辖区排污企业和人员情况，实施网格化监管，将环境监管责任落实到人。认真开展以污染</w:t>
      </w:r>
      <w:r w:rsidRPr="007413DF">
        <w:rPr>
          <w:rFonts w:ascii="仿宋" w:eastAsia="仿宋" w:hAnsi="仿宋" w:cs="仿宋" w:hint="eastAsia"/>
          <w:bCs/>
          <w:sz w:val="32"/>
          <w:szCs w:val="32"/>
        </w:rPr>
        <w:t>物防治设施正常运行、建设项目“三同时＂落实情况、辖区重点污染源和危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险废物的现场监察工作，严格依据《</w:t>
      </w:r>
      <w:r>
        <w:rPr>
          <w:rFonts w:ascii="仿宋" w:eastAsia="仿宋" w:hAnsi="仿宋" w:cs="仿宋" w:hint="eastAsia"/>
          <w:bCs/>
          <w:sz w:val="32"/>
          <w:szCs w:val="32"/>
        </w:rPr>
        <w:t>城中区环境保护局2018年环境监察计划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》的要求，对辖区污染源开展监督检查，坚持现场监察有计划，监察有重点、有记录、有台账，发现环境违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lastRenderedPageBreak/>
        <w:t>法行为及时进行处理。环境执法大练兵活动开展以来，城中区环境保护局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以着力解决损害群众健康和影响可持续发展的突出环境问题为重点，以全面排查整治环境污染为抓手，通过严查、严处、严管，及时排除环境安全隐患，切实保障群众环境权益。累计出动监察人员568人次、巡查企业284家次、畜禽养殖场8个、医疗机构11家、建筑工地35家、餐饮单位425家，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形成了严厉打击环境违法行为的高压态势。</w:t>
      </w: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jc w:val="both"/>
        <w:rPr>
          <w:rFonts w:ascii="仿宋" w:eastAsia="仿宋" w:hAnsi="仿宋" w:cs="仿宋" w:hint="eastAsia"/>
          <w:b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 xml:space="preserve"> 四、专项执法检查</w:t>
      </w:r>
    </w:p>
    <w:p w:rsidR="00926722" w:rsidRPr="007413DF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="560"/>
        <w:jc w:val="both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（一）严查排污单位违法排放污染物。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依据统计数据，全面排查污染源。采取明查、暗访、夜巡等多种方式突击检查，重点检查排污单位的污染防治设施运行、污染物达标排放情况，固体废物和危险废物处置以及存在环境风险隐患等情况，危险废物产生单位的环境守法情况，有效杜绝了企业偷排漏排等违法行为；结合清理</w:t>
      </w:r>
      <w:r w:rsidRPr="00F15678">
        <w:rPr>
          <w:rFonts w:ascii="仿宋" w:eastAsia="仿宋" w:hAnsi="仿宋" w:cs="仿宋" w:hint="eastAsia"/>
          <w:color w:val="FF00FF"/>
          <w:sz w:val="32"/>
          <w:szCs w:val="32"/>
        </w:rPr>
        <w:t>“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十小”行业专项行动，对辖区内1家新发现污染较大的塑料颗粒加</w:t>
      </w:r>
      <w:r w:rsidRPr="007413DF">
        <w:rPr>
          <w:rFonts w:ascii="仿宋" w:eastAsia="仿宋" w:hAnsi="仿宋" w:cs="仿宋" w:hint="eastAsia"/>
          <w:sz w:val="32"/>
          <w:szCs w:val="32"/>
        </w:rPr>
        <w:t xml:space="preserve">工场进行了清理取缔。 </w:t>
      </w:r>
    </w:p>
    <w:p w:rsidR="00926722" w:rsidRPr="007413DF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="560"/>
        <w:jc w:val="both"/>
        <w:rPr>
          <w:rFonts w:ascii="仿宋" w:eastAsia="仿宋" w:hAnsi="仿宋" w:cs="仿宋" w:hint="eastAsia"/>
          <w:sz w:val="32"/>
          <w:szCs w:val="32"/>
        </w:rPr>
      </w:pPr>
      <w:r w:rsidRPr="007413DF">
        <w:rPr>
          <w:rFonts w:ascii="仿宋" w:eastAsia="仿宋" w:hAnsi="仿宋" w:cs="仿宋" w:hint="eastAsia"/>
          <w:b/>
          <w:bCs/>
          <w:sz w:val="32"/>
          <w:szCs w:val="32"/>
        </w:rPr>
        <w:t>（二）开展环境风险防范工作。</w:t>
      </w:r>
      <w:r w:rsidRPr="007413DF">
        <w:rPr>
          <w:rFonts w:ascii="仿宋" w:eastAsia="仿宋" w:hAnsi="仿宋" w:cs="仿宋" w:hint="eastAsia"/>
          <w:b/>
          <w:sz w:val="32"/>
          <w:szCs w:val="32"/>
        </w:rPr>
        <w:t>一是</w:t>
      </w:r>
      <w:r w:rsidRPr="007413DF">
        <w:rPr>
          <w:rFonts w:ascii="仿宋" w:eastAsia="仿宋" w:hAnsi="仿宋" w:cs="仿宋" w:hint="eastAsia"/>
          <w:sz w:val="32"/>
          <w:szCs w:val="32"/>
        </w:rPr>
        <w:t>进一步完善全区环境风险源环境风险管理基础信息库，强化防辐射和固废危废监管，切实抓实抓细风险防范工作，严防发生环境污染事故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二是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对风险源企业进行风险评估，切实找准企业存在的环境风险关键节点，确定监管的重点岗位、重点环节，根据风险评估情况，督促风险企业制定管理制度、完善风险源防范设施，储备必要的应急救援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物资，有针对性地制定应急预案，目前已指导1家企业环境完成环境事故应急演练。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三是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强化风险隐患排查和整治工作，建立隐患台账，督促企业进行全面</w:t>
      </w:r>
      <w:r w:rsidRPr="007413DF">
        <w:rPr>
          <w:rFonts w:ascii="仿宋" w:eastAsia="仿宋" w:hAnsi="仿宋" w:cs="仿宋" w:hint="eastAsia"/>
          <w:sz w:val="32"/>
          <w:szCs w:val="32"/>
        </w:rPr>
        <w:t>整治。截止目前，全区累计排查环境安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全隐患2个，由于涉及安全生产领域</w:t>
      </w:r>
      <w:r w:rsidRPr="007413DF">
        <w:rPr>
          <w:rFonts w:ascii="仿宋" w:eastAsia="仿宋" w:hAnsi="仿宋" w:cs="仿宋" w:hint="eastAsia"/>
          <w:sz w:val="32"/>
          <w:szCs w:val="32"/>
        </w:rPr>
        <w:t>，已全部移交区安监局处理。</w:t>
      </w: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="560"/>
        <w:jc w:val="both"/>
        <w:rPr>
          <w:rFonts w:ascii="仿宋" w:eastAsia="仿宋" w:hAnsi="仿宋" w:cs="仿宋" w:hint="eastAsia"/>
          <w:color w:val="000000"/>
          <w:sz w:val="32"/>
          <w:szCs w:val="32"/>
        </w:rPr>
      </w:pPr>
      <w:r w:rsidRPr="007413DF">
        <w:rPr>
          <w:rFonts w:ascii="仿宋" w:eastAsia="仿宋" w:hAnsi="仿宋" w:cs="仿宋" w:hint="eastAsia"/>
          <w:b/>
          <w:bCs/>
          <w:sz w:val="32"/>
          <w:szCs w:val="32"/>
        </w:rPr>
        <w:t>（三）开展固废危废专项排查。</w:t>
      </w:r>
      <w:r w:rsidRPr="007413DF">
        <w:rPr>
          <w:rFonts w:ascii="仿宋" w:eastAsia="仿宋" w:hAnsi="仿宋" w:cs="仿宋" w:hint="eastAsia"/>
          <w:b/>
          <w:sz w:val="32"/>
          <w:szCs w:val="32"/>
        </w:rPr>
        <w:t>一是</w:t>
      </w:r>
      <w:r w:rsidRPr="007413DF">
        <w:rPr>
          <w:rFonts w:ascii="仿宋" w:eastAsia="仿宋" w:hAnsi="仿宋" w:cs="仿宋" w:hint="eastAsia"/>
          <w:sz w:val="32"/>
          <w:szCs w:val="32"/>
        </w:rPr>
        <w:t>摸清家底，掌握源头。全区现有涉及危险化学品单位17家（含加油站、加气站），危险废物经营单位1家（由市局直接监管）。</w:t>
      </w:r>
      <w:r w:rsidRPr="007413DF">
        <w:rPr>
          <w:rFonts w:ascii="仿宋" w:eastAsia="仿宋" w:hAnsi="仿宋" w:cs="仿宋" w:hint="eastAsia"/>
          <w:b/>
          <w:sz w:val="32"/>
          <w:szCs w:val="32"/>
        </w:rPr>
        <w:t>二是</w:t>
      </w:r>
      <w:r w:rsidRPr="007413DF">
        <w:rPr>
          <w:rFonts w:ascii="仿宋" w:eastAsia="仿宋" w:hAnsi="仿宋" w:cs="仿宋" w:hint="eastAsia"/>
          <w:sz w:val="32"/>
          <w:szCs w:val="32"/>
        </w:rPr>
        <w:t>严格执行危险废物申报登记制度和危废转移联单制度，截至10月累计转移危废170家次。</w:t>
      </w:r>
      <w:r w:rsidRPr="007413DF">
        <w:rPr>
          <w:rFonts w:ascii="仿宋" w:eastAsia="仿宋" w:hAnsi="仿宋" w:cs="仿宋" w:hint="eastAsia"/>
          <w:b/>
          <w:sz w:val="32"/>
          <w:szCs w:val="32"/>
        </w:rPr>
        <w:t>三是</w:t>
      </w:r>
      <w:r w:rsidRPr="007413DF">
        <w:rPr>
          <w:rFonts w:ascii="仿宋" w:eastAsia="仿宋" w:hAnsi="仿宋" w:cs="仿宋" w:hint="eastAsia"/>
          <w:sz w:val="32"/>
          <w:szCs w:val="32"/>
        </w:rPr>
        <w:t>加强危废企业风险防范，规范落实17家涉及危险化学品单位的应急措施。</w:t>
      </w:r>
      <w:r w:rsidRPr="00E25888">
        <w:rPr>
          <w:rFonts w:ascii="仿宋" w:eastAsia="仿宋" w:hAnsi="仿宋" w:cs="仿宋" w:hint="eastAsia"/>
          <w:b/>
          <w:sz w:val="32"/>
          <w:szCs w:val="32"/>
        </w:rPr>
        <w:t>四是</w:t>
      </w:r>
      <w:r w:rsidRPr="007413DF">
        <w:rPr>
          <w:rFonts w:ascii="仿宋" w:eastAsia="仿宋" w:hAnsi="仿宋" w:cs="仿宋" w:hint="eastAsia"/>
          <w:sz w:val="32"/>
          <w:szCs w:val="32"/>
        </w:rPr>
        <w:t>加强医疗废物管理，全区11家医</w:t>
      </w:r>
      <w:r w:rsidRPr="00E25888">
        <w:rPr>
          <w:rFonts w:ascii="仿宋" w:eastAsia="仿宋" w:hAnsi="仿宋" w:cs="仿宋" w:hint="eastAsia"/>
          <w:sz w:val="32"/>
          <w:szCs w:val="32"/>
        </w:rPr>
        <w:t>疗卫生机构全部按照《医疗废物管理条例》与</w:t>
      </w:r>
      <w:r>
        <w:rPr>
          <w:rFonts w:ascii="仿宋" w:eastAsia="仿宋" w:hAnsi="仿宋" w:cs="仿宋" w:hint="eastAsia"/>
          <w:sz w:val="32"/>
          <w:szCs w:val="32"/>
        </w:rPr>
        <w:t>两</w:t>
      </w:r>
      <w:r w:rsidRPr="00E25888">
        <w:rPr>
          <w:rFonts w:ascii="仿宋" w:eastAsia="仿宋" w:hAnsi="仿宋" w:cs="仿宋" w:hint="eastAsia"/>
          <w:sz w:val="32"/>
          <w:szCs w:val="32"/>
        </w:rPr>
        <w:t>废中心签订了医疗垃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圾转运合同。</w:t>
      </w: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Chars="200" w:firstLine="643"/>
        <w:jc w:val="both"/>
        <w:rPr>
          <w:rFonts w:ascii="仿宋" w:eastAsia="仿宋" w:hAnsi="仿宋" w:cs="仿宋" w:hint="eastAsia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（四）白灰随意堆放点专项整治。</w:t>
      </w:r>
      <w:r>
        <w:rPr>
          <w:rFonts w:ascii="仿宋" w:eastAsia="仿宋" w:hAnsi="仿宋" w:cs="仿宋" w:hint="eastAsia"/>
          <w:sz w:val="32"/>
          <w:szCs w:val="32"/>
        </w:rPr>
        <w:t>加强</w:t>
      </w:r>
      <w:r w:rsidRPr="00E25888">
        <w:rPr>
          <w:rFonts w:ascii="仿宋" w:eastAsia="仿宋" w:hAnsi="仿宋" w:cs="仿宋" w:hint="eastAsia"/>
          <w:sz w:val="32"/>
          <w:szCs w:val="32"/>
        </w:rPr>
        <w:t>辖区白灰随意堆放点巡查力度，督促经营业主按照时间节点清理整改。截止目前，共清理转运白灰2.3万方，对已清理完毕的38.7亩白灰堆放场地进行整理，并对2辆白灰转运车进</w:t>
      </w:r>
      <w:r>
        <w:rPr>
          <w:rFonts w:ascii="仿宋" w:eastAsia="仿宋" w:hAnsi="仿宋" w:cs="仿宋" w:hint="eastAsia"/>
          <w:sz w:val="32"/>
          <w:szCs w:val="32"/>
        </w:rPr>
        <w:t>行暂扣处理，</w:t>
      </w:r>
      <w:r>
        <w:rPr>
          <w:rFonts w:ascii="仿宋" w:eastAsia="仿宋" w:hAnsi="仿宋" w:cs="仿宋" w:hint="eastAsia"/>
          <w:bCs/>
          <w:sz w:val="32"/>
          <w:szCs w:val="32"/>
        </w:rPr>
        <w:t>进行行政处罚。</w:t>
      </w: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Chars="200" w:firstLine="643"/>
        <w:jc w:val="both"/>
        <w:rPr>
          <w:rFonts w:ascii="仿宋" w:eastAsia="仿宋" w:hAnsi="仿宋" w:cs="仿宋" w:hint="eastAsia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五、坚持“零容忍”态度根</w:t>
      </w:r>
      <w:r w:rsidRPr="00E25888">
        <w:rPr>
          <w:rFonts w:ascii="仿宋" w:eastAsia="仿宋" w:hAnsi="仿宋" w:cs="仿宋" w:hint="eastAsia"/>
          <w:b/>
          <w:bCs/>
          <w:sz w:val="32"/>
          <w:szCs w:val="32"/>
        </w:rPr>
        <w:t>除突出环境问题。</w:t>
      </w:r>
      <w:r w:rsidRPr="00E25888">
        <w:rPr>
          <w:rFonts w:ascii="仿宋" w:eastAsia="仿宋" w:hAnsi="仿宋" w:cs="仿宋" w:hint="eastAsia"/>
          <w:b/>
          <w:sz w:val="32"/>
          <w:szCs w:val="32"/>
        </w:rPr>
        <w:t>一是</w:t>
      </w:r>
      <w:r w:rsidRPr="00E25888">
        <w:rPr>
          <w:rFonts w:ascii="仿宋" w:eastAsia="仿宋" w:hAnsi="仿宋" w:cs="仿宋" w:hint="eastAsia"/>
          <w:sz w:val="32"/>
          <w:szCs w:val="32"/>
        </w:rPr>
        <w:t>始终坚持生态保护的功能定位，树立“宁要绿水青山，不要金山银山”的发展思想，严格执行环境准入制度，对企业排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污不达标的行为坚持“零容忍”态度。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二是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直面群众不回避问题，通过多种方式深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入实地调查研究，采取“环保队员进农村”等形式宣讲政策法规，面对面听取群众诉求，以科学的决策和扎实的工作作风，切实维护群众利益，消除群众疑虑。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三是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认真履职、积极作为、严格监管，</w:t>
      </w:r>
      <w:r>
        <w:rPr>
          <w:rFonts w:ascii="仿宋" w:eastAsia="仿宋" w:hAnsi="仿宋" w:cs="仿宋" w:hint="eastAsia"/>
          <w:sz w:val="32"/>
          <w:szCs w:val="32"/>
        </w:rPr>
        <w:t>严格执行领导带班制度、信息报送“零报告”制度、“24小时”值班制度，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形成工作合力，使信访问题得到有效解决，妥善化解不稳定因素。全年累计处理信访投诉274件，</w:t>
      </w:r>
      <w:r>
        <w:rPr>
          <w:rFonts w:ascii="仿宋" w:eastAsia="仿宋" w:hAnsi="仿宋" w:cs="仿宋" w:hint="eastAsia"/>
          <w:sz w:val="32"/>
          <w:szCs w:val="32"/>
        </w:rPr>
        <w:t xml:space="preserve">查办率达到100%、满意率达到98%。 </w:t>
      </w: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Chars="200" w:firstLine="643"/>
        <w:jc w:val="both"/>
        <w:rPr>
          <w:rFonts w:ascii="仿宋" w:eastAsia="仿宋" w:hAnsi="仿宋" w:cs="仿宋" w:hint="eastAsia"/>
          <w:b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六、案件査处</w:t>
      </w: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 w:hint="eastAsia"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城中区环境保护局认真执行环保法律法规，严厉打击环境违法行为。认真执行行政执法的有关规定，坚持持证上岗，亮证执法和回避制度，做到严肃执法、文明执法。每期案件做到证据充分，程序合法，根据环境违法程度提出相应的处罚建议。环保执法大练兵活动开展以来，共立案处罚38家次，处罚金额38万元。通过环境执法大练兵活动，执法人员熟悉了环境执法程序和各类文书制作、规范运用环境保护法律法规，提高了执法水平和工作效率。</w:t>
      </w:r>
    </w:p>
    <w:p w:rsidR="00926722" w:rsidRDefault="00926722" w:rsidP="00926722">
      <w:pPr>
        <w:spacing w:line="360" w:lineRule="auto"/>
        <w:rPr>
          <w:rFonts w:ascii="仿宋" w:eastAsia="仿宋" w:hAnsi="仿宋" w:cs="仿宋" w:hint="eastAsia"/>
          <w:b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 xml:space="preserve">    七、强化廉政建设杜绝腐败现象发生</w:t>
      </w:r>
    </w:p>
    <w:p w:rsidR="00926722" w:rsidRDefault="00926722" w:rsidP="00926722">
      <w:pPr>
        <w:spacing w:line="360" w:lineRule="auto"/>
        <w:ind w:firstLineChars="200" w:firstLine="640"/>
        <w:rPr>
          <w:rFonts w:ascii="仿宋" w:eastAsia="仿宋" w:hAnsi="仿宋" w:cs="仿宋" w:hint="eastAsia"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城</w:t>
      </w:r>
      <w:r w:rsidRPr="00E25888">
        <w:rPr>
          <w:rFonts w:ascii="仿宋" w:eastAsia="仿宋" w:hAnsi="仿宋" w:cs="仿宋" w:hint="eastAsia"/>
          <w:bCs/>
          <w:sz w:val="32"/>
          <w:szCs w:val="32"/>
        </w:rPr>
        <w:t>中区环境保护局认真执行环境监察廉政建设责任制，査找廉政建设风险点，坚持政务公开和集体研究制度，认真遵守环保系统“六项禁令”和环境监察人员“六不准”制度，通过开展“两学一做”及《中国共产党廉洁自律准则》学习，提高防腐拒变的</w:t>
      </w:r>
      <w:r w:rsidRPr="00E25888">
        <w:rPr>
          <w:rFonts w:ascii="仿宋" w:eastAsia="仿宋" w:hAnsi="仿宋" w:cs="仿宋" w:hint="eastAsia"/>
          <w:bCs/>
          <w:sz w:val="32"/>
          <w:szCs w:val="32"/>
        </w:rPr>
        <w:lastRenderedPageBreak/>
        <w:t>能力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，环境执法大练兵活动期间未发生违反廉洁自律现象。</w:t>
      </w:r>
    </w:p>
    <w:p w:rsidR="00926722" w:rsidRDefault="00926722" w:rsidP="00926722">
      <w:pPr>
        <w:spacing w:line="360" w:lineRule="auto"/>
        <w:ind w:firstLineChars="200" w:firstLine="640"/>
        <w:rPr>
          <w:rFonts w:ascii="仿宋" w:eastAsia="仿宋" w:hAnsi="仿宋" w:cs="仿宋" w:hint="eastAsia"/>
          <w:b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环境执法大练兵比的是环境执法的基本功，练的是现场监察水平、各类文书制作水平、法律法规运用水平，切实提高了执法人员作战能力和工作效率。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一是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突出素质强兵。加强执法人员的思想政治建设，增强工作的责任感和使命感，牢固树立“执政为民、文明执法”的理念。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二是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突出业务练兵。加强新《环境保护法》及配套办法和《环境影响评价法》、《中华人民共和国行政处罚法》等环境保护法律法规运用，熟练掌握法律法规、业务规范、执法程序等，夯实监察基础，全面提升执法能力。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三是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突出实战强兵。结合日常监管和专项执法检查，反复演练线索收集、影像取证、采样监测、现场查、调查取证、文书制作等一线执法工作专业技能。在环境执法大练兵期间，城中区环境保护局把练兵拓展到局各科室，通过评先进、树典型、学榜样、真正起到了全员练兵、全面练兵的效果。</w:t>
      </w: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="560"/>
        <w:jc w:val="both"/>
        <w:rPr>
          <w:rFonts w:ascii="仿宋" w:eastAsia="仿宋" w:hAnsi="仿宋" w:cs="仿宋" w:hint="eastAsia"/>
          <w:b/>
          <w:color w:val="000000"/>
          <w:sz w:val="32"/>
          <w:szCs w:val="32"/>
        </w:rPr>
      </w:pP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="560"/>
        <w:jc w:val="both"/>
        <w:rPr>
          <w:rFonts w:ascii="仿宋" w:eastAsia="仿宋" w:hAnsi="仿宋" w:cs="仿宋" w:hint="eastAsia"/>
          <w:b/>
          <w:color w:val="000000"/>
          <w:sz w:val="32"/>
          <w:szCs w:val="32"/>
        </w:rPr>
      </w:pP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="560"/>
        <w:jc w:val="both"/>
        <w:rPr>
          <w:rFonts w:ascii="仿宋" w:eastAsia="仿宋" w:hAnsi="仿宋" w:cs="仿宋" w:hint="eastAsia"/>
          <w:b/>
          <w:color w:val="000000"/>
          <w:sz w:val="32"/>
          <w:szCs w:val="32"/>
        </w:rPr>
      </w:pP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="560"/>
        <w:jc w:val="right"/>
        <w:rPr>
          <w:rFonts w:ascii="仿宋" w:eastAsia="仿宋" w:hAnsi="仿宋" w:cs="仿宋" w:hint="eastAsia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西宁市城中区环境保护局</w:t>
      </w:r>
    </w:p>
    <w:p w:rsidR="00926722" w:rsidRDefault="00926722" w:rsidP="00926722">
      <w:pPr>
        <w:pStyle w:val="p0"/>
        <w:shd w:val="clear" w:color="auto" w:fill="FFFFFF"/>
        <w:spacing w:before="0" w:beforeAutospacing="0" w:after="0" w:afterAutospacing="0" w:line="360" w:lineRule="auto"/>
        <w:ind w:firstLine="560"/>
        <w:jc w:val="both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                               2018年11月8日</w:t>
      </w:r>
    </w:p>
    <w:p w:rsidR="003B4A9F" w:rsidRDefault="003B4A9F" w:rsidP="00926722">
      <w:pPr>
        <w:pStyle w:val="p0"/>
        <w:shd w:val="clear" w:color="auto" w:fill="FFFFFF"/>
        <w:spacing w:before="0" w:beforeAutospacing="0" w:after="0" w:afterAutospacing="0" w:line="360" w:lineRule="auto"/>
        <w:ind w:firstLine="560"/>
        <w:jc w:val="both"/>
        <w:rPr>
          <w:rFonts w:ascii="仿宋" w:eastAsia="仿宋" w:hAnsi="仿宋" w:cs="仿宋"/>
          <w:sz w:val="32"/>
          <w:szCs w:val="32"/>
        </w:rPr>
      </w:pPr>
    </w:p>
    <w:sectPr w:rsidR="003B4A9F" w:rsidSect="003B4A9F">
      <w:pgSz w:w="11906" w:h="16838"/>
      <w:pgMar w:top="1803" w:right="1440" w:bottom="1928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21F3B"/>
    <w:multiLevelType w:val="singleLevel"/>
    <w:tmpl w:val="73421F3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A9F"/>
    <w:rsid w:val="003B4A9F"/>
    <w:rsid w:val="0092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A9F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B4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B4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3B4A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3B4A9F"/>
    <w:rPr>
      <w:b/>
    </w:rPr>
  </w:style>
  <w:style w:type="paragraph" w:customStyle="1" w:styleId="p0">
    <w:name w:val="p0"/>
    <w:basedOn w:val="a"/>
    <w:qFormat/>
    <w:rsid w:val="003B4A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qFormat/>
    <w:rsid w:val="003B4A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sid w:val="003B4A9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B4A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459</Words>
  <Characters>2622</Characters>
  <Application>Microsoft Office Word</Application>
  <DocSecurity>0</DocSecurity>
  <Lines>21</Lines>
  <Paragraphs>6</Paragraphs>
  <ScaleCrop>false</ScaleCrop>
  <Company>Www.SangSan.Cn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城中区环境保护局环境执法大练兵活动总结</dc:title>
  <dc:creator>桑三博客</dc:creator>
  <cp:lastModifiedBy>xbany</cp:lastModifiedBy>
  <cp:revision>1</cp:revision>
  <cp:lastPrinted>2018-11-08T05:40:00Z</cp:lastPrinted>
  <dcterms:created xsi:type="dcterms:W3CDTF">2016-11-25T07:31:00Z</dcterms:created>
  <dcterms:modified xsi:type="dcterms:W3CDTF">2018-12-17T15:15:00Z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