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763" w:rsidRDefault="00164253" w:rsidP="00ED48A1">
      <w:pPr>
        <w:spacing w:beforeLines="50" w:afterLines="50" w:line="560" w:lineRule="exact"/>
        <w:jc w:val="center"/>
        <w:rPr>
          <w:rFonts w:ascii="方正小标宋简体" w:eastAsia="方正小标宋简体" w:hAnsi="方正小标宋简体" w:cs="方正小标宋简体"/>
          <w:b/>
          <w:spacing w:val="-14"/>
          <w:sz w:val="44"/>
          <w:szCs w:val="44"/>
        </w:rPr>
      </w:pPr>
      <w:r>
        <w:rPr>
          <w:rFonts w:ascii="黑体" w:eastAsia="黑体" w:hAnsi="黑体" w:cs="黑体" w:hint="eastAsia"/>
          <w:b/>
          <w:bCs/>
          <w:spacing w:val="-23"/>
          <w:sz w:val="44"/>
          <w:szCs w:val="44"/>
        </w:rPr>
        <w:t>实战练兵出击重拳，为改善区域环境质量做贡献</w:t>
      </w:r>
    </w:p>
    <w:p w:rsidR="00C52763" w:rsidRDefault="00164253" w:rsidP="00ED48A1">
      <w:pPr>
        <w:spacing w:afterLines="50" w:line="560" w:lineRule="exact"/>
        <w:jc w:val="center"/>
        <w:rPr>
          <w:rFonts w:ascii="仿宋" w:eastAsia="仿宋" w:hAnsi="仿宋" w:cs="仿宋"/>
          <w:b/>
          <w:color w:val="000000" w:themeColor="text1"/>
          <w:spacing w:val="-14"/>
          <w:sz w:val="32"/>
          <w:szCs w:val="32"/>
        </w:rPr>
      </w:pPr>
      <w:r>
        <w:rPr>
          <w:rFonts w:ascii="仿宋_GB2312" w:eastAsia="仿宋_GB2312" w:hAnsi="仿宋_GB2312" w:cs="仿宋_GB2312" w:hint="eastAsia"/>
          <w:b/>
          <w:bCs/>
          <w:spacing w:val="-11"/>
          <w:sz w:val="32"/>
          <w:szCs w:val="32"/>
        </w:rPr>
        <w:t xml:space="preserve"> </w:t>
      </w:r>
      <w:r>
        <w:rPr>
          <w:rFonts w:ascii="仿宋_GB2312" w:eastAsia="仿宋_GB2312" w:hAnsi="仿宋_GB2312" w:cs="仿宋_GB2312" w:hint="eastAsia"/>
          <w:b/>
          <w:bCs/>
          <w:color w:val="FF0000"/>
          <w:spacing w:val="-23"/>
          <w:sz w:val="32"/>
          <w:szCs w:val="32"/>
        </w:rPr>
        <w:t xml:space="preserve"> </w:t>
      </w:r>
      <w:r w:rsidR="00FB1059">
        <w:rPr>
          <w:rFonts w:ascii="仿宋_GB2312" w:eastAsia="仿宋_GB2312" w:hAnsi="仿宋_GB2312" w:cs="仿宋_GB2312" w:hint="eastAsia"/>
          <w:b/>
          <w:bCs/>
          <w:color w:val="FF0000"/>
          <w:spacing w:val="-23"/>
          <w:sz w:val="32"/>
          <w:szCs w:val="32"/>
        </w:rPr>
        <w:t xml:space="preserve">           </w:t>
      </w:r>
      <w:r>
        <w:rPr>
          <w:rFonts w:ascii="仿宋_GB2312" w:eastAsia="仿宋_GB2312" w:hAnsi="仿宋_GB2312" w:cs="仿宋_GB2312" w:hint="eastAsia"/>
          <w:b/>
          <w:bCs/>
          <w:color w:val="FF0000"/>
          <w:spacing w:val="-23"/>
          <w:sz w:val="32"/>
          <w:szCs w:val="32"/>
        </w:rPr>
        <w:t xml:space="preserve"> </w:t>
      </w:r>
      <w:r>
        <w:rPr>
          <w:rFonts w:ascii="仿宋_GB2312" w:eastAsia="仿宋_GB2312" w:hAnsi="仿宋_GB2312" w:cs="仿宋_GB2312" w:hint="eastAsia"/>
          <w:b/>
          <w:spacing w:val="-14"/>
          <w:sz w:val="32"/>
          <w:szCs w:val="32"/>
        </w:rPr>
        <w:t>——</w:t>
      </w:r>
      <w:r w:rsidR="00FB1059">
        <w:rPr>
          <w:rFonts w:ascii="仿宋_GB2312" w:eastAsia="仿宋_GB2312" w:hAnsi="仿宋_GB2312" w:cs="仿宋_GB2312" w:hint="eastAsia"/>
          <w:color w:val="000000" w:themeColor="text1"/>
          <w:sz w:val="32"/>
          <w:szCs w:val="32"/>
        </w:rPr>
        <w:t>哈密市伊州区</w:t>
      </w:r>
      <w:r>
        <w:rPr>
          <w:rFonts w:ascii="仿宋_GB2312" w:eastAsia="仿宋_GB2312" w:hAnsi="仿宋_GB2312" w:cs="仿宋_GB2312" w:hint="eastAsia"/>
          <w:color w:val="000000" w:themeColor="text1"/>
          <w:sz w:val="32"/>
          <w:szCs w:val="32"/>
        </w:rPr>
        <w:t>环境监察</w:t>
      </w:r>
      <w:r w:rsidR="00FB1059">
        <w:rPr>
          <w:rFonts w:ascii="仿宋_GB2312" w:eastAsia="仿宋_GB2312" w:hAnsi="仿宋_GB2312" w:cs="仿宋_GB2312" w:hint="eastAsia"/>
          <w:color w:val="000000" w:themeColor="text1"/>
          <w:sz w:val="32"/>
          <w:szCs w:val="32"/>
        </w:rPr>
        <w:t>大</w:t>
      </w:r>
      <w:r>
        <w:rPr>
          <w:rFonts w:ascii="仿宋_GB2312" w:eastAsia="仿宋_GB2312" w:hAnsi="仿宋_GB2312" w:cs="仿宋_GB2312" w:hint="eastAsia"/>
          <w:color w:val="000000" w:themeColor="text1"/>
          <w:sz w:val="32"/>
          <w:szCs w:val="32"/>
        </w:rPr>
        <w:t>队先进集体事迹材料</w:t>
      </w:r>
    </w:p>
    <w:p w:rsidR="00ED48A1" w:rsidRPr="006A3647" w:rsidRDefault="00ED48A1" w:rsidP="00ED48A1">
      <w:pPr>
        <w:adjustRightInd w:val="0"/>
        <w:snapToGrid w:val="0"/>
        <w:spacing w:line="600" w:lineRule="exact"/>
        <w:ind w:firstLineChars="200" w:firstLine="640"/>
        <w:rPr>
          <w:rFonts w:ascii="仿宋" w:eastAsia="仿宋" w:hAnsi="仿宋"/>
          <w:sz w:val="32"/>
          <w:szCs w:val="32"/>
        </w:rPr>
      </w:pPr>
      <w:r>
        <w:rPr>
          <w:rFonts w:ascii="仿宋" w:eastAsia="仿宋" w:hAnsi="仿宋" w:hint="eastAsia"/>
          <w:color w:val="000000"/>
          <w:sz w:val="32"/>
          <w:szCs w:val="32"/>
        </w:rPr>
        <w:t>根据原环境保</w:t>
      </w:r>
      <w:r w:rsidRPr="006A3647">
        <w:rPr>
          <w:rFonts w:ascii="仿宋" w:eastAsia="仿宋" w:hAnsi="仿宋" w:hint="eastAsia"/>
          <w:sz w:val="32"/>
          <w:szCs w:val="32"/>
        </w:rPr>
        <w:t>护部《关于印发&lt;2018年全国环境监察执法工作要点&gt;的通知》（环办环监〔2018〕24号）和生态环境部《关于开展2018年环境执法大练兵的通知》（环办环监〔2018〕4号）要求，为严格落实生态环境部“严、真、</w:t>
      </w:r>
      <w:r>
        <w:rPr>
          <w:rFonts w:ascii="仿宋" w:eastAsia="仿宋" w:hAnsi="仿宋" w:hint="eastAsia"/>
          <w:color w:val="000000"/>
          <w:sz w:val="32"/>
          <w:szCs w:val="32"/>
        </w:rPr>
        <w:t>细、实、快”的作风建设要求，努力打造环保执法铁军，全面打好污染防治攻坚战,扎实推进六大专项执法行动，持续开展环境执法“三全”大练兵工作。伊州区环保局立即制定方案，安排部署。自开展大练兵活动以来，精细谋划，周密部署，以规范执法行为为标准，以严厉打击</w:t>
      </w:r>
      <w:r w:rsidRPr="006A3647">
        <w:rPr>
          <w:rFonts w:ascii="仿宋" w:eastAsia="仿宋" w:hAnsi="仿宋" w:hint="eastAsia"/>
          <w:sz w:val="32"/>
          <w:szCs w:val="32"/>
        </w:rPr>
        <w:t>环境违法行为为手段，以改善提高环境质量为目标，把大练兵活动融入到重点工作当中，有力推进了全区环境执法工作规范化、精细化水平。</w:t>
      </w:r>
    </w:p>
    <w:p w:rsidR="00ED48A1" w:rsidRDefault="00ED48A1" w:rsidP="00ED48A1">
      <w:pPr>
        <w:adjustRightInd w:val="0"/>
        <w:snapToGrid w:val="0"/>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 xml:space="preserve"> 2018年1至10月份共查处环境违法企业41家，其中行政处罚案件39件，查封扣押2件，处罚金额445万余元。</w:t>
      </w:r>
    </w:p>
    <w:p w:rsidR="00ED48A1" w:rsidRDefault="00ED48A1" w:rsidP="00ED48A1">
      <w:pPr>
        <w:pStyle w:val="ListParagraph"/>
        <w:numPr>
          <w:ilvl w:val="0"/>
          <w:numId w:val="1"/>
        </w:numPr>
        <w:adjustRightInd w:val="0"/>
        <w:snapToGrid w:val="0"/>
        <w:spacing w:line="600" w:lineRule="exact"/>
        <w:ind w:firstLineChars="0"/>
        <w:rPr>
          <w:rFonts w:ascii="黑体" w:eastAsia="黑体" w:hAnsi="黑体"/>
          <w:color w:val="000000"/>
          <w:sz w:val="32"/>
          <w:szCs w:val="32"/>
        </w:rPr>
      </w:pPr>
      <w:r>
        <w:rPr>
          <w:rFonts w:ascii="黑体" w:eastAsia="黑体" w:hAnsi="黑体" w:hint="eastAsia"/>
          <w:color w:val="000000"/>
          <w:sz w:val="32"/>
          <w:szCs w:val="32"/>
        </w:rPr>
        <w:t>高度重视，专题部署</w:t>
      </w:r>
    </w:p>
    <w:p w:rsidR="00ED48A1" w:rsidRDefault="00ED48A1" w:rsidP="00ED48A1">
      <w:pPr>
        <w:adjustRightInd w:val="0"/>
        <w:snapToGrid w:val="0"/>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伊州区环境保护局充</w:t>
      </w:r>
      <w:r w:rsidRPr="006A3647">
        <w:rPr>
          <w:rFonts w:ascii="仿宋" w:eastAsia="仿宋" w:hAnsi="仿宋" w:hint="eastAsia"/>
          <w:sz w:val="32"/>
          <w:szCs w:val="32"/>
        </w:rPr>
        <w:t>分认识环境执法大练兵工作的重要性，认真制定并下发了《哈密市伊州区2018年环境执法大练兵实施方案》。在全去环保系统深入开展环境执法大练兵活动，通过“三全大练兵”即“全员、全年、全过程”练兵，强化全州环境执法人员法治意识</w:t>
      </w:r>
      <w:r>
        <w:rPr>
          <w:rFonts w:ascii="仿宋" w:eastAsia="仿宋" w:hAnsi="仿宋" w:hint="eastAsia"/>
          <w:color w:val="000000"/>
          <w:sz w:val="32"/>
          <w:szCs w:val="32"/>
        </w:rPr>
        <w:t>、规范环境执法行为、提升环境执法能力，有力推动《环境保护法》的贯彻实施，坚决维护环境执</w:t>
      </w:r>
      <w:r>
        <w:rPr>
          <w:rFonts w:ascii="仿宋" w:eastAsia="仿宋" w:hAnsi="仿宋" w:hint="eastAsia"/>
          <w:color w:val="000000"/>
          <w:sz w:val="32"/>
          <w:szCs w:val="32"/>
        </w:rPr>
        <w:lastRenderedPageBreak/>
        <w:t>法严肃性，加大对环境违法案件的查处力度，持续保持对各类环境违法行为惩处的高压态势。</w:t>
      </w:r>
    </w:p>
    <w:p w:rsidR="00ED48A1" w:rsidRDefault="00ED48A1" w:rsidP="00ED48A1">
      <w:pPr>
        <w:spacing w:line="600" w:lineRule="exact"/>
        <w:ind w:left="640"/>
        <w:jc w:val="left"/>
        <w:rPr>
          <w:rFonts w:ascii="黑体" w:eastAsia="黑体" w:hAnsi="黑体" w:cs="黑体"/>
          <w:color w:val="000000"/>
          <w:sz w:val="32"/>
          <w:szCs w:val="32"/>
        </w:rPr>
      </w:pPr>
      <w:r>
        <w:rPr>
          <w:rFonts w:ascii="黑体" w:eastAsia="黑体" w:hAnsi="黑体" w:cs="黑体" w:hint="eastAsia"/>
          <w:color w:val="000000"/>
          <w:sz w:val="32"/>
          <w:szCs w:val="32"/>
        </w:rPr>
        <w:t>二、积极动员、周密部署、广泛开展宣传报道</w:t>
      </w:r>
    </w:p>
    <w:p w:rsidR="00ED48A1" w:rsidRPr="006A3647" w:rsidRDefault="00ED48A1" w:rsidP="00ED48A1">
      <w:pPr>
        <w:adjustRightInd w:val="0"/>
        <w:snapToGrid w:val="0"/>
        <w:spacing w:line="600" w:lineRule="exact"/>
        <w:ind w:firstLineChars="200" w:firstLine="640"/>
        <w:rPr>
          <w:rFonts w:ascii="仿宋" w:eastAsia="仿宋" w:hAnsi="仿宋"/>
          <w:sz w:val="32"/>
          <w:szCs w:val="32"/>
        </w:rPr>
      </w:pPr>
      <w:r>
        <w:rPr>
          <w:rFonts w:ascii="仿宋" w:eastAsia="仿宋" w:hAnsi="仿宋" w:hint="eastAsia"/>
          <w:color w:val="000000"/>
          <w:sz w:val="32"/>
          <w:szCs w:val="32"/>
        </w:rPr>
        <w:t>为确</w:t>
      </w:r>
      <w:r w:rsidRPr="006A3647">
        <w:rPr>
          <w:rFonts w:ascii="仿宋" w:eastAsia="仿宋" w:hAnsi="仿宋" w:hint="eastAsia"/>
          <w:sz w:val="32"/>
          <w:szCs w:val="32"/>
        </w:rPr>
        <w:t>保伊州区环境执法大练兵工作取得实效，伊州区环保局紧紧围绕《哈密市伊州区2018年环境执法大练兵实施方案》统一安排部署，成立了哈密市伊州区环境执法大练兵活动领导小组，领导小组还下设了办公室、宣传报道组两个工作组，从而在领导机构、组织机构上，有力地保障了大练兵活动的顺利开展。</w:t>
      </w:r>
    </w:p>
    <w:p w:rsidR="00ED48A1" w:rsidRDefault="00ED48A1" w:rsidP="00ED48A1">
      <w:pPr>
        <w:adjustRightInd w:val="0"/>
        <w:snapToGrid w:val="0"/>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本次大练兵结合“双随机”日常监察、各类专项执法工作、不同渠道信访投诉案件、规范开展排污单位现场监督检查、环境违法案件处理处罚和环境监察稽查等各项执法工作，按照“执法案卷的质量、执法案卷的数量、执法的公正性、区域环境质量的变化”四个重点，根据新《环保法》及四个配套办法的规定，进一步完善现场检查、立案、调查取证、审理、告知、听证、决定、执行、信息公开、后督察和稽查等执法工作制度、执法程序和执法监督机制，不断推进执法规范化，全面开展环境执法大练兵活动，严格依法依规开展各项环境执法工作。</w:t>
      </w:r>
    </w:p>
    <w:p w:rsidR="00ED48A1" w:rsidRDefault="00ED48A1" w:rsidP="00ED48A1">
      <w:pPr>
        <w:adjustRightInd w:val="0"/>
        <w:snapToGrid w:val="0"/>
        <w:spacing w:line="600" w:lineRule="exact"/>
        <w:ind w:firstLineChars="200" w:firstLine="640"/>
        <w:rPr>
          <w:rFonts w:ascii="黑体" w:eastAsia="黑体" w:hAnsi="黑体" w:cs="楷体_GB2312"/>
          <w:color w:val="000000"/>
          <w:sz w:val="32"/>
          <w:szCs w:val="32"/>
        </w:rPr>
      </w:pPr>
      <w:r>
        <w:rPr>
          <w:rFonts w:ascii="黑体" w:eastAsia="黑体" w:hAnsi="黑体" w:hint="eastAsia"/>
          <w:color w:val="000000"/>
          <w:sz w:val="32"/>
          <w:szCs w:val="32"/>
        </w:rPr>
        <w:t>三、扎实开展环境执法大练兵执法工作</w:t>
      </w:r>
    </w:p>
    <w:p w:rsidR="00ED48A1" w:rsidRDefault="00ED48A1" w:rsidP="00ED48A1">
      <w:pPr>
        <w:adjustRightInd w:val="0"/>
        <w:snapToGrid w:val="0"/>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伊州区环保局将2018年1-11月办理的所有行政处罚和《环境保护法》配套办法案件列入大练兵范围。重点对立案、调查取证、案件审理、告知和听证、处罚决定制作和下达、信息公开和报送等全过程的合法性和合规性以及《环境保护法》</w:t>
      </w:r>
      <w:r>
        <w:rPr>
          <w:rFonts w:ascii="仿宋" w:eastAsia="仿宋" w:hAnsi="仿宋" w:hint="eastAsia"/>
          <w:color w:val="000000"/>
          <w:sz w:val="32"/>
          <w:szCs w:val="32"/>
        </w:rPr>
        <w:lastRenderedPageBreak/>
        <w:t>及配套办法案件的办理程序进行全过程专项练兵。</w:t>
      </w:r>
    </w:p>
    <w:p w:rsidR="00ED48A1" w:rsidRDefault="00ED48A1" w:rsidP="00ED48A1">
      <w:pPr>
        <w:adjustRightInd w:val="0"/>
        <w:snapToGrid w:val="0"/>
        <w:spacing w:line="600" w:lineRule="exact"/>
        <w:ind w:firstLineChars="200" w:firstLine="640"/>
        <w:rPr>
          <w:rFonts w:ascii="仿宋" w:eastAsia="仿宋" w:hAnsi="仿宋"/>
          <w:color w:val="000000"/>
          <w:sz w:val="32"/>
          <w:szCs w:val="32"/>
        </w:rPr>
      </w:pPr>
      <w:r>
        <w:rPr>
          <w:rFonts w:ascii="仿宋" w:eastAsia="仿宋" w:hAnsi="仿宋" w:hint="eastAsia"/>
          <w:bCs/>
          <w:color w:val="000000"/>
          <w:sz w:val="32"/>
          <w:szCs w:val="32"/>
        </w:rPr>
        <w:t>一是不断提升执法大练兵工作开展的能力。</w:t>
      </w:r>
      <w:r>
        <w:rPr>
          <w:rFonts w:ascii="仿宋" w:eastAsia="仿宋" w:hAnsi="仿宋" w:hint="eastAsia"/>
          <w:color w:val="000000"/>
          <w:sz w:val="32"/>
          <w:szCs w:val="32"/>
        </w:rPr>
        <w:t>开展实地培训、实战练兵，对现场执法要点、调查取证的标准和具体要求等进行全面解读和操练，提升现场检查和调查取证能力。严格按照环境法律法规和原环境保护部《环境行政处罚证据指南》要求，规范环境行政处罚证据的收集、认定和审查，提高环境违法事实认定的准确性和行政处罚案件的办理质量。重点规范现场检查（勘察）笔录、调查询问笔录制作及程序，确保每一件环境行政执法案卷中的现场检查（勘察）笔录、调查询问笔录均能做到程序合法、制作规范。</w:t>
      </w:r>
    </w:p>
    <w:p w:rsidR="00ED48A1" w:rsidRDefault="00ED48A1" w:rsidP="00ED48A1">
      <w:pPr>
        <w:adjustRightInd w:val="0"/>
        <w:snapToGrid w:val="0"/>
        <w:spacing w:line="600" w:lineRule="exact"/>
        <w:ind w:firstLineChars="200" w:firstLine="640"/>
        <w:jc w:val="left"/>
        <w:rPr>
          <w:rFonts w:ascii="仿宋" w:eastAsia="仿宋" w:hAnsi="仿宋" w:cs="仿宋_GB2312"/>
          <w:color w:val="000000"/>
          <w:sz w:val="32"/>
          <w:szCs w:val="32"/>
        </w:rPr>
      </w:pPr>
      <w:r>
        <w:rPr>
          <w:rFonts w:ascii="仿宋" w:eastAsia="仿宋" w:hAnsi="仿宋" w:hint="eastAsia"/>
          <w:bCs/>
          <w:color w:val="000000"/>
          <w:sz w:val="32"/>
          <w:szCs w:val="32"/>
        </w:rPr>
        <w:t>二是不断提高适用法律能力和水平。</w:t>
      </w:r>
      <w:r>
        <w:rPr>
          <w:rFonts w:ascii="仿宋" w:eastAsia="仿宋" w:hAnsi="仿宋" w:hint="eastAsia"/>
          <w:color w:val="000000"/>
          <w:sz w:val="32"/>
          <w:szCs w:val="32"/>
        </w:rPr>
        <w:t>开展执法稽查、案卷评审，及时发现行政处罚</w:t>
      </w:r>
      <w:r w:rsidRPr="006A3647">
        <w:rPr>
          <w:rFonts w:ascii="仿宋" w:eastAsia="仿宋" w:hAnsi="仿宋" w:hint="eastAsia"/>
          <w:sz w:val="32"/>
          <w:szCs w:val="32"/>
        </w:rPr>
        <w:t>文书基本格式、内容和送达中存在的问题，明确标准，提升文书制作和下达工作水平，有效减少或避免符合适用条件该用不用、该罚不罚、该移送不移送、处罚不合法或明显不合理、滥</w:t>
      </w:r>
      <w:r>
        <w:rPr>
          <w:rFonts w:ascii="仿宋" w:eastAsia="仿宋" w:hAnsi="仿宋" w:hint="eastAsia"/>
          <w:color w:val="000000"/>
          <w:sz w:val="32"/>
          <w:szCs w:val="32"/>
        </w:rPr>
        <w:t xml:space="preserve">用法律法规和兜底条款现象的发生。继续强化按日连续处罚、查封扣押、限产停产、移送行政拘留、涉嫌环境污染犯罪案件等手段的综合运用。 </w:t>
      </w:r>
    </w:p>
    <w:p w:rsidR="00ED48A1" w:rsidRDefault="00ED48A1" w:rsidP="00ED48A1">
      <w:pPr>
        <w:adjustRightInd w:val="0"/>
        <w:snapToGrid w:val="0"/>
        <w:spacing w:line="600" w:lineRule="exact"/>
        <w:rPr>
          <w:rFonts w:ascii="仿宋" w:eastAsia="仿宋" w:hAnsi="仿宋"/>
          <w:color w:val="000000"/>
          <w:sz w:val="32"/>
          <w:szCs w:val="32"/>
        </w:rPr>
      </w:pPr>
      <w:r>
        <w:rPr>
          <w:rFonts w:ascii="仿宋" w:eastAsia="仿宋" w:hAnsi="仿宋" w:hint="eastAsia"/>
          <w:bCs/>
          <w:color w:val="000000"/>
          <w:sz w:val="32"/>
          <w:szCs w:val="32"/>
        </w:rPr>
        <w:t xml:space="preserve">    三是不断完善处罚程序。</w:t>
      </w:r>
      <w:r>
        <w:rPr>
          <w:rFonts w:ascii="仿宋" w:eastAsia="仿宋" w:hAnsi="仿宋" w:hint="eastAsia"/>
          <w:color w:val="000000"/>
          <w:sz w:val="32"/>
          <w:szCs w:val="32"/>
        </w:rPr>
        <w:t>开展建章立制、线上线下学习、专业研讨、案例评析、知识竞赛等，要求执法人员要加强对污染源现场检查、法律法规等的学习，精准掌握环境行政处罚立案、审查、听证、决定等程序和具体要求，提升案件办理程序的规范性。</w:t>
      </w:r>
    </w:p>
    <w:p w:rsidR="00ED48A1" w:rsidRDefault="00ED48A1" w:rsidP="00ED48A1">
      <w:pPr>
        <w:adjustRightInd w:val="0"/>
        <w:snapToGrid w:val="0"/>
        <w:spacing w:line="600" w:lineRule="exact"/>
        <w:ind w:firstLineChars="250" w:firstLine="800"/>
        <w:rPr>
          <w:rFonts w:ascii="仿宋" w:eastAsia="仿宋" w:hAnsi="仿宋" w:cs="仿宋_GB2312"/>
          <w:color w:val="000000"/>
          <w:sz w:val="32"/>
          <w:szCs w:val="32"/>
        </w:rPr>
      </w:pPr>
      <w:r>
        <w:rPr>
          <w:rFonts w:ascii="仿宋" w:eastAsia="仿宋" w:hAnsi="仿宋" w:hint="eastAsia"/>
          <w:bCs/>
          <w:color w:val="000000"/>
          <w:sz w:val="32"/>
          <w:szCs w:val="32"/>
        </w:rPr>
        <w:t>四是全面开展信息公开工作。</w:t>
      </w:r>
      <w:r>
        <w:rPr>
          <w:rFonts w:ascii="仿宋" w:eastAsia="仿宋" w:hAnsi="仿宋" w:hint="eastAsia"/>
          <w:color w:val="000000"/>
          <w:sz w:val="32"/>
          <w:szCs w:val="32"/>
        </w:rPr>
        <w:t>严格按要求的时间、格式、</w:t>
      </w:r>
      <w:r>
        <w:rPr>
          <w:rFonts w:ascii="仿宋" w:eastAsia="仿宋" w:hAnsi="仿宋" w:hint="eastAsia"/>
          <w:color w:val="000000"/>
          <w:sz w:val="32"/>
          <w:szCs w:val="32"/>
        </w:rPr>
        <w:lastRenderedPageBreak/>
        <w:t>内容公开和上报处罚案件信息，提升案件信息公开和报送工作水平。</w:t>
      </w:r>
    </w:p>
    <w:p w:rsidR="00ED48A1" w:rsidRDefault="00ED48A1" w:rsidP="00ED48A1">
      <w:pPr>
        <w:spacing w:line="600" w:lineRule="exact"/>
        <w:ind w:firstLineChars="200" w:firstLine="640"/>
        <w:rPr>
          <w:rFonts w:ascii="黑体" w:eastAsia="黑体" w:hAnsi="黑体" w:cs="黑体"/>
          <w:color w:val="000000"/>
          <w:sz w:val="32"/>
          <w:szCs w:val="32"/>
        </w:rPr>
      </w:pPr>
      <w:r>
        <w:rPr>
          <w:rFonts w:ascii="黑体" w:eastAsia="黑体" w:hAnsi="黑体" w:cs="黑体" w:hint="eastAsia"/>
          <w:color w:val="000000"/>
          <w:sz w:val="32"/>
          <w:szCs w:val="32"/>
        </w:rPr>
        <w:t>四、扎实开展新《环保法》及配套办法适用工作</w:t>
      </w:r>
    </w:p>
    <w:p w:rsidR="00ED48A1" w:rsidRPr="006A3647" w:rsidRDefault="00ED48A1" w:rsidP="00ED48A1">
      <w:pPr>
        <w:adjustRightInd w:val="0"/>
        <w:snapToGrid w:val="0"/>
        <w:spacing w:line="600" w:lineRule="exact"/>
        <w:ind w:firstLineChars="200" w:firstLine="640"/>
        <w:rPr>
          <w:rFonts w:ascii="仿宋" w:eastAsia="仿宋" w:hAnsi="仿宋" w:hint="eastAsia"/>
          <w:sz w:val="32"/>
          <w:szCs w:val="32"/>
        </w:rPr>
      </w:pPr>
      <w:r>
        <w:rPr>
          <w:rFonts w:ascii="仿宋" w:eastAsia="仿宋" w:hAnsi="仿宋" w:hint="eastAsia"/>
          <w:color w:val="000000"/>
          <w:sz w:val="32"/>
          <w:szCs w:val="32"/>
        </w:rPr>
        <w:t>按照新《环保法》及四个配套办法，对违法企业进行调查取证。2018年1</w:t>
      </w:r>
      <w:r w:rsidRPr="006A3647">
        <w:rPr>
          <w:rFonts w:ascii="仿宋" w:eastAsia="仿宋" w:hAnsi="仿宋" w:hint="eastAsia"/>
          <w:sz w:val="32"/>
          <w:szCs w:val="32"/>
        </w:rPr>
        <w:t>至10月份共查处环境违法企业41家，其中行政处罚案件39件、查封扣押2件，全区处罚金额445万余元。有力地打击了全区的环境违法行为。</w:t>
      </w:r>
    </w:p>
    <w:p w:rsidR="00ED48A1" w:rsidRPr="006A3647" w:rsidRDefault="00ED48A1" w:rsidP="00ED48A1">
      <w:pPr>
        <w:adjustRightInd w:val="0"/>
        <w:snapToGrid w:val="0"/>
        <w:spacing w:line="600" w:lineRule="exact"/>
        <w:ind w:firstLineChars="200" w:firstLine="643"/>
        <w:rPr>
          <w:rFonts w:ascii="仿宋" w:eastAsia="仿宋" w:hAnsi="仿宋" w:hint="eastAsia"/>
          <w:b/>
          <w:sz w:val="32"/>
          <w:szCs w:val="32"/>
        </w:rPr>
      </w:pPr>
      <w:r w:rsidRPr="006A3647">
        <w:rPr>
          <w:rFonts w:ascii="仿宋" w:eastAsia="仿宋" w:hAnsi="仿宋" w:hint="eastAsia"/>
          <w:b/>
          <w:sz w:val="32"/>
          <w:szCs w:val="32"/>
        </w:rPr>
        <w:t>五、典型案件办理</w:t>
      </w:r>
    </w:p>
    <w:p w:rsidR="00ED48A1" w:rsidRDefault="00ED48A1" w:rsidP="00ED48A1">
      <w:pPr>
        <w:adjustRightInd w:val="0"/>
        <w:snapToGrid w:val="0"/>
        <w:spacing w:line="600" w:lineRule="exact"/>
        <w:ind w:firstLineChars="200" w:firstLine="640"/>
        <w:rPr>
          <w:rFonts w:ascii="仿宋" w:eastAsia="仿宋" w:hAnsi="仿宋" w:hint="eastAsia"/>
          <w:color w:val="000000"/>
          <w:sz w:val="32"/>
          <w:szCs w:val="32"/>
        </w:rPr>
      </w:pPr>
      <w:r w:rsidRPr="006A3647">
        <w:rPr>
          <w:rFonts w:ascii="仿宋" w:eastAsia="仿宋" w:hAnsi="仿宋" w:hint="eastAsia"/>
          <w:sz w:val="32"/>
          <w:szCs w:val="32"/>
        </w:rPr>
        <w:t>【案件名称】新余市旭邦贸易有限公司不正常运行污染治理设施逃避监管的方式违法排放</w:t>
      </w:r>
      <w:r>
        <w:rPr>
          <w:rFonts w:ascii="仿宋" w:eastAsia="仿宋" w:hAnsi="仿宋" w:hint="eastAsia"/>
          <w:color w:val="000000"/>
          <w:sz w:val="32"/>
          <w:szCs w:val="32"/>
        </w:rPr>
        <w:t>污染物实施查封一案</w:t>
      </w:r>
    </w:p>
    <w:p w:rsidR="00ED48A1" w:rsidRDefault="00ED48A1" w:rsidP="00ED48A1">
      <w:pPr>
        <w:adjustRightInd w:val="0"/>
        <w:snapToGrid w:val="0"/>
        <w:spacing w:line="60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【主要违法行为】不正常运行污染治理设施，逃避监管的方式直接向大气排放污染物。</w:t>
      </w:r>
    </w:p>
    <w:p w:rsidR="00ED48A1" w:rsidRDefault="00ED48A1" w:rsidP="00ED48A1">
      <w:pPr>
        <w:adjustRightInd w:val="0"/>
        <w:snapToGrid w:val="0"/>
        <w:spacing w:line="60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【污染类型】大气污染</w:t>
      </w:r>
    </w:p>
    <w:p w:rsidR="00ED48A1" w:rsidRPr="006A3647" w:rsidRDefault="00ED48A1" w:rsidP="00ED48A1">
      <w:pPr>
        <w:adjustRightInd w:val="0"/>
        <w:snapToGrid w:val="0"/>
        <w:spacing w:line="600" w:lineRule="exact"/>
        <w:ind w:firstLineChars="200" w:firstLine="640"/>
        <w:rPr>
          <w:rFonts w:ascii="仿宋" w:eastAsia="仿宋" w:hAnsi="仿宋" w:hint="eastAsia"/>
          <w:sz w:val="32"/>
          <w:szCs w:val="32"/>
        </w:rPr>
      </w:pPr>
      <w:r>
        <w:rPr>
          <w:rFonts w:ascii="仿宋" w:eastAsia="仿宋" w:hAnsi="仿宋" w:hint="eastAsia"/>
          <w:color w:val="000000"/>
          <w:sz w:val="32"/>
          <w:szCs w:val="32"/>
        </w:rPr>
        <w:t>【处罚及</w:t>
      </w:r>
      <w:r w:rsidRPr="006A3647">
        <w:rPr>
          <w:rFonts w:ascii="仿宋" w:eastAsia="仿宋" w:hAnsi="仿宋" w:hint="eastAsia"/>
          <w:sz w:val="32"/>
          <w:szCs w:val="32"/>
        </w:rPr>
        <w:t>执行情况】</w:t>
      </w:r>
    </w:p>
    <w:p w:rsidR="00ED48A1" w:rsidRDefault="00ED48A1" w:rsidP="00ED48A1">
      <w:pPr>
        <w:adjustRightInd w:val="0"/>
        <w:snapToGrid w:val="0"/>
        <w:spacing w:line="600" w:lineRule="exact"/>
        <w:ind w:firstLineChars="200" w:firstLine="640"/>
        <w:rPr>
          <w:rFonts w:ascii="仿宋" w:eastAsia="仿宋" w:hAnsi="仿宋" w:hint="eastAsia"/>
          <w:color w:val="000000"/>
          <w:sz w:val="32"/>
          <w:szCs w:val="32"/>
        </w:rPr>
      </w:pPr>
      <w:r w:rsidRPr="006A3647">
        <w:rPr>
          <w:rFonts w:ascii="仿宋" w:eastAsia="仿宋" w:hAnsi="仿宋" w:hint="eastAsia"/>
          <w:sz w:val="32"/>
          <w:szCs w:val="32"/>
        </w:rPr>
        <w:t>对新余市旭邦贸易有限公司实施查封；2018年9月26日对新余市旭邦贸易有限公司实施查封，查封设备为电表箱，查封期限为30日（时间</w:t>
      </w:r>
      <w:r>
        <w:rPr>
          <w:rFonts w:ascii="仿宋" w:eastAsia="仿宋" w:hAnsi="仿宋" w:hint="eastAsia"/>
          <w:color w:val="000000"/>
          <w:sz w:val="32"/>
          <w:szCs w:val="32"/>
        </w:rPr>
        <w:t>从2018年9月26日起至2018年10月25日止）。</w:t>
      </w:r>
    </w:p>
    <w:p w:rsidR="00ED48A1" w:rsidRDefault="00ED48A1" w:rsidP="00ED48A1">
      <w:pPr>
        <w:adjustRightInd w:val="0"/>
        <w:snapToGrid w:val="0"/>
        <w:spacing w:line="60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【关键词】查封</w:t>
      </w:r>
    </w:p>
    <w:p w:rsidR="00ED48A1" w:rsidRDefault="00ED48A1" w:rsidP="00ED48A1">
      <w:pPr>
        <w:adjustRightInd w:val="0"/>
        <w:snapToGrid w:val="0"/>
        <w:spacing w:line="60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【基本案情】</w:t>
      </w:r>
    </w:p>
    <w:p w:rsidR="00ED48A1" w:rsidRDefault="00ED48A1" w:rsidP="00ED48A1">
      <w:pPr>
        <w:adjustRightInd w:val="0"/>
        <w:snapToGrid w:val="0"/>
        <w:spacing w:line="60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2018年9月26日，我局收到信访投诉后组织监察人员立即对位于</w:t>
      </w:r>
      <w:r w:rsidRPr="006A3647">
        <w:rPr>
          <w:rFonts w:ascii="仿宋" w:eastAsia="仿宋" w:hAnsi="仿宋" w:hint="eastAsia"/>
          <w:sz w:val="32"/>
          <w:szCs w:val="32"/>
        </w:rPr>
        <w:t>哈密市省道10至11公里处以东4公里处的新余市旭邦贸易有限公司的煤厂进行现场检查，经查：该煤厂不正常运</w:t>
      </w:r>
      <w:r w:rsidRPr="006A3647">
        <w:rPr>
          <w:rFonts w:ascii="仿宋" w:eastAsia="仿宋" w:hAnsi="仿宋" w:hint="eastAsia"/>
          <w:sz w:val="32"/>
          <w:szCs w:val="32"/>
        </w:rPr>
        <w:lastRenderedPageBreak/>
        <w:t>行污染治理</w:t>
      </w:r>
      <w:r>
        <w:rPr>
          <w:rFonts w:ascii="仿宋" w:eastAsia="仿宋" w:hAnsi="仿宋" w:hint="eastAsia"/>
          <w:color w:val="000000"/>
          <w:sz w:val="32"/>
          <w:szCs w:val="32"/>
        </w:rPr>
        <w:t>设施，逃避监管的方式直接向大气排放污染物。</w:t>
      </w:r>
    </w:p>
    <w:p w:rsidR="00ED48A1" w:rsidRDefault="00ED48A1" w:rsidP="00ED48A1">
      <w:pPr>
        <w:adjustRightInd w:val="0"/>
        <w:snapToGrid w:val="0"/>
        <w:spacing w:line="60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【法律依据与处理结果】</w:t>
      </w:r>
    </w:p>
    <w:p w:rsidR="00ED48A1" w:rsidRPr="006A3647" w:rsidRDefault="00ED48A1" w:rsidP="00ED48A1">
      <w:pPr>
        <w:adjustRightInd w:val="0"/>
        <w:snapToGrid w:val="0"/>
        <w:spacing w:line="600" w:lineRule="exact"/>
        <w:ind w:firstLineChars="200" w:firstLine="640"/>
        <w:rPr>
          <w:rFonts w:ascii="仿宋" w:eastAsia="仿宋" w:hAnsi="仿宋" w:hint="eastAsia"/>
          <w:sz w:val="32"/>
          <w:szCs w:val="32"/>
        </w:rPr>
      </w:pPr>
      <w:r>
        <w:rPr>
          <w:rFonts w:ascii="仿宋" w:eastAsia="仿宋" w:hAnsi="仿宋" w:hint="eastAsia"/>
          <w:color w:val="000000"/>
          <w:sz w:val="32"/>
          <w:szCs w:val="32"/>
        </w:rPr>
        <w:t>依据《中华人民共和国环境保护法》第二十五条、《环境保护主管</w:t>
      </w:r>
      <w:r w:rsidRPr="006A3647">
        <w:rPr>
          <w:rFonts w:ascii="仿宋" w:eastAsia="仿宋" w:hAnsi="仿宋" w:hint="eastAsia"/>
          <w:sz w:val="32"/>
          <w:szCs w:val="32"/>
        </w:rPr>
        <w:t>部门实施查封、扣押办法》第四条第四款和《中华人民共和国行政强制法》第二十五条第一款的规定，对新余市旭邦贸易有限公司实施查封，2018年9月26日对新余市旭邦贸易有限公司的配电箱进行查封。2018年10月12日对其卖煤场煤炭贮存未密闭，易产生扬尘的行为依据《中华人民共和国大气污染防治法》第一百一十七条第一项的规定作出行政处罚决定，并于当日进</w:t>
      </w:r>
      <w:r>
        <w:rPr>
          <w:rFonts w:ascii="仿宋" w:eastAsia="仿宋" w:hAnsi="仿宋" w:hint="eastAsia"/>
          <w:color w:val="000000"/>
          <w:sz w:val="32"/>
          <w:szCs w:val="32"/>
        </w:rPr>
        <w:t>行解除查封审批，依据《环境保护主管部门实施查封、扣押办法》第二十条第一项和《中华人民共和国行政强制法》第二十八条第</w:t>
      </w:r>
      <w:r w:rsidRPr="006A3647">
        <w:rPr>
          <w:rFonts w:ascii="仿宋" w:eastAsia="仿宋" w:hAnsi="仿宋" w:hint="eastAsia"/>
          <w:sz w:val="32"/>
          <w:szCs w:val="32"/>
        </w:rPr>
        <w:t>三款的规定依法作出解除查封决定。</w:t>
      </w:r>
    </w:p>
    <w:p w:rsidR="00ED48A1" w:rsidRDefault="00ED48A1" w:rsidP="00ED48A1">
      <w:pPr>
        <w:spacing w:line="600" w:lineRule="exact"/>
        <w:ind w:firstLineChars="200" w:firstLine="640"/>
        <w:rPr>
          <w:rFonts w:ascii="黑体" w:eastAsia="黑体" w:hAnsi="黑体" w:cs="黑体"/>
          <w:color w:val="000000"/>
          <w:sz w:val="32"/>
          <w:szCs w:val="32"/>
        </w:rPr>
      </w:pPr>
      <w:r>
        <w:rPr>
          <w:rFonts w:ascii="黑体" w:eastAsia="黑体" w:hAnsi="黑体" w:cs="黑体" w:hint="eastAsia"/>
          <w:color w:val="000000"/>
          <w:sz w:val="32"/>
          <w:szCs w:val="32"/>
        </w:rPr>
        <w:t>六、存在的不足和汲取的教训</w:t>
      </w:r>
    </w:p>
    <w:p w:rsidR="00ED48A1" w:rsidRPr="006A3647" w:rsidRDefault="00ED48A1" w:rsidP="00ED48A1">
      <w:pPr>
        <w:spacing w:line="600" w:lineRule="exact"/>
        <w:ind w:firstLineChars="200" w:firstLine="640"/>
        <w:rPr>
          <w:rFonts w:ascii="仿宋" w:eastAsia="仿宋" w:hAnsi="仿宋"/>
          <w:sz w:val="32"/>
          <w:szCs w:val="32"/>
        </w:rPr>
      </w:pPr>
      <w:r>
        <w:rPr>
          <w:rFonts w:ascii="仿宋" w:eastAsia="仿宋" w:hAnsi="仿宋" w:hint="eastAsia"/>
          <w:color w:val="000000"/>
          <w:sz w:val="32"/>
          <w:szCs w:val="32"/>
        </w:rPr>
        <w:t>2018年我区的大练兵工作在结合中央环保督察反馈意见工作的基础上，各环境监察执法人员充分发扬了不怕苦，不怕累的优良作风，对查处的环境违法行为案件处理不过夜，在肯定成绩的同时，我们也认识到工作中还存在一定差距。一是对贯彻新《环保法》及四个配套办法的宣传、监管和落实不到位。二是各环境执法人员的执法水平参差不齐，部分执法人员业务素质不高，证据意识不强，法制思维缺乏，理论知识学</w:t>
      </w:r>
      <w:r w:rsidRPr="006A3647">
        <w:rPr>
          <w:rFonts w:ascii="仿宋" w:eastAsia="仿宋" w:hAnsi="仿宋" w:hint="eastAsia"/>
          <w:sz w:val="32"/>
          <w:szCs w:val="32"/>
        </w:rPr>
        <w:t>习还有待加强。</w:t>
      </w:r>
    </w:p>
    <w:p w:rsidR="00ED48A1" w:rsidRPr="006A3647" w:rsidRDefault="00ED48A1" w:rsidP="00ED48A1">
      <w:pPr>
        <w:spacing w:line="600" w:lineRule="exact"/>
        <w:ind w:firstLineChars="200" w:firstLine="640"/>
        <w:jc w:val="left"/>
        <w:rPr>
          <w:rFonts w:ascii="黑体" w:eastAsia="黑体" w:hAnsi="黑体" w:cs="黑体"/>
          <w:sz w:val="32"/>
          <w:szCs w:val="32"/>
        </w:rPr>
      </w:pPr>
      <w:r w:rsidRPr="006A3647">
        <w:rPr>
          <w:rFonts w:ascii="黑体" w:eastAsia="黑体" w:hAnsi="黑体" w:cs="黑体" w:hint="eastAsia"/>
          <w:sz w:val="32"/>
          <w:szCs w:val="32"/>
        </w:rPr>
        <w:t>七、下一步工作打算</w:t>
      </w:r>
    </w:p>
    <w:p w:rsidR="00ED48A1" w:rsidRPr="006A3647" w:rsidRDefault="00ED48A1" w:rsidP="00ED48A1">
      <w:pPr>
        <w:adjustRightInd w:val="0"/>
        <w:snapToGrid w:val="0"/>
        <w:spacing w:line="600" w:lineRule="exact"/>
        <w:ind w:firstLineChars="200" w:firstLine="640"/>
        <w:rPr>
          <w:rFonts w:ascii="仿宋" w:eastAsia="仿宋" w:hAnsi="仿宋"/>
          <w:sz w:val="32"/>
          <w:szCs w:val="32"/>
        </w:rPr>
      </w:pPr>
      <w:r w:rsidRPr="006A3647">
        <w:rPr>
          <w:rFonts w:ascii="仿宋" w:eastAsia="仿宋" w:hAnsi="仿宋" w:hint="eastAsia"/>
          <w:sz w:val="32"/>
          <w:szCs w:val="32"/>
        </w:rPr>
        <w:t>为了伊州区环境质量的持续改善，伊州区环境监察大队将</w:t>
      </w:r>
      <w:r w:rsidRPr="006A3647">
        <w:rPr>
          <w:rFonts w:ascii="仿宋" w:eastAsia="仿宋" w:hAnsi="仿宋" w:hint="eastAsia"/>
          <w:sz w:val="32"/>
          <w:szCs w:val="32"/>
        </w:rPr>
        <w:lastRenderedPageBreak/>
        <w:t>把大练兵工作推向常态化，争做全疆环保执法队伍中的排头兵，并以零容忍的高压态势守护住伊州区的天蓝地绿水清。</w:t>
      </w:r>
    </w:p>
    <w:p w:rsidR="00ED48A1" w:rsidRPr="006A3647" w:rsidRDefault="00ED48A1" w:rsidP="00ED48A1">
      <w:pPr>
        <w:adjustRightInd w:val="0"/>
        <w:snapToGrid w:val="0"/>
        <w:spacing w:line="600" w:lineRule="exact"/>
        <w:ind w:firstLineChars="200" w:firstLine="640"/>
        <w:rPr>
          <w:rFonts w:ascii="仿宋" w:eastAsia="仿宋" w:hAnsi="仿宋"/>
          <w:sz w:val="32"/>
          <w:szCs w:val="32"/>
        </w:rPr>
      </w:pPr>
      <w:r w:rsidRPr="006A3647">
        <w:rPr>
          <w:rFonts w:ascii="仿宋" w:eastAsia="仿宋" w:hAnsi="仿宋" w:hint="eastAsia"/>
          <w:sz w:val="32"/>
          <w:szCs w:val="32"/>
        </w:rPr>
        <w:t>一是继续以中央环保督察反馈意见为契机，加大环保执法力度，全力做好环境监测和环保执法工作，确保环境保护目标任务、措施不折不扣得到落实，坚决守住生态环保的红线和环境质量的底线。</w:t>
      </w:r>
    </w:p>
    <w:p w:rsidR="00ED48A1" w:rsidRPr="006A3647" w:rsidRDefault="00ED48A1" w:rsidP="00ED48A1">
      <w:pPr>
        <w:adjustRightInd w:val="0"/>
        <w:snapToGrid w:val="0"/>
        <w:spacing w:line="600" w:lineRule="exact"/>
        <w:ind w:firstLineChars="200" w:firstLine="640"/>
        <w:rPr>
          <w:rFonts w:ascii="仿宋" w:eastAsia="仿宋" w:hAnsi="仿宋"/>
          <w:sz w:val="32"/>
          <w:szCs w:val="32"/>
        </w:rPr>
      </w:pPr>
      <w:r w:rsidRPr="006A3647">
        <w:rPr>
          <w:rFonts w:ascii="仿宋" w:eastAsia="仿宋" w:hAnsi="仿宋" w:hint="eastAsia"/>
          <w:sz w:val="32"/>
          <w:szCs w:val="32"/>
        </w:rPr>
        <w:t>二是进一步强化依法实施行政处罚的意识，规范依法实施行政处罚的行为，以事实为根据，法律法规为准绳，进一步规范处罚程序，落实执法责任制。</w:t>
      </w:r>
    </w:p>
    <w:p w:rsidR="00ED48A1" w:rsidRPr="006A3647" w:rsidRDefault="00ED48A1" w:rsidP="00ED48A1">
      <w:pPr>
        <w:spacing w:line="600" w:lineRule="exact"/>
        <w:ind w:firstLineChars="200" w:firstLine="640"/>
        <w:jc w:val="left"/>
        <w:rPr>
          <w:rFonts w:ascii="仿宋" w:eastAsia="仿宋" w:hAnsi="仿宋"/>
          <w:sz w:val="32"/>
          <w:szCs w:val="32"/>
        </w:rPr>
      </w:pPr>
      <w:r w:rsidRPr="006A3647">
        <w:rPr>
          <w:rFonts w:ascii="仿宋" w:eastAsia="仿宋" w:hAnsi="仿宋" w:cs="黑体" w:hint="eastAsia"/>
          <w:sz w:val="32"/>
          <w:szCs w:val="32"/>
        </w:rPr>
        <w:t>三是</w:t>
      </w:r>
      <w:r w:rsidRPr="006A3647">
        <w:rPr>
          <w:rFonts w:ascii="仿宋" w:eastAsia="仿宋" w:hAnsi="仿宋" w:hint="eastAsia"/>
          <w:sz w:val="32"/>
          <w:szCs w:val="32"/>
        </w:rPr>
        <w:t>认真开展自查自评，对大练兵期间的各类处罚案件，要组织相关执法人员认真开展评查，达到相互学习提高的目的。</w:t>
      </w:r>
    </w:p>
    <w:p w:rsidR="00C52763" w:rsidRDefault="00164253">
      <w:pPr>
        <w:adjustRightInd w:val="0"/>
        <w:snapToGrid w:val="0"/>
        <w:spacing w:line="600" w:lineRule="exact"/>
        <w:rPr>
          <w:rFonts w:ascii="仿宋" w:eastAsia="仿宋" w:hAnsi="仿宋"/>
          <w:color w:val="FF0000"/>
          <w:sz w:val="32"/>
          <w:szCs w:val="32"/>
        </w:rPr>
      </w:pPr>
      <w:r>
        <w:rPr>
          <w:rFonts w:ascii="仿宋" w:eastAsia="仿宋" w:hAnsi="仿宋" w:hint="eastAsia"/>
          <w:color w:val="FF0000"/>
          <w:sz w:val="32"/>
          <w:szCs w:val="32"/>
        </w:rPr>
        <w:t xml:space="preserve">                            </w:t>
      </w:r>
    </w:p>
    <w:p w:rsidR="00C52763" w:rsidRDefault="00C52763">
      <w:pPr>
        <w:adjustRightInd w:val="0"/>
        <w:snapToGrid w:val="0"/>
        <w:spacing w:line="600" w:lineRule="exact"/>
        <w:rPr>
          <w:rFonts w:ascii="仿宋_GB2312" w:eastAsia="仿宋_GB2312" w:hAnsi="仿宋"/>
          <w:color w:val="FF0000"/>
          <w:sz w:val="32"/>
          <w:szCs w:val="32"/>
        </w:rPr>
      </w:pPr>
    </w:p>
    <w:p w:rsidR="00C52763" w:rsidRDefault="00C52763">
      <w:pPr>
        <w:adjustRightInd w:val="0"/>
        <w:snapToGrid w:val="0"/>
        <w:spacing w:line="600" w:lineRule="exact"/>
        <w:ind w:firstLineChars="200" w:firstLine="640"/>
        <w:rPr>
          <w:rFonts w:ascii="仿宋" w:eastAsia="仿宋" w:hAnsi="仿宋"/>
          <w:sz w:val="32"/>
          <w:szCs w:val="32"/>
        </w:rPr>
      </w:pPr>
    </w:p>
    <w:p w:rsidR="00C52763" w:rsidRDefault="00C52763">
      <w:pPr>
        <w:spacing w:line="360" w:lineRule="exact"/>
        <w:ind w:firstLine="640"/>
        <w:rPr>
          <w:rFonts w:ascii="仿宋" w:eastAsia="仿宋" w:hAnsi="仿宋" w:cs="仿宋"/>
          <w:szCs w:val="21"/>
        </w:rPr>
      </w:pPr>
    </w:p>
    <w:sectPr w:rsidR="00C52763" w:rsidSect="002A4464">
      <w:footerReference w:type="default" r:id="rId9"/>
      <w:pgSz w:w="11906" w:h="16838"/>
      <w:pgMar w:top="1440" w:right="1486"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E1C" w:rsidRDefault="00B14E1C">
      <w:r>
        <w:separator/>
      </w:r>
    </w:p>
  </w:endnote>
  <w:endnote w:type="continuationSeparator" w:id="0">
    <w:p w:rsidR="00B14E1C" w:rsidRDefault="00B14E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763" w:rsidRDefault="002A4464">
    <w:pPr>
      <w:pStyle w:val="a3"/>
    </w:pPr>
    <w:r>
      <w:rPr>
        <w:noProof/>
      </w:rPr>
      <w:pict>
        <v:shapetype id="_x0000_t202" coordsize="21600,21600" o:spt="202" path="m,l,21600r21600,l21600,xe">
          <v:stroke joinstyle="miter"/>
          <v:path gradientshapeok="t" o:connecttype="rect"/>
        </v:shapetype>
        <v:shape id="文本框 1025" o:spid="_x0000_s4097" type="#_x0000_t202" style="position:absolute;margin-left:0;margin-top:0;width:2in;height:2in;z-index:251658240;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" filled="f" stroked="f">
          <v:textbox style="mso-fit-shape-to-text:t" inset="0,0,0,0">
            <w:txbxContent>
              <w:p w:rsidR="00C52763" w:rsidRDefault="002A4464">
                <w:pPr>
                  <w:pStyle w:val="a3"/>
                </w:pPr>
                <w:r>
                  <w:rPr>
                    <w:rFonts w:hint="eastAsia"/>
                  </w:rPr>
                  <w:fldChar w:fldCharType="begin"/>
                </w:r>
                <w:r w:rsidR="00164253">
                  <w:rPr>
                    <w:rFonts w:hint="eastAsia"/>
                  </w:rPr>
                  <w:instrText xml:space="preserve"> PAGE  \* MERGEFORMAT </w:instrText>
                </w:r>
                <w:r>
                  <w:rPr>
                    <w:rFonts w:hint="eastAsia"/>
                  </w:rPr>
                  <w:fldChar w:fldCharType="separate"/>
                </w:r>
                <w:r w:rsidR="00ED48A1">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E1C" w:rsidRDefault="00B14E1C">
      <w:r>
        <w:separator/>
      </w:r>
    </w:p>
  </w:footnote>
  <w:footnote w:type="continuationSeparator" w:id="0">
    <w:p w:rsidR="00B14E1C" w:rsidRDefault="00B14E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A2D9C"/>
    <w:multiLevelType w:val="multilevel"/>
    <w:tmpl w:val="03FA2D9C"/>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B6B04"/>
    <w:rsid w:val="00033E25"/>
    <w:rsid w:val="00042843"/>
    <w:rsid w:val="00066919"/>
    <w:rsid w:val="00067D4E"/>
    <w:rsid w:val="000951BC"/>
    <w:rsid w:val="000979FE"/>
    <w:rsid w:val="000B097B"/>
    <w:rsid w:val="000E76B6"/>
    <w:rsid w:val="0012622E"/>
    <w:rsid w:val="0014662D"/>
    <w:rsid w:val="00153DF4"/>
    <w:rsid w:val="00154360"/>
    <w:rsid w:val="00164253"/>
    <w:rsid w:val="00182631"/>
    <w:rsid w:val="00201A32"/>
    <w:rsid w:val="00231774"/>
    <w:rsid w:val="002418BF"/>
    <w:rsid w:val="0026520A"/>
    <w:rsid w:val="002703FC"/>
    <w:rsid w:val="002851DE"/>
    <w:rsid w:val="00293D25"/>
    <w:rsid w:val="002A03D6"/>
    <w:rsid w:val="002A2DA2"/>
    <w:rsid w:val="002A4464"/>
    <w:rsid w:val="002A537C"/>
    <w:rsid w:val="002C2CA5"/>
    <w:rsid w:val="002D5E00"/>
    <w:rsid w:val="002F1D65"/>
    <w:rsid w:val="002F56D7"/>
    <w:rsid w:val="0030001F"/>
    <w:rsid w:val="003071D0"/>
    <w:rsid w:val="0032187A"/>
    <w:rsid w:val="00362399"/>
    <w:rsid w:val="00367573"/>
    <w:rsid w:val="00370D56"/>
    <w:rsid w:val="00376CB9"/>
    <w:rsid w:val="003B2A96"/>
    <w:rsid w:val="00422BDD"/>
    <w:rsid w:val="00433BDE"/>
    <w:rsid w:val="004502AD"/>
    <w:rsid w:val="00457C08"/>
    <w:rsid w:val="00475CDB"/>
    <w:rsid w:val="00481DDC"/>
    <w:rsid w:val="004F60B1"/>
    <w:rsid w:val="00515DDD"/>
    <w:rsid w:val="0053528C"/>
    <w:rsid w:val="005371D9"/>
    <w:rsid w:val="00565E6E"/>
    <w:rsid w:val="00594B17"/>
    <w:rsid w:val="005B2E4E"/>
    <w:rsid w:val="00605E34"/>
    <w:rsid w:val="006131E8"/>
    <w:rsid w:val="00621E33"/>
    <w:rsid w:val="00624DE6"/>
    <w:rsid w:val="00644ED9"/>
    <w:rsid w:val="006735B9"/>
    <w:rsid w:val="006B1FA2"/>
    <w:rsid w:val="006D36E6"/>
    <w:rsid w:val="006D5C49"/>
    <w:rsid w:val="006F0207"/>
    <w:rsid w:val="006F5599"/>
    <w:rsid w:val="006F67FF"/>
    <w:rsid w:val="00731BC9"/>
    <w:rsid w:val="00734733"/>
    <w:rsid w:val="007656EC"/>
    <w:rsid w:val="007B6E14"/>
    <w:rsid w:val="007C265E"/>
    <w:rsid w:val="007C6280"/>
    <w:rsid w:val="007E006A"/>
    <w:rsid w:val="00837BAA"/>
    <w:rsid w:val="008B2CBF"/>
    <w:rsid w:val="008B6B04"/>
    <w:rsid w:val="008C529A"/>
    <w:rsid w:val="008C54E5"/>
    <w:rsid w:val="008C69B5"/>
    <w:rsid w:val="008E3814"/>
    <w:rsid w:val="008E4C14"/>
    <w:rsid w:val="008F0C81"/>
    <w:rsid w:val="008F7026"/>
    <w:rsid w:val="00934133"/>
    <w:rsid w:val="00936BFB"/>
    <w:rsid w:val="009418DB"/>
    <w:rsid w:val="00941C9D"/>
    <w:rsid w:val="00970485"/>
    <w:rsid w:val="009708BB"/>
    <w:rsid w:val="00996DE5"/>
    <w:rsid w:val="009B0324"/>
    <w:rsid w:val="009B04C8"/>
    <w:rsid w:val="009B12B4"/>
    <w:rsid w:val="009C6E82"/>
    <w:rsid w:val="009E261F"/>
    <w:rsid w:val="009F3F8B"/>
    <w:rsid w:val="009F5C3C"/>
    <w:rsid w:val="00A02481"/>
    <w:rsid w:val="00A03D38"/>
    <w:rsid w:val="00A148F5"/>
    <w:rsid w:val="00A3132E"/>
    <w:rsid w:val="00A44483"/>
    <w:rsid w:val="00A47388"/>
    <w:rsid w:val="00A47F8E"/>
    <w:rsid w:val="00A6632F"/>
    <w:rsid w:val="00A701E5"/>
    <w:rsid w:val="00A81069"/>
    <w:rsid w:val="00AC2117"/>
    <w:rsid w:val="00AF3D1B"/>
    <w:rsid w:val="00B14E1C"/>
    <w:rsid w:val="00B3611D"/>
    <w:rsid w:val="00B906AF"/>
    <w:rsid w:val="00B91BDD"/>
    <w:rsid w:val="00BB0F0F"/>
    <w:rsid w:val="00BE362B"/>
    <w:rsid w:val="00BE4191"/>
    <w:rsid w:val="00BE6609"/>
    <w:rsid w:val="00C01295"/>
    <w:rsid w:val="00C115A8"/>
    <w:rsid w:val="00C510F8"/>
    <w:rsid w:val="00C52763"/>
    <w:rsid w:val="00C831B3"/>
    <w:rsid w:val="00C9082A"/>
    <w:rsid w:val="00C9422D"/>
    <w:rsid w:val="00CC46A6"/>
    <w:rsid w:val="00CD0581"/>
    <w:rsid w:val="00CD1ABA"/>
    <w:rsid w:val="00CF2635"/>
    <w:rsid w:val="00D30C68"/>
    <w:rsid w:val="00D36166"/>
    <w:rsid w:val="00D364D5"/>
    <w:rsid w:val="00D42A9B"/>
    <w:rsid w:val="00D614A6"/>
    <w:rsid w:val="00D73BAB"/>
    <w:rsid w:val="00D81E4E"/>
    <w:rsid w:val="00D96861"/>
    <w:rsid w:val="00DB2D9F"/>
    <w:rsid w:val="00DE4941"/>
    <w:rsid w:val="00DE78C5"/>
    <w:rsid w:val="00E076DC"/>
    <w:rsid w:val="00E265C6"/>
    <w:rsid w:val="00E456E4"/>
    <w:rsid w:val="00E9441B"/>
    <w:rsid w:val="00EB626C"/>
    <w:rsid w:val="00EC7092"/>
    <w:rsid w:val="00EC7731"/>
    <w:rsid w:val="00ED48A1"/>
    <w:rsid w:val="00F02EB0"/>
    <w:rsid w:val="00F14664"/>
    <w:rsid w:val="00F245E3"/>
    <w:rsid w:val="00F74390"/>
    <w:rsid w:val="00F82AEB"/>
    <w:rsid w:val="00FA7179"/>
    <w:rsid w:val="00FB1059"/>
    <w:rsid w:val="00FB47E4"/>
    <w:rsid w:val="00FB7781"/>
    <w:rsid w:val="00FE66BC"/>
    <w:rsid w:val="00FF4D05"/>
    <w:rsid w:val="06427999"/>
    <w:rsid w:val="06C73C47"/>
    <w:rsid w:val="07821CC4"/>
    <w:rsid w:val="07DE0600"/>
    <w:rsid w:val="0DB3771C"/>
    <w:rsid w:val="0E267EEC"/>
    <w:rsid w:val="0EDE4AA1"/>
    <w:rsid w:val="117E0F64"/>
    <w:rsid w:val="1223008D"/>
    <w:rsid w:val="137809BE"/>
    <w:rsid w:val="14194DEE"/>
    <w:rsid w:val="177E5ECF"/>
    <w:rsid w:val="1AA9714D"/>
    <w:rsid w:val="1B65419C"/>
    <w:rsid w:val="1B692401"/>
    <w:rsid w:val="1BF1394D"/>
    <w:rsid w:val="1DDA5DB9"/>
    <w:rsid w:val="1EE80CA5"/>
    <w:rsid w:val="1F2A4267"/>
    <w:rsid w:val="1FC6713C"/>
    <w:rsid w:val="217D4D30"/>
    <w:rsid w:val="25200E5D"/>
    <w:rsid w:val="26C84A8D"/>
    <w:rsid w:val="26E62512"/>
    <w:rsid w:val="27CA3846"/>
    <w:rsid w:val="2C904EB4"/>
    <w:rsid w:val="2D621B9E"/>
    <w:rsid w:val="2F320F35"/>
    <w:rsid w:val="2F344FB3"/>
    <w:rsid w:val="31AD627D"/>
    <w:rsid w:val="32B9100D"/>
    <w:rsid w:val="34B45CED"/>
    <w:rsid w:val="38525A90"/>
    <w:rsid w:val="39067F8C"/>
    <w:rsid w:val="39CF73B7"/>
    <w:rsid w:val="3AB036B9"/>
    <w:rsid w:val="3AEB3812"/>
    <w:rsid w:val="3B9267F3"/>
    <w:rsid w:val="3FF55C8A"/>
    <w:rsid w:val="417F1F24"/>
    <w:rsid w:val="41AF1CB3"/>
    <w:rsid w:val="424328C4"/>
    <w:rsid w:val="446A52A9"/>
    <w:rsid w:val="448E3D45"/>
    <w:rsid w:val="47151D8F"/>
    <w:rsid w:val="48E47930"/>
    <w:rsid w:val="4A8D5D05"/>
    <w:rsid w:val="4ACF722B"/>
    <w:rsid w:val="4C7342A9"/>
    <w:rsid w:val="4DCC74C5"/>
    <w:rsid w:val="4EC731BB"/>
    <w:rsid w:val="4EDE08FE"/>
    <w:rsid w:val="4F4E4C03"/>
    <w:rsid w:val="501E6806"/>
    <w:rsid w:val="51016ACE"/>
    <w:rsid w:val="51721BE2"/>
    <w:rsid w:val="535B4988"/>
    <w:rsid w:val="53983DF4"/>
    <w:rsid w:val="54EE2CF0"/>
    <w:rsid w:val="57B27B20"/>
    <w:rsid w:val="58E53DBA"/>
    <w:rsid w:val="59D0136B"/>
    <w:rsid w:val="59F85841"/>
    <w:rsid w:val="5BE722FB"/>
    <w:rsid w:val="5BF51D2A"/>
    <w:rsid w:val="5BF8150F"/>
    <w:rsid w:val="5D806608"/>
    <w:rsid w:val="5E912AD7"/>
    <w:rsid w:val="5F496D26"/>
    <w:rsid w:val="62D27249"/>
    <w:rsid w:val="63E876A1"/>
    <w:rsid w:val="643645A6"/>
    <w:rsid w:val="64F15704"/>
    <w:rsid w:val="65844604"/>
    <w:rsid w:val="67E869F7"/>
    <w:rsid w:val="6BBB6594"/>
    <w:rsid w:val="708D25DB"/>
    <w:rsid w:val="714802C7"/>
    <w:rsid w:val="71AD6328"/>
    <w:rsid w:val="71AE3DA9"/>
    <w:rsid w:val="74341955"/>
    <w:rsid w:val="77291A6B"/>
    <w:rsid w:val="784E35D3"/>
    <w:rsid w:val="7AD65F59"/>
    <w:rsid w:val="7B543A51"/>
    <w:rsid w:val="7C9770F3"/>
    <w:rsid w:val="7E3B01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HTML Preformatted" w:semiHidden="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4464"/>
    <w:pPr>
      <w:widowControl w:val="0"/>
      <w:jc w:val="both"/>
    </w:pPr>
    <w:rPr>
      <w:rFonts w:ascii="Calibri" w:hAnsi="Calibri"/>
      <w:kern w:val="2"/>
      <w:sz w:val="21"/>
      <w:szCs w:val="22"/>
    </w:rPr>
  </w:style>
  <w:style w:type="paragraph" w:styleId="1">
    <w:name w:val="heading 1"/>
    <w:basedOn w:val="a"/>
    <w:next w:val="a"/>
    <w:uiPriority w:val="9"/>
    <w:qFormat/>
    <w:rsid w:val="002A4464"/>
    <w:pPr>
      <w:spacing w:beforeAutospacing="1" w:afterAutospacing="1"/>
      <w:jc w:val="left"/>
      <w:outlineLvl w:val="0"/>
    </w:pPr>
    <w:rPr>
      <w:rFonts w:ascii="宋体" w:hAnsi="宋体" w:hint="eastAsia"/>
      <w:b/>
      <w:kern w:val="44"/>
      <w:sz w:val="48"/>
      <w:szCs w:val="48"/>
    </w:rPr>
  </w:style>
  <w:style w:type="paragraph" w:styleId="2">
    <w:name w:val="heading 2"/>
    <w:basedOn w:val="a"/>
    <w:next w:val="a"/>
    <w:uiPriority w:val="9"/>
    <w:unhideWhenUsed/>
    <w:qFormat/>
    <w:rsid w:val="002A4464"/>
    <w:pPr>
      <w:spacing w:beforeAutospacing="1" w:afterAutospacing="1"/>
      <w:jc w:val="left"/>
      <w:outlineLvl w:val="1"/>
    </w:pPr>
    <w:rPr>
      <w:rFonts w:ascii="宋体" w:hAnsi="宋体"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rsid w:val="002A4464"/>
    <w:pPr>
      <w:tabs>
        <w:tab w:val="center" w:pos="4153"/>
        <w:tab w:val="right" w:pos="8306"/>
      </w:tabs>
      <w:snapToGrid w:val="0"/>
      <w:jc w:val="left"/>
    </w:pPr>
    <w:rPr>
      <w:sz w:val="18"/>
    </w:rPr>
  </w:style>
  <w:style w:type="paragraph" w:styleId="a4">
    <w:name w:val="header"/>
    <w:basedOn w:val="a"/>
    <w:uiPriority w:val="99"/>
    <w:unhideWhenUsed/>
    <w:qFormat/>
    <w:rsid w:val="002A446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uiPriority w:val="99"/>
    <w:unhideWhenUsed/>
    <w:qFormat/>
    <w:rsid w:val="002A4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a5">
    <w:name w:val="Normal (Web)"/>
    <w:basedOn w:val="a"/>
    <w:qFormat/>
    <w:rsid w:val="002A446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99"/>
    <w:unhideWhenUsed/>
    <w:qFormat/>
    <w:rsid w:val="002A4464"/>
    <w:pPr>
      <w:ind w:firstLineChars="200" w:firstLine="420"/>
    </w:pPr>
  </w:style>
  <w:style w:type="paragraph" w:customStyle="1" w:styleId="ListParagraph">
    <w:name w:val="List Paragraph"/>
    <w:basedOn w:val="a"/>
    <w:uiPriority w:val="99"/>
    <w:unhideWhenUsed/>
    <w:rsid w:val="00ED48A1"/>
    <w:pPr>
      <w:ind w:firstLineChars="200" w:firstLine="420"/>
    </w:pPr>
    <w:rPr>
      <w:rFonts w:ascii="Times New Roman" w:hAnsi="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HTML Preformatted" w:semiHidden="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uiPriority w:val="9"/>
    <w:qFormat/>
    <w:pPr>
      <w:spacing w:beforeAutospacing="1" w:afterAutospacing="1"/>
      <w:jc w:val="left"/>
      <w:outlineLvl w:val="0"/>
    </w:pPr>
    <w:rPr>
      <w:rFonts w:ascii="宋体" w:hAnsi="宋体" w:hint="eastAsia"/>
      <w:b/>
      <w:kern w:val="44"/>
      <w:sz w:val="48"/>
      <w:szCs w:val="48"/>
    </w:rPr>
  </w:style>
  <w:style w:type="paragraph" w:styleId="2">
    <w:name w:val="heading 2"/>
    <w:basedOn w:val="a"/>
    <w:next w:val="a"/>
    <w:uiPriority w:val="9"/>
    <w:unhideWhenUsed/>
    <w:qFormat/>
    <w:pPr>
      <w:spacing w:beforeAutospacing="1" w:afterAutospacing="1"/>
      <w:jc w:val="left"/>
      <w:outlineLvl w:val="1"/>
    </w:pPr>
    <w:rPr>
      <w:rFonts w:ascii="宋体" w:hAnsi="宋体"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rPr>
  </w:style>
  <w:style w:type="paragraph" w:styleId="a4">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a5">
    <w:name w:val="Normal (Web)"/>
    <w:basedOn w:val="a"/>
    <w:qFormat/>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99"/>
    <w:unhideWhenUsed/>
    <w:qFormat/>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982EF3-658A-42D9-8137-785A75D25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453</Words>
  <Characters>2584</Characters>
  <Application>Microsoft Office Word</Application>
  <DocSecurity>0</DocSecurity>
  <Lines>21</Lines>
  <Paragraphs>6</Paragraphs>
  <ScaleCrop>false</ScaleCrop>
  <Company/>
  <LinksUpToDate>false</LinksUpToDate>
  <CharactersWithSpaces>3031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vivian lee</dc:creator>
  <cp:lastModifiedBy>xbany</cp:lastModifiedBy>
  <cp:revision>4</cp:revision>
  <cp:lastPrinted>2017-11-02T11:04:00Z</cp:lastPrinted>
  <dcterms:created xsi:type="dcterms:W3CDTF">2018-11-26T10:36:00Z</dcterms:created>
  <dcterms:modified xsi:type="dcterms:W3CDTF">2018-12-17T17:01:00Z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