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82C" w:rsidRDefault="00614233">
      <w:pPr>
        <w:spacing w:line="560" w:lineRule="exact"/>
        <w:jc w:val="center"/>
        <w:rPr>
          <w:rFonts w:ascii="方正小标宋简体" w:eastAsia="方正小标宋简体" w:hAnsi="方正小标宋简体" w:cs="方正小标宋简体"/>
          <w:b/>
          <w:spacing w:val="-14"/>
          <w:sz w:val="44"/>
          <w:szCs w:val="44"/>
        </w:rPr>
      </w:pPr>
      <w:r>
        <w:rPr>
          <w:rFonts w:ascii="黑体" w:eastAsia="黑体" w:hAnsi="黑体" w:cs="黑体" w:hint="eastAsia"/>
          <w:b/>
          <w:bCs/>
          <w:spacing w:val="-23"/>
          <w:sz w:val="44"/>
          <w:szCs w:val="44"/>
        </w:rPr>
        <w:t>实战练兵出击重拳，</w:t>
      </w:r>
      <w:r>
        <w:rPr>
          <w:rFonts w:ascii="黑体" w:eastAsia="黑体" w:hAnsi="黑体" w:cs="黑体" w:hint="eastAsia"/>
          <w:b/>
          <w:bCs/>
          <w:spacing w:val="-23"/>
          <w:sz w:val="44"/>
          <w:szCs w:val="44"/>
        </w:rPr>
        <w:t>为改善区域环境质量做贡献</w:t>
      </w:r>
    </w:p>
    <w:p w:rsidR="0030082C" w:rsidRDefault="00614233">
      <w:pPr>
        <w:spacing w:line="560" w:lineRule="exact"/>
        <w:jc w:val="center"/>
        <w:rPr>
          <w:rFonts w:ascii="仿宋" w:eastAsia="仿宋" w:hAnsi="仿宋" w:cs="仿宋"/>
          <w:b/>
          <w:color w:val="000000" w:themeColor="text1"/>
          <w:spacing w:val="-14"/>
          <w:sz w:val="32"/>
          <w:szCs w:val="32"/>
        </w:rPr>
      </w:pPr>
      <w:r>
        <w:rPr>
          <w:rFonts w:ascii="仿宋_GB2312" w:eastAsia="仿宋_GB2312" w:hAnsi="仿宋_GB2312" w:cs="仿宋_GB2312" w:hint="eastAsia"/>
          <w:b/>
          <w:bCs/>
          <w:spacing w:val="-11"/>
          <w:sz w:val="32"/>
          <w:szCs w:val="32"/>
        </w:rPr>
        <w:t xml:space="preserve"> </w:t>
      </w:r>
      <w:r>
        <w:rPr>
          <w:rFonts w:ascii="仿宋_GB2312" w:eastAsia="仿宋_GB2312" w:hAnsi="仿宋_GB2312" w:cs="仿宋_GB2312" w:hint="eastAsia"/>
          <w:b/>
          <w:bCs/>
          <w:color w:val="FF0000"/>
          <w:spacing w:val="-23"/>
          <w:sz w:val="32"/>
          <w:szCs w:val="32"/>
        </w:rPr>
        <w:t xml:space="preserve"> </w:t>
      </w:r>
      <w:r>
        <w:rPr>
          <w:rFonts w:ascii="仿宋_GB2312" w:eastAsia="仿宋_GB2312" w:hAnsi="仿宋_GB2312" w:cs="仿宋_GB2312" w:hint="eastAsia"/>
          <w:b/>
          <w:bCs/>
          <w:color w:val="FF0000"/>
          <w:spacing w:val="-23"/>
          <w:sz w:val="32"/>
          <w:szCs w:val="32"/>
        </w:rPr>
        <w:t xml:space="preserve">                 </w:t>
      </w:r>
      <w:r>
        <w:rPr>
          <w:rFonts w:ascii="仿宋_GB2312" w:eastAsia="仿宋_GB2312" w:hAnsi="仿宋_GB2312" w:cs="仿宋_GB2312" w:hint="eastAsia"/>
          <w:b/>
          <w:spacing w:val="-14"/>
          <w:sz w:val="32"/>
          <w:szCs w:val="32"/>
        </w:rPr>
        <w:t>——</w:t>
      </w:r>
      <w:r>
        <w:rPr>
          <w:rFonts w:ascii="仿宋_GB2312" w:eastAsia="仿宋_GB2312" w:hAnsi="仿宋_GB2312" w:cs="仿宋_GB2312" w:hint="eastAsia"/>
          <w:color w:val="000000" w:themeColor="text1"/>
          <w:sz w:val="32"/>
          <w:szCs w:val="32"/>
        </w:rPr>
        <w:t>新疆巴州环境监察支队先进集体事迹材料</w:t>
      </w:r>
    </w:p>
    <w:p w:rsidR="00DA5DB2" w:rsidRDefault="00DA5DB2" w:rsidP="00DA5DB2">
      <w:pPr>
        <w:adjustRightInd w:val="0"/>
        <w:snapToGrid w:val="0"/>
        <w:spacing w:line="60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根据原环境</w:t>
      </w:r>
      <w:r w:rsidRPr="00E97DC8">
        <w:rPr>
          <w:rFonts w:ascii="仿宋" w:eastAsia="仿宋" w:hAnsi="仿宋" w:hint="eastAsia"/>
          <w:sz w:val="32"/>
          <w:szCs w:val="32"/>
        </w:rPr>
        <w:t>保护部《关于印发&lt;2018年全国环境监察执法工作要点&gt;的通知》（环办环监〔2018〕24号）和生态环境部《关于开展2018年环境执法大练兵的通知》（环办环监〔20</w:t>
      </w:r>
      <w:r>
        <w:rPr>
          <w:rFonts w:ascii="仿宋" w:eastAsia="仿宋" w:hAnsi="仿宋" w:hint="eastAsia"/>
          <w:color w:val="000000"/>
          <w:sz w:val="32"/>
          <w:szCs w:val="32"/>
        </w:rPr>
        <w:t>18〕4号）要求，为严格落实生态环境部“严、真、细、实、快”的作风建设要求，努力打造环保执法铁军，全面打好污染防治攻坚战,扎实推进六大专项执法行动，持续开展环境执法“三全”大练兵工作。巴州环保部门以日常执法工作为练兵内容，紧紧围绕“一个核心”即改善区域环境质量，实现全州所有环境保护部门适用《环境保护法》及配套办法案件全部“清零”为目标；以中央环保督察为契机，不断提高全州环境监察队伍能力建设日益提升，充分展现了全州环境执法队伍的良好形象，有力推进了全州环境执法工作规范化、精细化水平。</w:t>
      </w:r>
    </w:p>
    <w:p w:rsidR="00DA5DB2" w:rsidRDefault="00DA5DB2" w:rsidP="00DA5DB2">
      <w:pPr>
        <w:adjustRightInd w:val="0"/>
        <w:snapToGrid w:val="0"/>
        <w:spacing w:line="60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 xml:space="preserve"> 2018年1至10月份共查处环境违法企业96家，其中行政处罚案件87件、限制生产9件，责令改正违法行为23 件，查封扣押3件</w:t>
      </w:r>
      <w:r w:rsidRPr="00E97DC8">
        <w:rPr>
          <w:rFonts w:ascii="仿宋" w:eastAsia="仿宋" w:hAnsi="仿宋" w:hint="eastAsia"/>
          <w:sz w:val="32"/>
          <w:szCs w:val="32"/>
        </w:rPr>
        <w:t>、移送公安行政拘留4件、按日连续处罚1 件、涉嫌环境污染犯罪移送公安0件，全州处罚金额1121万余元。有力地打击了全州的</w:t>
      </w:r>
      <w:r>
        <w:rPr>
          <w:rFonts w:ascii="仿宋" w:eastAsia="仿宋" w:hAnsi="仿宋" w:hint="eastAsia"/>
          <w:color w:val="000000"/>
          <w:sz w:val="32"/>
          <w:szCs w:val="32"/>
        </w:rPr>
        <w:t>环境违法行为。</w:t>
      </w:r>
    </w:p>
    <w:p w:rsidR="00DA5DB2" w:rsidRDefault="00DA5DB2" w:rsidP="00DA5DB2">
      <w:pPr>
        <w:pStyle w:val="ListParagraph"/>
        <w:numPr>
          <w:ilvl w:val="0"/>
          <w:numId w:val="1"/>
        </w:numPr>
        <w:adjustRightInd w:val="0"/>
        <w:snapToGrid w:val="0"/>
        <w:spacing w:line="600" w:lineRule="exact"/>
        <w:ind w:firstLineChars="0"/>
        <w:rPr>
          <w:rFonts w:ascii="黑体" w:eastAsia="黑体" w:hAnsi="黑体"/>
          <w:color w:val="000000"/>
          <w:sz w:val="32"/>
          <w:szCs w:val="32"/>
        </w:rPr>
      </w:pPr>
      <w:r>
        <w:rPr>
          <w:rFonts w:ascii="黑体" w:eastAsia="黑体" w:hAnsi="黑体" w:hint="eastAsia"/>
          <w:color w:val="000000"/>
          <w:sz w:val="32"/>
          <w:szCs w:val="32"/>
        </w:rPr>
        <w:t>认清形势，高位推动环境执法大练兵工作</w:t>
      </w:r>
    </w:p>
    <w:p w:rsidR="00DA5DB2" w:rsidRDefault="00DA5DB2" w:rsidP="00DA5DB2">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巴州环境保护局能够充分认识环境执法大练兵工作的重要性，认真制定并下发了《巴音郭楞蒙古自治州2018年环境执法大练兵实施方案》。在全州环保系统深入开展环境执法大</w:t>
      </w:r>
      <w:r>
        <w:rPr>
          <w:rFonts w:ascii="仿宋" w:eastAsia="仿宋" w:hAnsi="仿宋" w:hint="eastAsia"/>
          <w:color w:val="000000"/>
          <w:sz w:val="32"/>
          <w:szCs w:val="32"/>
        </w:rPr>
        <w:lastRenderedPageBreak/>
        <w:t>练兵活动，通过“三全大练兵”即“全员、全年、全过程”练兵，强化全州环境执法人员法治意识、规范环境执法行为、提升环境执法能力，有力推动《环境保护法》的贯彻实施，坚决维护环境执法严肃性，加大对环境违法案件的查处力度，持续保持对各类环境违法行为惩处的高压态势。</w:t>
      </w:r>
    </w:p>
    <w:p w:rsidR="00DA5DB2" w:rsidRDefault="00DA5DB2" w:rsidP="00DA5DB2">
      <w:pPr>
        <w:spacing w:line="600" w:lineRule="exact"/>
        <w:ind w:left="640"/>
        <w:jc w:val="left"/>
        <w:rPr>
          <w:rFonts w:ascii="黑体" w:eastAsia="黑体" w:hAnsi="黑体" w:cs="黑体"/>
          <w:color w:val="000000"/>
          <w:sz w:val="32"/>
          <w:szCs w:val="32"/>
        </w:rPr>
      </w:pPr>
      <w:r>
        <w:rPr>
          <w:rFonts w:ascii="黑体" w:eastAsia="黑体" w:hAnsi="黑体" w:cs="黑体" w:hint="eastAsia"/>
          <w:color w:val="000000"/>
          <w:sz w:val="32"/>
          <w:szCs w:val="32"/>
        </w:rPr>
        <w:t>二、积极动员、周密部署、广泛开展宣传报道</w:t>
      </w:r>
    </w:p>
    <w:p w:rsidR="00DA5DB2" w:rsidRDefault="00DA5DB2" w:rsidP="00DA5DB2">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为确保巴州环境执法大练兵工作取得实效，巴州环保局紧紧围绕《巴音郭楞蒙古自治州2018年环境执法大练兵实施方案》统一安排部署，成立了巴</w:t>
      </w:r>
      <w:r w:rsidRPr="00E97DC8">
        <w:rPr>
          <w:rFonts w:ascii="仿宋" w:eastAsia="仿宋" w:hAnsi="仿宋" w:hint="eastAsia"/>
          <w:sz w:val="32"/>
          <w:szCs w:val="32"/>
        </w:rPr>
        <w:t>州环境执法大练兵活动领导小组，领导小组下设办公室、宣传报道组、现场督导组、评审考核等4个领导机构，巴州环保局对州本级及八县一市一区环保部门进行统一安排部署，全面动员，全员参加</w:t>
      </w:r>
      <w:r>
        <w:rPr>
          <w:rFonts w:ascii="仿宋" w:eastAsia="仿宋" w:hAnsi="仿宋" w:hint="eastAsia"/>
          <w:color w:val="000000"/>
          <w:sz w:val="32"/>
          <w:szCs w:val="32"/>
        </w:rPr>
        <w:t>，开展环境执法大练兵活动。</w:t>
      </w:r>
    </w:p>
    <w:p w:rsidR="00DA5DB2" w:rsidRDefault="00DA5DB2" w:rsidP="00DA5DB2">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本次大练兵重点以钢铁、火电、水泥、造纸、化工等重点行业为主，重点从检查计划、方法和技巧、证据提取、笔录制作、总结报告等方面规范程序，提高日常环境执法检查及发现问题的能力。结合联合联动执法、违规建设项目清理及“双随机”抽查等专项执法检查工作，在规范开展排污单位现场监督检查、环境违法案件处理处罚、案件移交移送等各项执法工</w:t>
      </w:r>
      <w:r w:rsidRPr="00E97DC8">
        <w:rPr>
          <w:rFonts w:ascii="仿宋" w:eastAsia="仿宋" w:hAnsi="仿宋" w:hint="eastAsia"/>
          <w:sz w:val="32"/>
          <w:szCs w:val="32"/>
        </w:rPr>
        <w:t>作的同时，抓实、抓细环境执法各个环节，以提高案件的办理质量，依法依规严肃查处各类环境违法行为。大练兵达到了磨炼执</w:t>
      </w:r>
      <w:r>
        <w:rPr>
          <w:rFonts w:ascii="仿宋" w:eastAsia="仿宋" w:hAnsi="仿宋" w:hint="eastAsia"/>
          <w:color w:val="000000"/>
          <w:sz w:val="32"/>
          <w:szCs w:val="32"/>
        </w:rPr>
        <w:t>法队伍、提高依法规范执法的意识和能力、振奋队伍精神、提高执法队伍凝聚力的目的。以改善环境质量为核心，通过依</w:t>
      </w:r>
      <w:r>
        <w:rPr>
          <w:rFonts w:ascii="仿宋" w:eastAsia="仿宋" w:hAnsi="仿宋" w:hint="eastAsia"/>
          <w:color w:val="000000"/>
          <w:sz w:val="32"/>
          <w:szCs w:val="32"/>
        </w:rPr>
        <w:lastRenderedPageBreak/>
        <w:t>法严肃查处各类环境违法行为，切实解决群众关心的突出环境问题，坚决维护各族群众环境权益，为建设美丽巴州保驾护航，确保巴州天蓝地绿水清。</w:t>
      </w:r>
    </w:p>
    <w:p w:rsidR="00DA5DB2" w:rsidRDefault="00DA5DB2" w:rsidP="00DA5DB2">
      <w:pPr>
        <w:adjustRightInd w:val="0"/>
        <w:snapToGrid w:val="0"/>
        <w:spacing w:line="600" w:lineRule="exact"/>
        <w:ind w:firstLineChars="200" w:firstLine="640"/>
        <w:rPr>
          <w:rFonts w:ascii="黑体" w:eastAsia="黑体" w:hAnsi="黑体" w:cs="楷体_GB2312"/>
          <w:color w:val="000000"/>
          <w:sz w:val="32"/>
          <w:szCs w:val="32"/>
        </w:rPr>
      </w:pPr>
      <w:r>
        <w:rPr>
          <w:rFonts w:ascii="黑体" w:eastAsia="黑体" w:hAnsi="黑体" w:hint="eastAsia"/>
          <w:color w:val="000000"/>
          <w:sz w:val="32"/>
          <w:szCs w:val="32"/>
        </w:rPr>
        <w:t>三、扎实开展环境执法大练兵执法工作</w:t>
      </w:r>
    </w:p>
    <w:p w:rsidR="00DA5DB2" w:rsidRDefault="00DA5DB2" w:rsidP="00DA5DB2">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巴州环保局将各县市、库尔勒经济技术开发区环保局2018年1-11月办理的所有行政处罚和《环境保护法》配套办法案件列入大练兵范围。重点对立案、调查取证、案件审理、告知和听证、处罚决定制作和下达、信息公开和报送等全过程的合法性和合规性以及《环境保护法》及配套办法案件的办理程序进行全过程专项练兵。</w:t>
      </w:r>
    </w:p>
    <w:p w:rsidR="00DA5DB2" w:rsidRDefault="00DA5DB2" w:rsidP="00DA5DB2">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bCs/>
          <w:color w:val="000000"/>
          <w:sz w:val="32"/>
          <w:szCs w:val="32"/>
        </w:rPr>
        <w:t>一是不断提升执法大练兵工作开展的能力。</w:t>
      </w:r>
      <w:r>
        <w:rPr>
          <w:rFonts w:ascii="仿宋" w:eastAsia="仿宋" w:hAnsi="仿宋" w:hint="eastAsia"/>
          <w:color w:val="000000"/>
          <w:sz w:val="32"/>
          <w:szCs w:val="32"/>
        </w:rPr>
        <w:t>开展实地培训、实战练兵，对现场执法要点、调查取证的标准和具体要求等进行全面解读和操练，提升现场检查和调查取证能力。严格按照环境法律法规和原环境保护部《环境行政处罚证据指南》要求，规范环境行政处罚证据的收集、认定和审查，提高环境违法事实认定的准确性和行政处罚案件的办理质量。重点规范现场检查（勘察）笔录、调查询问笔录制作及程序，确保每一件环境行政执法案卷中的现场检查（勘察）笔录、调查询问笔录均能做到程序合法、制作规范。</w:t>
      </w:r>
    </w:p>
    <w:p w:rsidR="00DA5DB2" w:rsidRDefault="00DA5DB2" w:rsidP="00DA5DB2">
      <w:pPr>
        <w:adjustRightInd w:val="0"/>
        <w:snapToGrid w:val="0"/>
        <w:spacing w:line="600" w:lineRule="exact"/>
        <w:ind w:firstLineChars="200" w:firstLine="640"/>
        <w:jc w:val="left"/>
        <w:rPr>
          <w:rFonts w:ascii="仿宋" w:eastAsia="仿宋" w:hAnsi="仿宋" w:cs="仿宋_GB2312"/>
          <w:color w:val="000000"/>
          <w:sz w:val="32"/>
          <w:szCs w:val="32"/>
        </w:rPr>
      </w:pPr>
      <w:r>
        <w:rPr>
          <w:rFonts w:ascii="仿宋" w:eastAsia="仿宋" w:hAnsi="仿宋" w:hint="eastAsia"/>
          <w:bCs/>
          <w:color w:val="000000"/>
          <w:sz w:val="32"/>
          <w:szCs w:val="32"/>
        </w:rPr>
        <w:t>二是不断提高适用法律能力和水平。</w:t>
      </w:r>
      <w:r>
        <w:rPr>
          <w:rFonts w:ascii="仿宋" w:eastAsia="仿宋" w:hAnsi="仿宋" w:hint="eastAsia"/>
          <w:color w:val="000000"/>
          <w:sz w:val="32"/>
          <w:szCs w:val="32"/>
        </w:rPr>
        <w:t>开展执法稽查、案卷评审，及时发现行政处罚文书基本格式、内容和送达中存在的问题，明确标准，提升文书制作和下</w:t>
      </w:r>
      <w:r w:rsidRPr="00E97DC8">
        <w:rPr>
          <w:rFonts w:ascii="仿宋" w:eastAsia="仿宋" w:hAnsi="仿宋" w:hint="eastAsia"/>
          <w:sz w:val="32"/>
          <w:szCs w:val="32"/>
        </w:rPr>
        <w:t>达工作水平，有效减少或避免符合适用条件该用不用、该罚不罚、该移送不移送、处罚</w:t>
      </w:r>
      <w:r w:rsidRPr="00E97DC8">
        <w:rPr>
          <w:rFonts w:ascii="仿宋" w:eastAsia="仿宋" w:hAnsi="仿宋" w:hint="eastAsia"/>
          <w:sz w:val="32"/>
          <w:szCs w:val="32"/>
        </w:rPr>
        <w:lastRenderedPageBreak/>
        <w:t>不合法或明显不合理、滥用法律法规和兜底条</w:t>
      </w:r>
      <w:r>
        <w:rPr>
          <w:rFonts w:ascii="仿宋" w:eastAsia="仿宋" w:hAnsi="仿宋" w:hint="eastAsia"/>
          <w:color w:val="000000"/>
          <w:sz w:val="32"/>
          <w:szCs w:val="32"/>
        </w:rPr>
        <w:t xml:space="preserve">款现象的发生。继续强化按日连续处罚、查封扣押、限产停产、移送行政拘留、涉嫌环境污染犯罪案件等手段的综合运用。 </w:t>
      </w:r>
    </w:p>
    <w:p w:rsidR="00DA5DB2" w:rsidRDefault="00DA5DB2" w:rsidP="00DA5DB2">
      <w:pPr>
        <w:adjustRightInd w:val="0"/>
        <w:snapToGrid w:val="0"/>
        <w:spacing w:line="600" w:lineRule="exact"/>
        <w:rPr>
          <w:rFonts w:ascii="仿宋" w:eastAsia="仿宋" w:hAnsi="仿宋"/>
          <w:color w:val="000000"/>
          <w:sz w:val="32"/>
          <w:szCs w:val="32"/>
        </w:rPr>
      </w:pPr>
      <w:r>
        <w:rPr>
          <w:rFonts w:ascii="仿宋" w:eastAsia="仿宋" w:hAnsi="仿宋" w:hint="eastAsia"/>
          <w:bCs/>
          <w:color w:val="000000"/>
          <w:sz w:val="32"/>
          <w:szCs w:val="32"/>
        </w:rPr>
        <w:t xml:space="preserve">    三是不断完善处罚程序。</w:t>
      </w:r>
      <w:r>
        <w:rPr>
          <w:rFonts w:ascii="仿宋" w:eastAsia="仿宋" w:hAnsi="仿宋" w:hint="eastAsia"/>
          <w:color w:val="000000"/>
          <w:sz w:val="32"/>
          <w:szCs w:val="32"/>
        </w:rPr>
        <w:t>开展建章立制、线上线下学习、专业研讨、案例评析、知识竞赛等，要求各县市、库尔勒经济技术开发区环保局执法人员要加强对污染源现场检查、法律法规等的学习，精准掌握环境行政处罚立案、审查、听证、决定等程序和具体要求，提升案件办理程序的规范性。</w:t>
      </w:r>
    </w:p>
    <w:p w:rsidR="00DA5DB2" w:rsidRDefault="00DA5DB2" w:rsidP="00DA5DB2">
      <w:pPr>
        <w:adjustRightInd w:val="0"/>
        <w:snapToGrid w:val="0"/>
        <w:spacing w:line="600" w:lineRule="exact"/>
        <w:ind w:firstLineChars="250" w:firstLine="800"/>
        <w:rPr>
          <w:rFonts w:ascii="仿宋" w:eastAsia="仿宋" w:hAnsi="仿宋" w:cs="仿宋_GB2312"/>
          <w:color w:val="000000"/>
          <w:sz w:val="32"/>
          <w:szCs w:val="32"/>
        </w:rPr>
      </w:pPr>
      <w:r>
        <w:rPr>
          <w:rFonts w:ascii="仿宋" w:eastAsia="仿宋" w:hAnsi="仿宋" w:hint="eastAsia"/>
          <w:bCs/>
          <w:color w:val="000000"/>
          <w:sz w:val="32"/>
          <w:szCs w:val="32"/>
        </w:rPr>
        <w:t>四是全面开展信息公开工作。</w:t>
      </w:r>
      <w:r>
        <w:rPr>
          <w:rFonts w:ascii="仿宋" w:eastAsia="仿宋" w:hAnsi="仿宋" w:hint="eastAsia"/>
          <w:color w:val="000000"/>
          <w:sz w:val="32"/>
          <w:szCs w:val="32"/>
        </w:rPr>
        <w:t>要求各县市、库尔勒经济技术开发区环保局严格按要求的时间、格式、内容公开和上报处罚案件信息，提升案件信息公开和报送工作水平。</w:t>
      </w:r>
    </w:p>
    <w:p w:rsidR="00DA5DB2" w:rsidRDefault="00DA5DB2" w:rsidP="00DA5DB2">
      <w:pPr>
        <w:spacing w:line="60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四、扎实开展新《环保法》及配套办法适用工作</w:t>
      </w:r>
    </w:p>
    <w:p w:rsidR="00DA5DB2" w:rsidRDefault="00DA5DB2" w:rsidP="00DA5DB2">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按照新《环保法》及四个配套办法，对违法企业进行调查取证。2018年1至10月份共查处环境违法企业96家，其中行政处罚案件87件、限制生产9件，责令改正违法行为23 件，查封扣押3件、移送公安行</w:t>
      </w:r>
      <w:r w:rsidRPr="00E97DC8">
        <w:rPr>
          <w:rFonts w:ascii="仿宋" w:eastAsia="仿宋" w:hAnsi="仿宋" w:hint="eastAsia"/>
          <w:sz w:val="32"/>
          <w:szCs w:val="32"/>
        </w:rPr>
        <w:t>政拘留4件、按日连续处罚1 件，全州处罚金额1121万余元。有力地打击了全</w:t>
      </w:r>
      <w:r>
        <w:rPr>
          <w:rFonts w:ascii="仿宋" w:eastAsia="仿宋" w:hAnsi="仿宋" w:hint="eastAsia"/>
          <w:color w:val="000000"/>
          <w:sz w:val="32"/>
          <w:szCs w:val="32"/>
        </w:rPr>
        <w:t>州的环境违法行为。</w:t>
      </w:r>
    </w:p>
    <w:p w:rsidR="00DA5DB2" w:rsidRDefault="00DA5DB2" w:rsidP="00DA5DB2">
      <w:pPr>
        <w:spacing w:line="600" w:lineRule="exact"/>
        <w:ind w:firstLineChars="200" w:firstLine="640"/>
        <w:rPr>
          <w:rFonts w:ascii="黑体" w:eastAsia="黑体" w:hAnsi="黑体" w:cs="楷体"/>
          <w:color w:val="000000"/>
          <w:sz w:val="32"/>
          <w:szCs w:val="32"/>
        </w:rPr>
      </w:pPr>
      <w:r>
        <w:rPr>
          <w:rFonts w:ascii="黑体" w:eastAsia="黑体" w:hAnsi="黑体" w:cs="黑体" w:hint="eastAsia"/>
          <w:color w:val="000000"/>
          <w:sz w:val="32"/>
          <w:szCs w:val="32"/>
        </w:rPr>
        <w:t>五、不断创新举措，积极开展交叉执行练兵</w:t>
      </w:r>
    </w:p>
    <w:p w:rsidR="00DA5DB2" w:rsidRDefault="00DA5DB2" w:rsidP="00DA5DB2">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一是采取交叉执法和随机抽查的方式练兵。巴州环保局统一督导全州“八县一市及开发区”环保局环境监察人员，分批进驻被督导各县市及开发区进行交叉执法练兵和随机抽查练兵，抽调的人员不</w:t>
      </w:r>
      <w:r w:rsidRPr="00E97DC8">
        <w:rPr>
          <w:rFonts w:ascii="仿宋" w:eastAsia="仿宋" w:hAnsi="仿宋" w:hint="eastAsia"/>
          <w:sz w:val="32"/>
          <w:szCs w:val="32"/>
        </w:rPr>
        <w:t>在本辖区办案。整个“大练兵”期间巴州环</w:t>
      </w:r>
      <w:r w:rsidRPr="00E97DC8">
        <w:rPr>
          <w:rFonts w:ascii="仿宋" w:eastAsia="仿宋" w:hAnsi="仿宋" w:hint="eastAsia"/>
          <w:sz w:val="32"/>
          <w:szCs w:val="32"/>
        </w:rPr>
        <w:lastRenderedPageBreak/>
        <w:t>保局下属总量科、污防科、生态科、监测站等单位派专人配合现场执法，确保了现场采样、现场取证等</w:t>
      </w:r>
      <w:r>
        <w:rPr>
          <w:rFonts w:ascii="仿宋" w:eastAsia="仿宋" w:hAnsi="仿宋" w:hint="eastAsia"/>
          <w:color w:val="000000"/>
          <w:sz w:val="32"/>
          <w:szCs w:val="32"/>
        </w:rPr>
        <w:t>全过程的精细化和规范化。</w:t>
      </w:r>
    </w:p>
    <w:p w:rsidR="00DA5DB2" w:rsidRDefault="00DA5DB2" w:rsidP="00DA5DB2">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二是“大练兵”队伍既有分工又有合作。每个“大练兵”小组分两人为一组协同办案，小组长总负责，从现场取证、现场勘验笔录、询问笔录、案件调查报告、立案审批表、执法文书制作等都由两人协同完成，然后由小组长召集本小组全体人员进行讨论并签字后上报审批。整个案件办理过程既有分工又有合作。</w:t>
      </w:r>
    </w:p>
    <w:p w:rsidR="00DA5DB2" w:rsidRDefault="00DA5DB2" w:rsidP="00DA5DB2">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三是全方位多渠道宣传环境执法“大练兵”。根据“大练兵”领导小组的分工，由宣传报道组统一汇总整理各组信息，并在多个媒体进行宣传报道，及时将大练兵一线发来的环境违法行为进行曝光，形成强大的舆论宣传氛围，增加社会监督，防止执法过程中的人为干预，有效排除了各种干扰，取得了良好的震慑效果。</w:t>
      </w:r>
    </w:p>
    <w:p w:rsidR="00DA5DB2" w:rsidRDefault="00DA5DB2" w:rsidP="00DA5DB2">
      <w:pPr>
        <w:spacing w:line="60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六、存在的不足和汲取的教训</w:t>
      </w:r>
    </w:p>
    <w:p w:rsidR="00DA5DB2" w:rsidRDefault="00DA5DB2" w:rsidP="00DA5DB2">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2018年我州的大练兵工作在结合中央环保督察反馈意见工作的基础上，各级环境监察执法人员充分发扬了不怕苦，不怕累的优良作风，对查处的环境违法行为案件处理不过夜，在肯定成绩的同时，我们也认识到工作中还存在一定差距。一是个别县市对贯彻新《环保法》及四个配套办法的宣传、监管和落实不到位。二是各级环境执法人员的执法水平参差不齐，部分执法人员业务素质不高，证据意识不强，法制思维缺乏，理</w:t>
      </w:r>
      <w:r>
        <w:rPr>
          <w:rFonts w:ascii="仿宋" w:eastAsia="仿宋" w:hAnsi="仿宋" w:hint="eastAsia"/>
          <w:color w:val="000000"/>
          <w:sz w:val="32"/>
          <w:szCs w:val="32"/>
        </w:rPr>
        <w:lastRenderedPageBreak/>
        <w:t>论知识学习还有待加强。</w:t>
      </w:r>
    </w:p>
    <w:p w:rsidR="00DA5DB2" w:rsidRDefault="00DA5DB2" w:rsidP="00DA5DB2">
      <w:pPr>
        <w:spacing w:line="600" w:lineRule="exact"/>
        <w:ind w:firstLineChars="200" w:firstLine="640"/>
        <w:jc w:val="left"/>
        <w:rPr>
          <w:rFonts w:ascii="黑体" w:eastAsia="黑体" w:hAnsi="黑体" w:cs="黑体"/>
          <w:color w:val="000000"/>
          <w:sz w:val="32"/>
          <w:szCs w:val="32"/>
        </w:rPr>
      </w:pPr>
      <w:r>
        <w:rPr>
          <w:rFonts w:ascii="黑体" w:eastAsia="黑体" w:hAnsi="黑体" w:cs="黑体" w:hint="eastAsia"/>
          <w:color w:val="000000"/>
          <w:sz w:val="32"/>
          <w:szCs w:val="32"/>
        </w:rPr>
        <w:t>七、下一步工作打算</w:t>
      </w:r>
    </w:p>
    <w:p w:rsidR="00DA5DB2" w:rsidRDefault="00DA5DB2" w:rsidP="00DA5DB2">
      <w:pPr>
        <w:adjustRightInd w:val="0"/>
        <w:snapToGrid w:val="0"/>
        <w:spacing w:line="600"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为了巴州环境质量的持续改善，巴州环境监察支队将把大练兵工作推向常态化，争做全疆环保执法队伍中的排头兵，并以零容忍的高压态势守护住巴州的天蓝地绿水清。</w:t>
      </w:r>
    </w:p>
    <w:p w:rsidR="00DA5DB2" w:rsidRDefault="00DA5DB2" w:rsidP="00DA5DB2">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一是继续以中央环保督察反馈意见为契机，加大环保执法力度，全力做好环境监测和环保执法工作，确保环境保护目标任务、措施不折不扣得到落实，坚决守住生态环保的红线和环境质量的底线。</w:t>
      </w:r>
    </w:p>
    <w:p w:rsidR="00DA5DB2" w:rsidRDefault="00DA5DB2" w:rsidP="00DA5DB2">
      <w:pPr>
        <w:adjustRightInd w:val="0"/>
        <w:snapToGrid w:val="0"/>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二是进一步强化依法实施行政处罚的意识，规范依法实施行政处罚的行为，以事实为根据，法律法规为准绳，进一步规范处罚程序，落实执法责任制。</w:t>
      </w:r>
    </w:p>
    <w:p w:rsidR="00DA5DB2" w:rsidRDefault="00DA5DB2" w:rsidP="00DA5DB2">
      <w:pPr>
        <w:spacing w:line="600" w:lineRule="exact"/>
        <w:ind w:firstLineChars="200" w:firstLine="640"/>
        <w:jc w:val="left"/>
        <w:rPr>
          <w:rFonts w:ascii="仿宋" w:eastAsia="仿宋" w:hAnsi="仿宋"/>
          <w:color w:val="000000"/>
          <w:sz w:val="32"/>
          <w:szCs w:val="32"/>
        </w:rPr>
      </w:pPr>
      <w:r>
        <w:rPr>
          <w:rFonts w:ascii="仿宋" w:eastAsia="仿宋" w:hAnsi="仿宋" w:cs="黑体" w:hint="eastAsia"/>
          <w:color w:val="000000"/>
          <w:sz w:val="32"/>
          <w:szCs w:val="32"/>
        </w:rPr>
        <w:t>三是</w:t>
      </w:r>
      <w:r>
        <w:rPr>
          <w:rFonts w:ascii="仿宋" w:eastAsia="仿宋" w:hAnsi="仿宋" w:hint="eastAsia"/>
          <w:color w:val="000000"/>
          <w:sz w:val="32"/>
          <w:szCs w:val="32"/>
        </w:rPr>
        <w:t>认真开展自查自评，对大练兵期间的各类处罚案件，要组织相关执法人员认真开展评查，达到相互学习提高的目的。</w:t>
      </w:r>
    </w:p>
    <w:p w:rsidR="00DA5DB2" w:rsidRDefault="00DA5DB2" w:rsidP="00DA5DB2">
      <w:pPr>
        <w:adjustRightInd w:val="0"/>
        <w:snapToGrid w:val="0"/>
        <w:spacing w:line="600" w:lineRule="exact"/>
        <w:rPr>
          <w:rFonts w:ascii="仿宋" w:eastAsia="仿宋" w:hAnsi="仿宋"/>
          <w:color w:val="000000"/>
          <w:sz w:val="32"/>
          <w:szCs w:val="32"/>
        </w:rPr>
      </w:pPr>
    </w:p>
    <w:p w:rsidR="00DA5DB2" w:rsidRDefault="00DA5DB2" w:rsidP="00DA5DB2">
      <w:pPr>
        <w:adjustRightInd w:val="0"/>
        <w:snapToGrid w:val="0"/>
        <w:spacing w:line="600" w:lineRule="exact"/>
        <w:rPr>
          <w:rFonts w:ascii="仿宋" w:eastAsia="仿宋" w:hAnsi="仿宋"/>
          <w:color w:val="000000"/>
          <w:sz w:val="32"/>
          <w:szCs w:val="32"/>
        </w:rPr>
      </w:pPr>
    </w:p>
    <w:p w:rsidR="00DA5DB2" w:rsidRDefault="00DA5DB2" w:rsidP="00DA5DB2">
      <w:pPr>
        <w:adjustRightInd w:val="0"/>
        <w:snapToGrid w:val="0"/>
        <w:spacing w:line="600" w:lineRule="exact"/>
        <w:rPr>
          <w:rFonts w:ascii="仿宋" w:eastAsia="仿宋" w:hAnsi="仿宋"/>
          <w:color w:val="000000"/>
          <w:sz w:val="32"/>
          <w:szCs w:val="32"/>
        </w:rPr>
      </w:pPr>
    </w:p>
    <w:p w:rsidR="00DA5DB2" w:rsidRDefault="00DA5DB2" w:rsidP="00DA5DB2">
      <w:pPr>
        <w:adjustRightInd w:val="0"/>
        <w:snapToGrid w:val="0"/>
        <w:spacing w:line="600" w:lineRule="exact"/>
        <w:rPr>
          <w:rFonts w:ascii="仿宋" w:eastAsia="仿宋" w:hAnsi="仿宋"/>
          <w:color w:val="000000"/>
          <w:sz w:val="32"/>
          <w:szCs w:val="32"/>
        </w:rPr>
      </w:pPr>
    </w:p>
    <w:p w:rsidR="00DA5DB2" w:rsidRDefault="00DA5DB2" w:rsidP="00DA5DB2">
      <w:pPr>
        <w:adjustRightInd w:val="0"/>
        <w:snapToGrid w:val="0"/>
        <w:spacing w:line="600" w:lineRule="exact"/>
        <w:rPr>
          <w:rFonts w:ascii="仿宋" w:eastAsia="仿宋" w:hAnsi="仿宋"/>
          <w:color w:val="000000"/>
          <w:sz w:val="32"/>
          <w:szCs w:val="32"/>
        </w:rPr>
      </w:pPr>
      <w:r>
        <w:rPr>
          <w:rFonts w:ascii="仿宋" w:eastAsia="仿宋" w:hAnsi="仿宋"/>
          <w:color w:val="000000"/>
          <w:sz w:val="32"/>
          <w:szCs w:val="32"/>
        </w:rPr>
        <w:br w:type="page"/>
      </w:r>
    </w:p>
    <w:p w:rsidR="00DA5DB2" w:rsidRDefault="00DA5DB2" w:rsidP="00DA5DB2">
      <w:pPr>
        <w:spacing w:line="560" w:lineRule="exact"/>
        <w:rPr>
          <w:rFonts w:ascii="宋体" w:hAnsi="宋体" w:cs="宋体" w:hint="eastAsia"/>
          <w:b/>
          <w:bCs/>
          <w:spacing w:val="-23"/>
          <w:sz w:val="32"/>
          <w:szCs w:val="32"/>
        </w:rPr>
      </w:pPr>
      <w:r>
        <w:rPr>
          <w:rFonts w:ascii="宋体" w:hAnsi="宋体" w:cs="宋体" w:hint="eastAsia"/>
          <w:b/>
          <w:bCs/>
          <w:spacing w:val="-23"/>
          <w:sz w:val="32"/>
          <w:szCs w:val="32"/>
        </w:rPr>
        <w:lastRenderedPageBreak/>
        <w:t>附件：典型案例</w:t>
      </w:r>
    </w:p>
    <w:p w:rsidR="00DA5DB2" w:rsidRDefault="00DA5DB2" w:rsidP="00DA5DB2">
      <w:pPr>
        <w:spacing w:line="560" w:lineRule="exact"/>
        <w:rPr>
          <w:rFonts w:ascii="宋体" w:hAnsi="宋体" w:cs="宋体" w:hint="eastAsia"/>
          <w:b/>
          <w:bCs/>
          <w:spacing w:val="-23"/>
          <w:sz w:val="32"/>
          <w:szCs w:val="32"/>
        </w:rPr>
      </w:pPr>
    </w:p>
    <w:p w:rsidR="00DA5DB2" w:rsidRDefault="00DA5DB2" w:rsidP="00DA5DB2">
      <w:pPr>
        <w:widowControl/>
        <w:jc w:val="center"/>
        <w:rPr>
          <w:rFonts w:ascii="方正小标宋_GBK" w:eastAsia="方正小标宋_GBK" w:hAnsi="方正小标宋_GBK" w:cs="方正小标宋_GBK" w:hint="eastAsia"/>
          <w:b/>
          <w:bCs/>
          <w:kern w:val="0"/>
          <w:sz w:val="40"/>
          <w:szCs w:val="40"/>
          <w:lang/>
        </w:rPr>
      </w:pPr>
      <w:r>
        <w:rPr>
          <w:rFonts w:ascii="方正小标宋_GBK" w:eastAsia="方正小标宋_GBK" w:hAnsi="方正小标宋_GBK" w:cs="方正小标宋_GBK" w:hint="eastAsia"/>
          <w:b/>
          <w:sz w:val="40"/>
          <w:szCs w:val="40"/>
        </w:rPr>
        <w:t>国电新疆开都河流域水电开发有限公司违反水污染防治管理制度、大气污染防治管理制度、固体废物管理制度、建设项目环境保护管理制度案件</w:t>
      </w:r>
    </w:p>
    <w:p w:rsidR="00DA5DB2" w:rsidRDefault="00DA5DB2" w:rsidP="00DA5DB2">
      <w:pPr>
        <w:spacing w:line="480" w:lineRule="exact"/>
        <w:ind w:firstLineChars="200" w:firstLine="620"/>
        <w:rPr>
          <w:rFonts w:ascii="方正仿宋_GBK" w:eastAsia="方正仿宋_GBK" w:hAnsi="方正仿宋_GBK" w:cs="方正仿宋_GBK" w:hint="eastAsia"/>
          <w:sz w:val="31"/>
          <w:szCs w:val="31"/>
        </w:rPr>
      </w:pPr>
    </w:p>
    <w:p w:rsidR="00DA5DB2" w:rsidRDefault="00DA5DB2" w:rsidP="00DA5DB2">
      <w:pPr>
        <w:spacing w:line="480" w:lineRule="exact"/>
        <w:rPr>
          <w:rFonts w:ascii="方正仿宋_GBK" w:eastAsia="方正仿宋_GBK" w:hAnsi="方正仿宋_GBK" w:cs="方正仿宋_GBK" w:hint="eastAsia"/>
          <w:sz w:val="31"/>
          <w:szCs w:val="31"/>
        </w:rPr>
      </w:pPr>
      <w:r>
        <w:rPr>
          <w:rFonts w:ascii="方正黑体_GBK" w:eastAsia="方正黑体_GBK" w:hAnsi="方正黑体_GBK" w:cs="方正黑体_GBK" w:hint="eastAsia"/>
          <w:b/>
          <w:sz w:val="31"/>
          <w:szCs w:val="31"/>
        </w:rPr>
        <w:t>【案例提供单位】</w:t>
      </w:r>
      <w:r>
        <w:rPr>
          <w:rFonts w:ascii="方正黑体_GBK" w:eastAsia="方正黑体_GBK" w:hAnsi="方正黑体_GBK" w:cs="方正黑体_GBK" w:hint="eastAsia"/>
          <w:sz w:val="31"/>
          <w:szCs w:val="31"/>
        </w:rPr>
        <w:tab/>
      </w:r>
      <w:r>
        <w:rPr>
          <w:rFonts w:ascii="方正仿宋_GBK" w:eastAsia="方正仿宋_GBK" w:hAnsi="方正仿宋_GBK" w:cs="方正仿宋_GBK" w:hint="eastAsia"/>
          <w:sz w:val="31"/>
          <w:szCs w:val="31"/>
        </w:rPr>
        <w:t>巴州环境保护局</w:t>
      </w:r>
    </w:p>
    <w:p w:rsidR="00DA5DB2" w:rsidRDefault="00DA5DB2" w:rsidP="00DA5DB2">
      <w:pPr>
        <w:widowControl/>
        <w:rPr>
          <w:rFonts w:ascii="方正仿宋_GBK" w:eastAsia="方正仿宋_GBK" w:hAnsi="方正仿宋_GBK" w:cs="方正仿宋_GBK" w:hint="eastAsia"/>
          <w:b/>
          <w:sz w:val="31"/>
          <w:szCs w:val="31"/>
        </w:rPr>
      </w:pPr>
      <w:r>
        <w:rPr>
          <w:rFonts w:ascii="方正黑体_GBK" w:eastAsia="方正黑体_GBK" w:hAnsi="方正黑体_GBK" w:cs="方正黑体_GBK" w:hint="eastAsia"/>
          <w:b/>
          <w:sz w:val="31"/>
          <w:szCs w:val="31"/>
        </w:rPr>
        <w:t xml:space="preserve">【案例点评人】 </w:t>
      </w:r>
    </w:p>
    <w:p w:rsidR="00DA5DB2" w:rsidRDefault="00DA5DB2" w:rsidP="00DA5DB2">
      <w:pPr>
        <w:spacing w:line="480" w:lineRule="exact"/>
        <w:rPr>
          <w:rFonts w:ascii="方正仿宋_GBK" w:eastAsia="方正仿宋_GBK" w:hAnsi="方正仿宋_GBK" w:cs="方正仿宋_GBK" w:hint="eastAsia"/>
          <w:sz w:val="31"/>
          <w:szCs w:val="31"/>
        </w:rPr>
      </w:pPr>
      <w:r>
        <w:rPr>
          <w:rFonts w:ascii="方正黑体_GBK" w:eastAsia="方正黑体_GBK" w:hAnsi="方正黑体_GBK" w:cs="方正黑体_GBK" w:hint="eastAsia"/>
          <w:b/>
          <w:sz w:val="31"/>
          <w:szCs w:val="31"/>
        </w:rPr>
        <w:t>【案例类型】</w:t>
      </w:r>
      <w:r>
        <w:rPr>
          <w:rFonts w:ascii="方正仿宋_GBK" w:eastAsia="方正仿宋_GBK" w:hAnsi="方正仿宋_GBK" w:cs="方正仿宋_GBK" w:hint="eastAsia"/>
          <w:sz w:val="31"/>
          <w:szCs w:val="31"/>
        </w:rPr>
        <w:t>警示类</w:t>
      </w:r>
    </w:p>
    <w:p w:rsidR="00DA5DB2" w:rsidRDefault="00DA5DB2" w:rsidP="00DA5DB2">
      <w:pPr>
        <w:spacing w:line="480" w:lineRule="exact"/>
        <w:rPr>
          <w:rFonts w:ascii="方正仿宋_GBK" w:eastAsia="方正仿宋_GBK" w:hAnsi="方正仿宋_GBK" w:cs="方正仿宋_GBK" w:hint="eastAsia"/>
          <w:sz w:val="31"/>
          <w:szCs w:val="31"/>
        </w:rPr>
      </w:pPr>
      <w:r>
        <w:rPr>
          <w:rFonts w:ascii="方正黑体_GBK" w:eastAsia="方正黑体_GBK" w:hAnsi="方正黑体_GBK" w:cs="方正黑体_GBK" w:hint="eastAsia"/>
          <w:b/>
          <w:sz w:val="31"/>
          <w:szCs w:val="31"/>
        </w:rPr>
        <w:t>【案例名称】</w:t>
      </w:r>
      <w:r>
        <w:rPr>
          <w:rFonts w:ascii="方正仿宋_GBK" w:eastAsia="方正仿宋_GBK" w:hAnsi="方正仿宋_GBK" w:cs="方正仿宋_GBK" w:hint="eastAsia"/>
          <w:sz w:val="31"/>
          <w:szCs w:val="31"/>
        </w:rPr>
        <w:t>国电新疆开都河流域水电开发有限公司违反水污染防治管理制度、大气污染防治管理制度、固体废物管理制度、建设项目环境保护管理制度案件</w:t>
      </w:r>
    </w:p>
    <w:p w:rsidR="00DA5DB2" w:rsidRDefault="00DA5DB2" w:rsidP="00DA5DB2">
      <w:pPr>
        <w:spacing w:line="480" w:lineRule="exact"/>
        <w:rPr>
          <w:rFonts w:ascii="方正仿宋_GBK" w:eastAsia="方正仿宋_GBK" w:hAnsi="方正仿宋_GBK" w:cs="方正仿宋_GBK" w:hint="eastAsia"/>
          <w:sz w:val="31"/>
          <w:szCs w:val="31"/>
        </w:rPr>
      </w:pPr>
      <w:r>
        <w:rPr>
          <w:rFonts w:ascii="方正黑体_GBK" w:eastAsia="方正黑体_GBK" w:hAnsi="方正黑体_GBK" w:cs="方正黑体_GBK" w:hint="eastAsia"/>
          <w:b/>
          <w:sz w:val="31"/>
          <w:szCs w:val="31"/>
        </w:rPr>
        <w:t>【主要违法行为】</w:t>
      </w:r>
      <w:r>
        <w:rPr>
          <w:rFonts w:ascii="方正仿宋_GBK" w:eastAsia="方正仿宋_GBK" w:hAnsi="方正仿宋_GBK" w:cs="方正仿宋_GBK" w:hint="eastAsia"/>
          <w:sz w:val="31"/>
          <w:szCs w:val="31"/>
        </w:rPr>
        <w:t>违反大气污染防治法、水污染防治法、固体废物污染防治法、建设项目管理条例。</w:t>
      </w:r>
    </w:p>
    <w:p w:rsidR="00DA5DB2" w:rsidRDefault="00DA5DB2" w:rsidP="00DA5DB2">
      <w:pPr>
        <w:spacing w:line="480" w:lineRule="exact"/>
        <w:rPr>
          <w:rFonts w:ascii="方正仿宋_GBK" w:eastAsia="方正仿宋_GBK" w:hAnsi="方正仿宋_GBK" w:cs="方正仿宋_GBK" w:hint="eastAsia"/>
          <w:sz w:val="31"/>
          <w:szCs w:val="31"/>
        </w:rPr>
      </w:pPr>
      <w:r>
        <w:rPr>
          <w:rFonts w:ascii="方正黑体_GBK" w:eastAsia="方正黑体_GBK" w:hAnsi="方正黑体_GBK" w:cs="方正黑体_GBK" w:hint="eastAsia"/>
          <w:b/>
          <w:sz w:val="31"/>
          <w:szCs w:val="31"/>
        </w:rPr>
        <w:t>【污染类型】</w:t>
      </w:r>
      <w:r>
        <w:rPr>
          <w:rFonts w:ascii="方正仿宋_GBK" w:eastAsia="方正仿宋_GBK" w:hAnsi="方正仿宋_GBK" w:cs="方正仿宋_GBK" w:hint="eastAsia"/>
          <w:sz w:val="31"/>
          <w:szCs w:val="31"/>
        </w:rPr>
        <w:t>大气污染、固体废物污染、水污染</w:t>
      </w:r>
    </w:p>
    <w:p w:rsidR="00DA5DB2" w:rsidRDefault="00DA5DB2" w:rsidP="00DA5DB2">
      <w:pPr>
        <w:spacing w:line="480" w:lineRule="exact"/>
        <w:rPr>
          <w:rFonts w:ascii="方正仿宋_GBK" w:eastAsia="方正仿宋_GBK" w:hAnsi="方正仿宋_GBK" w:cs="方正仿宋_GBK" w:hint="eastAsia"/>
          <w:sz w:val="31"/>
          <w:szCs w:val="31"/>
        </w:rPr>
      </w:pPr>
      <w:r>
        <w:rPr>
          <w:rFonts w:ascii="方正黑体_GBK" w:eastAsia="方正黑体_GBK" w:hAnsi="方正黑体_GBK" w:cs="方正黑体_GBK" w:hint="eastAsia"/>
          <w:b/>
          <w:sz w:val="31"/>
          <w:szCs w:val="31"/>
        </w:rPr>
        <w:t>【违法企业所属行业】</w:t>
      </w:r>
      <w:r>
        <w:rPr>
          <w:rFonts w:ascii="方正仿宋_GBK" w:eastAsia="方正仿宋_GBK" w:hAnsi="方正仿宋_GBK" w:cs="方正仿宋_GBK" w:hint="eastAsia"/>
          <w:sz w:val="31"/>
          <w:szCs w:val="31"/>
        </w:rPr>
        <w:t>水电开发</w:t>
      </w:r>
    </w:p>
    <w:p w:rsidR="00DA5DB2" w:rsidRDefault="00DA5DB2" w:rsidP="00DA5DB2">
      <w:pPr>
        <w:spacing w:line="480" w:lineRule="exact"/>
        <w:rPr>
          <w:rFonts w:ascii="方正仿宋_GBK" w:eastAsia="方正仿宋_GBK" w:hAnsi="方正仿宋_GBK" w:cs="方正仿宋_GBK" w:hint="eastAsia"/>
          <w:sz w:val="31"/>
          <w:szCs w:val="31"/>
        </w:rPr>
      </w:pPr>
      <w:r>
        <w:rPr>
          <w:rFonts w:ascii="方正黑体_GBK" w:eastAsia="方正黑体_GBK" w:hAnsi="方正黑体_GBK" w:cs="方正黑体_GBK" w:hint="eastAsia"/>
          <w:b/>
          <w:sz w:val="31"/>
          <w:szCs w:val="31"/>
        </w:rPr>
        <w:t>【处罚及执行情况】</w:t>
      </w:r>
      <w:r>
        <w:rPr>
          <w:rFonts w:ascii="方正仿宋_GBK" w:eastAsia="方正仿宋_GBK" w:hAnsi="方正仿宋_GBK" w:cs="方正仿宋_GBK" w:hint="eastAsia"/>
          <w:sz w:val="31"/>
          <w:szCs w:val="31"/>
        </w:rPr>
        <w:t>2018年6月21日-2018年6月23日巴州环保局联合和静县环保局对国电新疆开都河流域水电开发有限公司开展专项检</w:t>
      </w:r>
      <w:r w:rsidRPr="00E97DC8">
        <w:rPr>
          <w:rFonts w:ascii="方正仿宋_GBK" w:eastAsia="方正仿宋_GBK" w:hAnsi="方正仿宋_GBK" w:cs="方正仿宋_GBK" w:hint="eastAsia"/>
          <w:sz w:val="31"/>
          <w:szCs w:val="31"/>
        </w:rPr>
        <w:t>查时发现，该单位察汗乌苏水电站生活营地堆煤场遮盖设施破损，部分煤炭露天堆放；2、在生活营地堤坝处有生活垃圾与建筑垃圾堆放，且与河流有较近距离，位于察汗乌苏水电站、柳树沟水电站、滚哈布奇勒水电站处的七个施工营地（察汗乌苏河下游侧营地堤坝处、察柳路1、2号隧道出口右侧、滚哈布奇勒三个施工营地、霍尔古吐施工营地）撤离后未完全做到场地平整、植被恢复工作，其中部分施工营地</w:t>
      </w:r>
      <w:r>
        <w:rPr>
          <w:rFonts w:ascii="方正仿宋_GBK" w:eastAsia="方正仿宋_GBK" w:hAnsi="方正仿宋_GBK" w:cs="方正仿宋_GBK" w:hint="eastAsia"/>
          <w:sz w:val="31"/>
          <w:szCs w:val="31"/>
        </w:rPr>
        <w:t>存在生活垃圾与建筑垃圾随意倾倒；3、营地内有废机油桶露天堆放且有废机油渗漏，未采取环保“三防”措施；4、察汗乌苏水电站鱼类增殖站</w:t>
      </w:r>
      <w:r>
        <w:rPr>
          <w:rFonts w:ascii="方正仿宋_GBK" w:eastAsia="方正仿宋_GBK" w:hAnsi="方正仿宋_GBK" w:cs="方正仿宋_GBK" w:hint="eastAsia"/>
          <w:sz w:val="31"/>
          <w:szCs w:val="31"/>
        </w:rPr>
        <w:lastRenderedPageBreak/>
        <w:t>养殖废水处理设施故障、停用，废水通过水渠直接排放至河流内；5、国电新疆开都河流域水电开发有限公司察汗乌苏水电站、柳树沟水电站突发性环境事件应急预案已于2017年9月修订但未向环保部门备案；6、国电新疆开都河流域水电开发有限公司察汗乌苏水电站已于2008年投入运行、柳树沟水电站2013年底投入运行，未组织开展环境影响后评价，巴州环保局及和静县环保局执法人员现场勘查取证中采取、拍照、撰写现场（勘察）笔录、询问等措施。7月9日，巴州环境保护局执法人员依据《中华人民共和国大气污染防治法》第一百一十七条第（一）项；《中华人民共和国水污染防治法》第八十三条第（三）项、第八十五条第（四）项；《中华人民共和国固体废物污染防治法》第七十五条第（十一）项；《突发环境事件应急管理办法》第三十八条第（三）项；《建设项目环境保护管理条例》第二十二条及《新疆维吾尔自治区环境行政处罚自由裁量权》的规定对国电新疆开都河流域水电开发有限公司下达责令改正违法行为决定书，同时，下达《行政处罚事先（听证）告知书》。责令该公司限期改正环境违法行为；拟对该公司罚款46万元；7月27日巴州环境保护局执法人员依据《中华人民共和国大气污染防治法》第一百一十七条第（一）项；《中华人民共和国水污染防治法》第八十三条第（三）项、第八十五条第（四）项；《中华人民共和国固体废物污染防治法》第七十五条第（十一）项；《突发环境事件应急管理办法》第三十八条第（三）项；《建设项目环境保护管理条例》第二十二条及《新疆维吾尔自治区环境行政处罚自由裁量权》的规定对国电新疆开都河流域水电开发有限公司下达行政处罚决定书；对该公司罚款29万元。8月20日该单位已通过转账方式缴纳罚款。9月22日，巴州环保局对国电新疆开都河流域水电开发有限公司改正违法行为的情况经行复查，发现单位已将施工营地的生活垃圾和建筑垃圾清理完毕，察汗乌苏水电站生活营地堆煤场修建全封闭煤棚（正在施工），危险废物（废机油）设立</w:t>
      </w:r>
      <w:r>
        <w:rPr>
          <w:rFonts w:ascii="方正仿宋_GBK" w:eastAsia="方正仿宋_GBK" w:hAnsi="方正仿宋_GBK" w:cs="方正仿宋_GBK" w:hint="eastAsia"/>
          <w:sz w:val="31"/>
          <w:szCs w:val="31"/>
        </w:rPr>
        <w:lastRenderedPageBreak/>
        <w:t>单独的危险品库房，察汗乌苏鱼类增殖站养殖废水处理设施已维修完毕，设备正常运转。该公</w:t>
      </w:r>
      <w:r w:rsidRPr="00E97DC8">
        <w:rPr>
          <w:rFonts w:ascii="方正仿宋_GBK" w:eastAsia="方正仿宋_GBK" w:hAnsi="方正仿宋_GBK" w:cs="方正仿宋_GBK" w:hint="eastAsia"/>
          <w:sz w:val="31"/>
          <w:szCs w:val="31"/>
        </w:rPr>
        <w:t>司已按《巴州环境保护局责令改正违法行为决定书》（巴环责停字[2018]4号）的要求整改完毕，突发性环境事件应急预案备案工作、组织开展</w:t>
      </w:r>
      <w:r>
        <w:rPr>
          <w:rFonts w:ascii="方正仿宋_GBK" w:eastAsia="方正仿宋_GBK" w:hAnsi="方正仿宋_GBK" w:cs="方正仿宋_GBK" w:hint="eastAsia"/>
          <w:sz w:val="31"/>
          <w:szCs w:val="31"/>
        </w:rPr>
        <w:t>环境影响后评价工作已向巴州环保局申请延期至2018年12月31日。</w:t>
      </w:r>
    </w:p>
    <w:p w:rsidR="00DA5DB2" w:rsidRDefault="00DA5DB2" w:rsidP="00DA5DB2">
      <w:pPr>
        <w:spacing w:line="480" w:lineRule="exact"/>
        <w:rPr>
          <w:rFonts w:ascii="方正楷体_GBK" w:eastAsia="方正楷体_GBK" w:hAnsi="方正楷体_GBK" w:cs="方正楷体_GBK" w:hint="eastAsia"/>
          <w:sz w:val="31"/>
          <w:szCs w:val="31"/>
        </w:rPr>
      </w:pPr>
      <w:r>
        <w:rPr>
          <w:rFonts w:ascii="方正仿宋_GBK" w:eastAsia="方正仿宋_GBK" w:hAnsi="方正仿宋_GBK" w:cs="方正仿宋_GBK" w:hint="eastAsia"/>
          <w:b/>
          <w:sz w:val="31"/>
          <w:szCs w:val="31"/>
        </w:rPr>
        <w:t>【关键词】</w:t>
      </w:r>
      <w:r>
        <w:rPr>
          <w:rFonts w:ascii="方正楷体_GBK" w:eastAsia="方正楷体_GBK" w:hAnsi="方正楷体_GBK" w:cs="方正楷体_GBK" w:hint="eastAsia"/>
          <w:sz w:val="31"/>
          <w:szCs w:val="31"/>
        </w:rPr>
        <w:t>生活垃圾、建筑垃圾、养殖废水、环境影响评后价、突发性环境事件应急预案。</w:t>
      </w:r>
    </w:p>
    <w:p w:rsidR="00DA5DB2" w:rsidRDefault="00DA5DB2" w:rsidP="00DA5DB2">
      <w:pPr>
        <w:spacing w:line="480" w:lineRule="exact"/>
        <w:ind w:firstLineChars="200" w:firstLine="620"/>
        <w:rPr>
          <w:rFonts w:ascii="方正黑体_GBK" w:eastAsia="方正黑体_GBK" w:hAnsi="方正黑体_GBK" w:cs="方正黑体_GBK" w:hint="eastAsia"/>
          <w:b/>
          <w:sz w:val="31"/>
          <w:szCs w:val="31"/>
        </w:rPr>
      </w:pPr>
      <w:r>
        <w:rPr>
          <w:rFonts w:ascii="方正黑体_GBK" w:eastAsia="方正黑体_GBK" w:hAnsi="方正黑体_GBK" w:cs="方正黑体_GBK" w:hint="eastAsia"/>
          <w:b/>
          <w:sz w:val="31"/>
          <w:szCs w:val="31"/>
        </w:rPr>
        <w:t>一、基本案情与审理过程</w:t>
      </w:r>
    </w:p>
    <w:p w:rsidR="00DA5DB2" w:rsidRDefault="00DA5DB2" w:rsidP="00DA5DB2">
      <w:pPr>
        <w:spacing w:line="480" w:lineRule="exact"/>
        <w:ind w:firstLine="660"/>
        <w:rPr>
          <w:rFonts w:ascii="方正仿宋_GBK" w:eastAsia="方正仿宋_GBK" w:hAnsi="方正仿宋_GBK" w:cs="方正仿宋_GBK" w:hint="eastAsia"/>
          <w:sz w:val="31"/>
          <w:szCs w:val="31"/>
        </w:rPr>
      </w:pPr>
      <w:r>
        <w:rPr>
          <w:rFonts w:ascii="方正仿宋_GBK" w:eastAsia="方正仿宋_GBK" w:hAnsi="方正仿宋_GBK" w:cs="方正仿宋_GBK" w:hint="eastAsia"/>
          <w:sz w:val="31"/>
          <w:szCs w:val="31"/>
        </w:rPr>
        <w:t>2018年6月21日-2018年6月23日巴州环保局联合和静县环保局对国</w:t>
      </w:r>
      <w:r w:rsidRPr="00E97DC8">
        <w:rPr>
          <w:rFonts w:ascii="方正仿宋_GBK" w:eastAsia="方正仿宋_GBK" w:hAnsi="方正仿宋_GBK" w:cs="方正仿宋_GBK" w:hint="eastAsia"/>
          <w:sz w:val="31"/>
          <w:szCs w:val="31"/>
        </w:rPr>
        <w:t>电新疆开都河流域水电开发有限公司开展专项检查时发现，该单位察汗乌苏水电站生活营地堆煤场遮盖设施破损，部分煤炭露天堆放；2、在生活营地堤坝处有生活垃圾与建筑垃圾堆放，且与河流有较近距离，位于察汗乌苏水电站、柳树沟水电站、滚哈布奇勒水电站处的七个施工营地（察汗乌苏河下游侧营地堤坝处、察柳路1、2号隧道出口右侧、滚哈布奇勒三个施工营地、霍尔古吐施工营地）撤离后未完全做到场地平整、植被恢复工作，其中部分施工营地存在生活垃圾与建筑垃圾随意倾倒；3、营地内有废机油桶露天堆放且有废机油渗漏，未采取环保“三防”措施；4、察汗乌苏水电站鱼类</w:t>
      </w:r>
      <w:r>
        <w:rPr>
          <w:rFonts w:ascii="方正仿宋_GBK" w:eastAsia="方正仿宋_GBK" w:hAnsi="方正仿宋_GBK" w:cs="方正仿宋_GBK" w:hint="eastAsia"/>
          <w:sz w:val="31"/>
          <w:szCs w:val="31"/>
        </w:rPr>
        <w:t>增殖站养殖废水处理设施故障、停用，废水通过水渠直接排放至河流内；5、国电新疆开都河流域水电开发有限公司察汗乌苏水电站、柳树沟水电站突发性环境事件应急预案已于2017年9月修订但未向环保部门备案；6、国电新疆开都河流域水电开发有限公司察汗乌苏水电站已于2008年投入运行、柳树沟水电站2013年底投入运行，未组织开展环境影响后评价，巴州环保局及和静县环保局执法人员现场勘查取证中采取、拍照、撰写现场（勘察）笔录、询问等措施。</w:t>
      </w:r>
    </w:p>
    <w:p w:rsidR="00DA5DB2" w:rsidRDefault="00DA5DB2" w:rsidP="00DA5DB2">
      <w:pPr>
        <w:spacing w:line="480" w:lineRule="exact"/>
        <w:ind w:firstLine="660"/>
        <w:rPr>
          <w:rFonts w:ascii="方正仿宋_GBK" w:eastAsia="方正仿宋_GBK" w:hAnsi="方正仿宋_GBK" w:cs="方正仿宋_GBK" w:hint="eastAsia"/>
          <w:sz w:val="31"/>
          <w:szCs w:val="31"/>
        </w:rPr>
      </w:pPr>
      <w:r>
        <w:rPr>
          <w:rFonts w:ascii="方正仿宋_GBK" w:eastAsia="方正仿宋_GBK" w:hAnsi="方正仿宋_GBK" w:cs="方正仿宋_GBK" w:hint="eastAsia"/>
          <w:sz w:val="31"/>
          <w:szCs w:val="31"/>
        </w:rPr>
        <w:t>巴州环保局认为该单位位于开都河沿岸</w:t>
      </w:r>
      <w:r w:rsidRPr="00F15678">
        <w:rPr>
          <w:rFonts w:ascii="方正仿宋_GBK" w:eastAsia="方正仿宋_GBK" w:hAnsi="方正仿宋_GBK" w:cs="方正仿宋_GBK" w:hint="eastAsia"/>
          <w:color w:val="FF00FF"/>
          <w:sz w:val="31"/>
          <w:szCs w:val="31"/>
        </w:rPr>
        <w:t>且</w:t>
      </w:r>
      <w:r>
        <w:rPr>
          <w:rFonts w:ascii="方正仿宋_GBK" w:eastAsia="方正仿宋_GBK" w:hAnsi="方正仿宋_GBK" w:cs="方正仿宋_GBK" w:hint="eastAsia"/>
          <w:sz w:val="31"/>
          <w:szCs w:val="31"/>
        </w:rPr>
        <w:t>违法行为较多、违法时间较长，应该按照严重的违法情节处罚，7月9日，巴州环</w:t>
      </w:r>
      <w:r>
        <w:rPr>
          <w:rFonts w:ascii="方正仿宋_GBK" w:eastAsia="方正仿宋_GBK" w:hAnsi="方正仿宋_GBK" w:cs="方正仿宋_GBK" w:hint="eastAsia"/>
          <w:sz w:val="31"/>
          <w:szCs w:val="31"/>
        </w:rPr>
        <w:lastRenderedPageBreak/>
        <w:t>境保护局执法人员依据《中华人民共和国大气污染防治法》第一百一十七条第（一）项；《中华人民共和国水污染防治法》第八十三条第（三）项、第八十五条第（四）项；《中华人民共和国固体废物污染防治法》第七十五条第（十一）项；《突发环境事件应急管理办法》第三十八条第（三）项；《建设项目环境保护管理条例》第二十二条及《新疆维吾尔自治区环境行政处罚自由裁量权》的规定对国电新疆开都河流域水电开发有限公司下达责令改正违法行为决定书，同时，下达《行政处罚事先（听证）告知书》。责令该公司限期改正环境违法行为；拟对该公司罚款46万元；</w:t>
      </w:r>
    </w:p>
    <w:p w:rsidR="00DA5DB2" w:rsidRDefault="00DA5DB2" w:rsidP="00DA5DB2">
      <w:pPr>
        <w:spacing w:line="480" w:lineRule="exact"/>
        <w:ind w:firstLineChars="200" w:firstLine="620"/>
        <w:rPr>
          <w:rFonts w:ascii="方正仿宋_GBK" w:eastAsia="方正仿宋_GBK" w:hAnsi="方正仿宋_GBK" w:cs="方正仿宋_GBK" w:hint="eastAsia"/>
          <w:b/>
          <w:sz w:val="31"/>
          <w:szCs w:val="31"/>
        </w:rPr>
      </w:pPr>
      <w:r>
        <w:rPr>
          <w:rFonts w:ascii="方正仿宋_GBK" w:eastAsia="方正仿宋_GBK" w:hAnsi="方正仿宋_GBK" w:cs="方正仿宋_GBK" w:hint="eastAsia"/>
          <w:sz w:val="31"/>
          <w:szCs w:val="31"/>
        </w:rPr>
        <w:t>7月27日巴州环境保护局执法人员依据《中华人民共和国大气污染防治法》第一百一十七条第（一）项；《中华人民共和国水污染防治法》第八十三条第（三）项、第八十五条第（四）项；《中华人民共和国固体废物污染防治法》第七十五条第（十一）项；《突发环境事件应急管理办法》第三十八条第（三）项；《建设项目环境保护管理条例》第二十二条及《新疆维吾尔自治区环境行政处罚自由裁量权》的规定对国电新疆开都河流域水电开发有限公司下达行政处罚决定书；对该公司罚款29万元。</w:t>
      </w:r>
    </w:p>
    <w:p w:rsidR="00DA5DB2" w:rsidRDefault="00DA5DB2" w:rsidP="00DA5DB2">
      <w:pPr>
        <w:spacing w:line="480" w:lineRule="exact"/>
        <w:ind w:firstLineChars="200" w:firstLine="620"/>
        <w:rPr>
          <w:rFonts w:ascii="方正黑体_GBK" w:eastAsia="方正黑体_GBK" w:hAnsi="方正黑体_GBK" w:cs="方正黑体_GBK" w:hint="eastAsia"/>
          <w:b/>
          <w:sz w:val="31"/>
          <w:szCs w:val="31"/>
        </w:rPr>
      </w:pPr>
      <w:r>
        <w:rPr>
          <w:rFonts w:ascii="方正黑体_GBK" w:eastAsia="方正黑体_GBK" w:hAnsi="方正黑体_GBK" w:cs="方正黑体_GBK" w:hint="eastAsia"/>
          <w:b/>
          <w:sz w:val="31"/>
          <w:szCs w:val="31"/>
        </w:rPr>
        <w:t>二、本案启示</w:t>
      </w:r>
    </w:p>
    <w:p w:rsidR="00DA5DB2" w:rsidRDefault="00DA5DB2" w:rsidP="00DA5DB2">
      <w:pPr>
        <w:spacing w:line="480" w:lineRule="exact"/>
        <w:ind w:firstLineChars="200" w:firstLine="620"/>
        <w:rPr>
          <w:rFonts w:ascii="方正仿宋_GBK" w:eastAsia="方正仿宋_GBK" w:hAnsi="方正仿宋_GBK" w:cs="方正仿宋_GBK" w:hint="eastAsia"/>
          <w:sz w:val="31"/>
          <w:szCs w:val="31"/>
        </w:rPr>
      </w:pPr>
      <w:r>
        <w:rPr>
          <w:rFonts w:ascii="方正仿宋_GBK" w:eastAsia="方正仿宋_GBK" w:hAnsi="方正仿宋_GBK" w:cs="方正仿宋_GBK" w:hint="eastAsia"/>
          <w:sz w:val="31"/>
          <w:szCs w:val="31"/>
        </w:rPr>
        <w:t>州、县两级环保部门应当加大对辖区内企业的环保宣传教育，普及基本环保法律知识，促进守法经营。要进一步加强中高层干部的环保法律法规教育，特别是主要负责人的环保法规教育。帮助他们知法、懂法、守法，提升他们守法经营的能力。同时强化正面教育，以榜样的力量传递守法经营的正能量；用好反面教材，</w:t>
      </w:r>
      <w:r w:rsidRPr="00E97DC8">
        <w:rPr>
          <w:rFonts w:ascii="方正仿宋_GBK" w:eastAsia="方正仿宋_GBK" w:hAnsi="方正仿宋_GBK" w:cs="方正仿宋_GBK" w:hint="eastAsia"/>
          <w:sz w:val="31"/>
          <w:szCs w:val="31"/>
        </w:rPr>
        <w:t>以案</w:t>
      </w:r>
      <w:r>
        <w:rPr>
          <w:rFonts w:ascii="方正仿宋_GBK" w:eastAsia="方正仿宋_GBK" w:hAnsi="方正仿宋_GBK" w:cs="方正仿宋_GBK" w:hint="eastAsia"/>
          <w:sz w:val="31"/>
          <w:szCs w:val="31"/>
        </w:rPr>
        <w:t>警示教育“后来人”，充分发挥宣传教育预防在先、教育在前的作用。</w:t>
      </w:r>
    </w:p>
    <w:p w:rsidR="0030082C" w:rsidRDefault="0030082C">
      <w:pPr>
        <w:adjustRightInd w:val="0"/>
        <w:snapToGrid w:val="0"/>
        <w:spacing w:line="600" w:lineRule="exact"/>
        <w:rPr>
          <w:rFonts w:ascii="方正仿宋_GBK" w:eastAsia="方正仿宋_GBK" w:hAnsi="方正仿宋_GBK" w:cs="方正仿宋_GBK"/>
          <w:color w:val="000000" w:themeColor="text1"/>
          <w:sz w:val="31"/>
          <w:szCs w:val="31"/>
        </w:rPr>
      </w:pPr>
    </w:p>
    <w:p w:rsidR="0030082C" w:rsidRDefault="0030082C">
      <w:pPr>
        <w:adjustRightInd w:val="0"/>
        <w:snapToGrid w:val="0"/>
        <w:spacing w:line="600" w:lineRule="exact"/>
        <w:rPr>
          <w:rFonts w:ascii="仿宋" w:eastAsia="仿宋" w:hAnsi="仿宋" w:cs="仿宋"/>
          <w:szCs w:val="21"/>
        </w:rPr>
      </w:pPr>
    </w:p>
    <w:sectPr w:rsidR="0030082C" w:rsidSect="0030082C">
      <w:footerReference w:type="default" r:id="rId9"/>
      <w:pgSz w:w="11906" w:h="16838"/>
      <w:pgMar w:top="1440" w:right="148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233" w:rsidRDefault="00614233" w:rsidP="0030082C">
      <w:r>
        <w:separator/>
      </w:r>
    </w:p>
  </w:endnote>
  <w:endnote w:type="continuationSeparator" w:id="0">
    <w:p w:rsidR="00614233" w:rsidRDefault="00614233" w:rsidP="003008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altName w:val="微软雅黑"/>
    <w:charset w:val="86"/>
    <w:family w:val="script"/>
    <w:pitch w:val="default"/>
    <w:sig w:usb0="00000000" w:usb1="00000000" w:usb2="00000000" w:usb3="00000000" w:csb0="00040000" w:csb1="00000000"/>
  </w:font>
  <w:font w:name="方正楷体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82C" w:rsidRDefault="0030082C">
    <w:pPr>
      <w:pStyle w:val="a3"/>
    </w:pPr>
    <w:r>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j&#10;0coStwEAAFcDAAAOAAAAAAAAAAEAIAAAAB4BAABkcnMvZTJvRG9jLnhtbFBLBQYAAAAABgAGAFkB&#10;AABHBQAAAAA=&#10;" filled="f" stroked="f">
          <v:textbox style="mso-fit-shape-to-text:t" inset="0,0,0,0">
            <w:txbxContent>
              <w:p w:rsidR="0030082C" w:rsidRDefault="0030082C">
                <w:pPr>
                  <w:pStyle w:val="a3"/>
                </w:pPr>
                <w:r>
                  <w:rPr>
                    <w:rFonts w:hint="eastAsia"/>
                  </w:rPr>
                  <w:fldChar w:fldCharType="begin"/>
                </w:r>
                <w:r w:rsidR="00614233">
                  <w:rPr>
                    <w:rFonts w:hint="eastAsia"/>
                  </w:rPr>
                  <w:instrText xml:space="preserve"> PAGE  \* MERGEFORMAT </w:instrText>
                </w:r>
                <w:r>
                  <w:rPr>
                    <w:rFonts w:hint="eastAsia"/>
                  </w:rPr>
                  <w:fldChar w:fldCharType="separate"/>
                </w:r>
                <w:r w:rsidR="00DA5DB2">
                  <w:rPr>
                    <w:noProof/>
                  </w:rPr>
                  <w:t>10</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233" w:rsidRDefault="00614233" w:rsidP="0030082C">
      <w:r>
        <w:separator/>
      </w:r>
    </w:p>
  </w:footnote>
  <w:footnote w:type="continuationSeparator" w:id="0">
    <w:p w:rsidR="00614233" w:rsidRDefault="00614233" w:rsidP="003008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2D9C"/>
    <w:multiLevelType w:val="multilevel"/>
    <w:tmpl w:val="03FA2D9C"/>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420"/>
  <w:drawingGridVerticalSpacing w:val="156"/>
  <w:noPunctuationKerning/>
  <w:characterSpacingControl w:val="compressPunctuation"/>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B6B04"/>
    <w:rsid w:val="00033E25"/>
    <w:rsid w:val="00042843"/>
    <w:rsid w:val="00066919"/>
    <w:rsid w:val="00067D4E"/>
    <w:rsid w:val="000951BC"/>
    <w:rsid w:val="000979FE"/>
    <w:rsid w:val="000B097B"/>
    <w:rsid w:val="000E76B6"/>
    <w:rsid w:val="0012622E"/>
    <w:rsid w:val="0014662D"/>
    <w:rsid w:val="00153DF4"/>
    <w:rsid w:val="00154360"/>
    <w:rsid w:val="00182631"/>
    <w:rsid w:val="00201A32"/>
    <w:rsid w:val="00231774"/>
    <w:rsid w:val="002418BF"/>
    <w:rsid w:val="0026520A"/>
    <w:rsid w:val="002703FC"/>
    <w:rsid w:val="002851DE"/>
    <w:rsid w:val="00293D25"/>
    <w:rsid w:val="002A03D6"/>
    <w:rsid w:val="002A2DA2"/>
    <w:rsid w:val="002A537C"/>
    <w:rsid w:val="002C2CA5"/>
    <w:rsid w:val="002D5E00"/>
    <w:rsid w:val="002F1D65"/>
    <w:rsid w:val="0030001F"/>
    <w:rsid w:val="0030082C"/>
    <w:rsid w:val="003071D0"/>
    <w:rsid w:val="0032187A"/>
    <w:rsid w:val="00362399"/>
    <w:rsid w:val="00367573"/>
    <w:rsid w:val="00376CB9"/>
    <w:rsid w:val="003B2A96"/>
    <w:rsid w:val="00422BDD"/>
    <w:rsid w:val="00433BDE"/>
    <w:rsid w:val="004502AD"/>
    <w:rsid w:val="00457C08"/>
    <w:rsid w:val="00475CDB"/>
    <w:rsid w:val="00481DDC"/>
    <w:rsid w:val="004F60B1"/>
    <w:rsid w:val="00515DDD"/>
    <w:rsid w:val="0053528C"/>
    <w:rsid w:val="005371D9"/>
    <w:rsid w:val="00565E6E"/>
    <w:rsid w:val="00594B17"/>
    <w:rsid w:val="005B2E4E"/>
    <w:rsid w:val="00605E34"/>
    <w:rsid w:val="006131E8"/>
    <w:rsid w:val="00614233"/>
    <w:rsid w:val="00621E33"/>
    <w:rsid w:val="00624DE6"/>
    <w:rsid w:val="00644ED9"/>
    <w:rsid w:val="006735B9"/>
    <w:rsid w:val="006B1FA2"/>
    <w:rsid w:val="006D36E6"/>
    <w:rsid w:val="006D5C49"/>
    <w:rsid w:val="006F5599"/>
    <w:rsid w:val="006F67FF"/>
    <w:rsid w:val="00731BC9"/>
    <w:rsid w:val="00734733"/>
    <w:rsid w:val="007656EC"/>
    <w:rsid w:val="007B6E14"/>
    <w:rsid w:val="007C265E"/>
    <w:rsid w:val="007C6280"/>
    <w:rsid w:val="007E006A"/>
    <w:rsid w:val="00837BAA"/>
    <w:rsid w:val="008B2CBF"/>
    <w:rsid w:val="008B6B04"/>
    <w:rsid w:val="008C529A"/>
    <w:rsid w:val="008C54E5"/>
    <w:rsid w:val="008C69B5"/>
    <w:rsid w:val="008E3814"/>
    <w:rsid w:val="008E4C14"/>
    <w:rsid w:val="008F0C81"/>
    <w:rsid w:val="008F7026"/>
    <w:rsid w:val="00934133"/>
    <w:rsid w:val="00936BFB"/>
    <w:rsid w:val="009418DB"/>
    <w:rsid w:val="00941C9D"/>
    <w:rsid w:val="00970485"/>
    <w:rsid w:val="009708BB"/>
    <w:rsid w:val="00996DE5"/>
    <w:rsid w:val="009B0324"/>
    <w:rsid w:val="009B04C8"/>
    <w:rsid w:val="009B12B4"/>
    <w:rsid w:val="009C6E82"/>
    <w:rsid w:val="009F3F8B"/>
    <w:rsid w:val="009F5C3C"/>
    <w:rsid w:val="00A02481"/>
    <w:rsid w:val="00A03D38"/>
    <w:rsid w:val="00A148F5"/>
    <w:rsid w:val="00A3132E"/>
    <w:rsid w:val="00A44483"/>
    <w:rsid w:val="00A47388"/>
    <w:rsid w:val="00A47F8E"/>
    <w:rsid w:val="00A6632F"/>
    <w:rsid w:val="00A701E5"/>
    <w:rsid w:val="00A81069"/>
    <w:rsid w:val="00AC2117"/>
    <w:rsid w:val="00AF3D1B"/>
    <w:rsid w:val="00B3611D"/>
    <w:rsid w:val="00B906AF"/>
    <w:rsid w:val="00B91BDD"/>
    <w:rsid w:val="00BB0F0F"/>
    <w:rsid w:val="00BE362B"/>
    <w:rsid w:val="00BE4191"/>
    <w:rsid w:val="00BE6609"/>
    <w:rsid w:val="00C01295"/>
    <w:rsid w:val="00C115A8"/>
    <w:rsid w:val="00C510F8"/>
    <w:rsid w:val="00C831B3"/>
    <w:rsid w:val="00C9082A"/>
    <w:rsid w:val="00C9422D"/>
    <w:rsid w:val="00CC46A6"/>
    <w:rsid w:val="00CD0581"/>
    <w:rsid w:val="00CD1ABA"/>
    <w:rsid w:val="00CF2635"/>
    <w:rsid w:val="00D30C68"/>
    <w:rsid w:val="00D36166"/>
    <w:rsid w:val="00D364D5"/>
    <w:rsid w:val="00D42A9B"/>
    <w:rsid w:val="00D614A6"/>
    <w:rsid w:val="00D73BAB"/>
    <w:rsid w:val="00D81E4E"/>
    <w:rsid w:val="00D96861"/>
    <w:rsid w:val="00DA5DB2"/>
    <w:rsid w:val="00DB2D9F"/>
    <w:rsid w:val="00DE4941"/>
    <w:rsid w:val="00DE78C5"/>
    <w:rsid w:val="00E076DC"/>
    <w:rsid w:val="00E265C6"/>
    <w:rsid w:val="00E456E4"/>
    <w:rsid w:val="00E9441B"/>
    <w:rsid w:val="00EB626C"/>
    <w:rsid w:val="00EC7092"/>
    <w:rsid w:val="00EC7731"/>
    <w:rsid w:val="00F02EB0"/>
    <w:rsid w:val="00F14664"/>
    <w:rsid w:val="00F245E3"/>
    <w:rsid w:val="00F74390"/>
    <w:rsid w:val="00F82AEB"/>
    <w:rsid w:val="00FA7179"/>
    <w:rsid w:val="00FB47E4"/>
    <w:rsid w:val="00FB7781"/>
    <w:rsid w:val="00FE66BC"/>
    <w:rsid w:val="00FF4D05"/>
    <w:rsid w:val="06427999"/>
    <w:rsid w:val="06C73C47"/>
    <w:rsid w:val="07821CC4"/>
    <w:rsid w:val="07DE0600"/>
    <w:rsid w:val="0DB3771C"/>
    <w:rsid w:val="0E267EEC"/>
    <w:rsid w:val="0EDE4AA1"/>
    <w:rsid w:val="117E0F64"/>
    <w:rsid w:val="1223008D"/>
    <w:rsid w:val="137809BE"/>
    <w:rsid w:val="14194DEE"/>
    <w:rsid w:val="177E5ECF"/>
    <w:rsid w:val="1AA9714D"/>
    <w:rsid w:val="1B65419C"/>
    <w:rsid w:val="1B692401"/>
    <w:rsid w:val="1BF1394D"/>
    <w:rsid w:val="1DDA5DB9"/>
    <w:rsid w:val="1EE80CA5"/>
    <w:rsid w:val="1F2A4267"/>
    <w:rsid w:val="1FC6713C"/>
    <w:rsid w:val="217D4D30"/>
    <w:rsid w:val="25200E5D"/>
    <w:rsid w:val="26C84A8D"/>
    <w:rsid w:val="26E62512"/>
    <w:rsid w:val="27CA3846"/>
    <w:rsid w:val="2C904EB4"/>
    <w:rsid w:val="2D621B9E"/>
    <w:rsid w:val="2F320F35"/>
    <w:rsid w:val="2F344FB3"/>
    <w:rsid w:val="31AD627D"/>
    <w:rsid w:val="32B9100D"/>
    <w:rsid w:val="34B45CED"/>
    <w:rsid w:val="38525A90"/>
    <w:rsid w:val="39067F8C"/>
    <w:rsid w:val="39CF73B7"/>
    <w:rsid w:val="3AB036B9"/>
    <w:rsid w:val="3AEB3812"/>
    <w:rsid w:val="3B9267F3"/>
    <w:rsid w:val="3FF55C8A"/>
    <w:rsid w:val="417F1F24"/>
    <w:rsid w:val="41AF1CB3"/>
    <w:rsid w:val="424328C4"/>
    <w:rsid w:val="446A52A9"/>
    <w:rsid w:val="448E3D45"/>
    <w:rsid w:val="47151D8F"/>
    <w:rsid w:val="48E47930"/>
    <w:rsid w:val="4A8D5D05"/>
    <w:rsid w:val="4ACF722B"/>
    <w:rsid w:val="4C7342A9"/>
    <w:rsid w:val="4DCC74C5"/>
    <w:rsid w:val="4EC731BB"/>
    <w:rsid w:val="4EDE08FE"/>
    <w:rsid w:val="4F4E4C03"/>
    <w:rsid w:val="501E6806"/>
    <w:rsid w:val="51016ACE"/>
    <w:rsid w:val="51721BE2"/>
    <w:rsid w:val="535B4988"/>
    <w:rsid w:val="53983DF4"/>
    <w:rsid w:val="54EE2CF0"/>
    <w:rsid w:val="57B27B20"/>
    <w:rsid w:val="59F85841"/>
    <w:rsid w:val="5BE722FB"/>
    <w:rsid w:val="5BF51D2A"/>
    <w:rsid w:val="5BF8150F"/>
    <w:rsid w:val="5D806608"/>
    <w:rsid w:val="5E912AD7"/>
    <w:rsid w:val="5F496D26"/>
    <w:rsid w:val="62D27249"/>
    <w:rsid w:val="63304743"/>
    <w:rsid w:val="63E876A1"/>
    <w:rsid w:val="643645A6"/>
    <w:rsid w:val="64F15704"/>
    <w:rsid w:val="65844604"/>
    <w:rsid w:val="67E869F7"/>
    <w:rsid w:val="6BBB6594"/>
    <w:rsid w:val="708D25DB"/>
    <w:rsid w:val="714802C7"/>
    <w:rsid w:val="71AD6328"/>
    <w:rsid w:val="71AE3DA9"/>
    <w:rsid w:val="74341955"/>
    <w:rsid w:val="77291A6B"/>
    <w:rsid w:val="784E35D3"/>
    <w:rsid w:val="7AD65F59"/>
    <w:rsid w:val="7B543A51"/>
    <w:rsid w:val="7C9770F3"/>
    <w:rsid w:val="7E3B01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Preformatted" w:semiHidden="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82C"/>
    <w:pPr>
      <w:widowControl w:val="0"/>
      <w:jc w:val="both"/>
    </w:pPr>
    <w:rPr>
      <w:rFonts w:ascii="Calibri" w:hAnsi="Calibri"/>
      <w:kern w:val="2"/>
      <w:sz w:val="21"/>
      <w:szCs w:val="22"/>
    </w:rPr>
  </w:style>
  <w:style w:type="paragraph" w:styleId="1">
    <w:name w:val="heading 1"/>
    <w:basedOn w:val="a"/>
    <w:next w:val="a"/>
    <w:uiPriority w:val="9"/>
    <w:qFormat/>
    <w:rsid w:val="0030082C"/>
    <w:pPr>
      <w:spacing w:beforeAutospacing="1" w:afterAutospacing="1"/>
      <w:jc w:val="left"/>
      <w:outlineLvl w:val="0"/>
    </w:pPr>
    <w:rPr>
      <w:rFonts w:ascii="宋体" w:hAnsi="宋体" w:hint="eastAsia"/>
      <w:b/>
      <w:kern w:val="44"/>
      <w:sz w:val="48"/>
      <w:szCs w:val="48"/>
    </w:rPr>
  </w:style>
  <w:style w:type="paragraph" w:styleId="2">
    <w:name w:val="heading 2"/>
    <w:basedOn w:val="a"/>
    <w:next w:val="a"/>
    <w:uiPriority w:val="9"/>
    <w:unhideWhenUsed/>
    <w:qFormat/>
    <w:rsid w:val="0030082C"/>
    <w:pPr>
      <w:spacing w:beforeAutospacing="1"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30082C"/>
    <w:pPr>
      <w:tabs>
        <w:tab w:val="center" w:pos="4153"/>
        <w:tab w:val="right" w:pos="8306"/>
      </w:tabs>
      <w:snapToGrid w:val="0"/>
      <w:jc w:val="left"/>
    </w:pPr>
    <w:rPr>
      <w:sz w:val="18"/>
    </w:rPr>
  </w:style>
  <w:style w:type="paragraph" w:styleId="a4">
    <w:name w:val="header"/>
    <w:basedOn w:val="a"/>
    <w:uiPriority w:val="99"/>
    <w:unhideWhenUsed/>
    <w:qFormat/>
    <w:rsid w:val="0030082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uiPriority w:val="99"/>
    <w:unhideWhenUsed/>
    <w:qFormat/>
    <w:rsid w:val="00300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5">
    <w:name w:val="Normal (Web)"/>
    <w:basedOn w:val="a"/>
    <w:qFormat/>
    <w:rsid w:val="0030082C"/>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unhideWhenUsed/>
    <w:qFormat/>
    <w:rsid w:val="0030082C"/>
    <w:pPr>
      <w:ind w:firstLineChars="200" w:firstLine="420"/>
    </w:pPr>
  </w:style>
  <w:style w:type="paragraph" w:customStyle="1" w:styleId="ListParagraph">
    <w:name w:val="List Paragraph"/>
    <w:basedOn w:val="a"/>
    <w:uiPriority w:val="99"/>
    <w:unhideWhenUsed/>
    <w:rsid w:val="00DA5DB2"/>
    <w:pPr>
      <w:ind w:firstLineChars="200" w:firstLine="420"/>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3C7151-FF03-4B70-85D3-89E6124E5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897</Words>
  <Characters>5117</Characters>
  <Application>Microsoft Office Word</Application>
  <DocSecurity>0</DocSecurity>
  <Lines>42</Lines>
  <Paragraphs>12</Paragraphs>
  <ScaleCrop>false</ScaleCrop>
  <Company/>
  <LinksUpToDate>false</LinksUpToDate>
  <CharactersWithSpaces>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 lee</dc:creator>
  <cp:lastModifiedBy>xbany</cp:lastModifiedBy>
  <cp:revision>78</cp:revision>
  <cp:lastPrinted>2017-11-02T11:04:00Z</cp:lastPrinted>
  <dcterms:created xsi:type="dcterms:W3CDTF">2016-11-02T18:37:00Z</dcterms:created>
  <dcterms:modified xsi:type="dcterms:W3CDTF">2018-12-17T17:16:00Z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