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附件1：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ascii="Times New Roman" w:hAnsi="Times New Roman" w:eastAsia="方正小标宋简体"/>
          <w:b/>
          <w:sz w:val="36"/>
          <w:szCs w:val="32"/>
        </w:rPr>
      </w:pPr>
      <w:r>
        <w:rPr>
          <w:rFonts w:ascii="Times New Roman" w:hAnsi="Times New Roman" w:eastAsia="方正小标宋简体"/>
          <w:b/>
          <w:sz w:val="36"/>
          <w:szCs w:val="32"/>
        </w:rPr>
        <w:t>出版单位教材信息填报要素</w:t>
      </w:r>
    </w:p>
    <w:p>
      <w:pPr>
        <w:jc w:val="center"/>
        <w:rPr>
          <w:rFonts w:ascii="Times New Roman" w:hAnsi="Times New Roman" w:eastAsia="方正小标宋简体"/>
          <w:b/>
          <w:sz w:val="36"/>
          <w:szCs w:val="32"/>
        </w:rPr>
      </w:pPr>
    </w:p>
    <w:p>
      <w:pPr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（一）注册界面：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*用户名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*单位名称（全称）——下拉菜单选择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办公室/总编室座机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*出版单位类别——自动生成，分为①全国百佳图书出版单位②其他图书出版单位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*出版单位网址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*出版单位地区类别——自动生成，分为①中央②地方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*联系人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*性别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*手机号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*邮箱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*地址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*职务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*密码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*确认密码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*上传承诺书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*上传证明文件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*验证码（短信验证码）</w:t>
      </w:r>
    </w:p>
    <w:p>
      <w:pPr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（二）登录界面：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*用户名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*密码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*验证码（图片验证码）</w:t>
      </w:r>
    </w:p>
    <w:p>
      <w:pPr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（三）教材信息上传界面：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*教材名称（含册次）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同一书号的不同册次教材，视为一种；多版次的同一种教材，只填写最新版。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*出版单位（全称）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*书号（ISBN）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*教材形态（纸质教材/纸质教材与数字资源相结合/数字教材）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*版次日期（x年x月）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*版次（第x版，数字教材可不填）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*多版书第1版出版时间、书名（含册次）、书号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*语种（汉语，少数民族语言，汉语+少数民族语言，英语，其他外语，汉英对照，汉语+其他外语，盲文和大字版）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*教材类型（学段）-下拉选择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= 1 \* GB3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基础教育教材：</w:t>
      </w:r>
    </w:p>
    <w:p>
      <w:pPr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国家课程教材/地方课程教材（以省级审定目录为准）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义务教育教材/普通高中教材/特殊教育教材/民族文字教材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语文/道德与法治（思想政治）/历史/地理/外语/数学/物理/化学/生物/科学/信息技术/通用技术/体育与健康/音乐/ 美术/艺术/书法/其他</w:t>
      </w:r>
    </w:p>
    <w:p>
      <w:pPr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= 2 \* GB3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职业教育教材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a.中等职业学校教材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共基础课/农林牧渔类/资源环境类/能源与新能源类/土木水利类/加工制造类/石油化工类/轻纺食品类/交通运输类/信息技术类/医药卫生类/休闲保健类/财经商贸类/旅游服务类/文化艺术类/体育与健身类/教育类/司法服务类/公共管理与服务类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b.高等职业学校教材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共基础课/农林牧渔大类/资源环境与安全大类/能源动力与材料大类/土木建筑大类/水利大类/装备制造大类/生物与化工大类/轻工纺织大类/食品药品与粮食大类/交通运输大类/电子信息大类/医药卫生大类/财经商贸大类/旅游大类/文化艺术大类/新闻传播大类/教育与体育大类/公安与司法大类/公共管理与服务大类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= 3 \* GB3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③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高等教育教材：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a本科教育教材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哲学（0101哲学类）/经济学（0201经济学类，0202财政学类，0203金融学类，0204经济与贸易类）/法学（0301法学类，0302政治学类，0303社会学类，0304民族学类，0305马克思主义理论类，0306公安学类）/教育学（0401教育学类，0402体育学类）/文学（0501中国语言文学类，0502外国语言文学类，0503新闻传播学类）/历史学（0601历史学类）/理学（0701数学类，0702物理学类，0703化学类，0704天文学类，0705地理科学类，0706大气科学类，0707海洋科学类，0708地球物理学类，0709地质学类，0710生物科学类，0711心理学类，0712统计学类）/工学（0801力学类，0802机械类，0803仪器类，0804材料类，0805能源动力类，0806电气类，0807电子信息类，0808自动化类，0809计算机类，0810土木类，0811水利类，0812测绘类，0813化工与制药类，0814地质类，0815矿业类，0816纺织类，0817轻工类，0818交通运输类，0819海洋工程类，0820航空航天类，0821兵器类，0822核工程类，0823农业工程类，0824林业工程类，0825环境科学与工程类，0826生物医学工程类，0827食品科学与工程类，0828建筑类，0829安全科学与工程类，0830生物工程类，0831公安技术类）/农学（0901植物生产类，0902自然保护与环境生态类，0903动物生产类，0904动物医学类，0905林学类，0906水产类，0907草学类）/医学（1001基础医学类，1002临床医学类，1003口腔医学类，1004公共卫生与预防医学类，1005中医学类，1006中西医结合类，1007药学类，1008中药学类，1009法医学类，1010医学技术类，1011护理学类）/军事学/管理学（1201管理科学与工程类，1202工商管理类，1203农业经济管理类，1204公共管理类，1205图书情报与档案管理类，1206物流管理与工程类，1207工业工程类，1208电子商务类，1209旅游管理类）/艺术学（1301艺术学理论类，1302音乐与舞蹈学类，1303戏剧与影视学类，1304美术学类，1305设计学类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b研究生教育教材</w:t>
      </w:r>
    </w:p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学术学位教材</w:t>
      </w:r>
    </w:p>
    <w:p>
      <w:pPr>
        <w:tabs>
          <w:tab w:val="center" w:pos="4153"/>
        </w:tabs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哲学类（0101哲学）/经济学类（0201理论经济学，0202应用经济学）/法学类（0301法学，0302政治学，0303社会学，0304民族学，0305马克思主义理论，0306公安学）/教育学类（0401教育学，0402心理学，0403体育学）/文学类（0501中国语言文学，0502外国语言文学，0503新闻传播学）/历史学类（0601考古学，0602中国史，0603世界史）/理学类（0701数学，0702物理学，0703化学，0704天文学，0705地理学，0706大气科学，0707海洋科学，0708地球物理学，0709地质学，0710生物学，0711系统科学，0712科学技术史，0713生态学，0714统计学）/工学类（0801力学，0802机械工程，0803光学工程，0804仪器科学与技术，0805材料科学与工程，0806冶金工程，0807动力工程及工程热物理，0808电气工程，0809电子科学与技术，0810信息与通信工程，0811控制科学与工程，0812计算机科学与技术，0813建筑学，0814土木工程，0815水利工程，0816测绘科学与技术，0817化学工程与技术，0818地质资源与地质工程，0819矿业工程，0820石油与天然气工程，0821纺织科学与工程，0822轻工技术与工程，0823交通运输工程，0824船舶与海洋工程，0825航空宇航科学与技术，0826兵器科学与技术，0827核科学与技术，0828农业工程，0829林业工程，0830环境科学与工程，0831生物医学工程，0832食品科学与工程，0833城乡规划学，0834风景园林学，0835软件工程，0836生物工程，0837安全科学与工程，0838公安技术，0839网络空间安全）/农学类（0901作物学，0902园艺学，0903农业资源与环境，0904植物保护，0905畜牧学，0906兽医学，0907林学，0908水产，0909草学）/医学类（1001基础医学，1002临床医学，1003口腔医学，1004公共卫生与预防医学，1005中医学，1006中西医结合，1007药学，1008中药学，1009特种医学，1010医学技术，1011护理学）/军事学类/管理学类（1201管理科学与工程，1202工商管理，1203农林经济管理，1204公共管理，1205图书情报与档案管理）/艺术类（1301艺术学理论，1302音乐与舞蹈学，1303戏剧与影视学，1304美术学，1305设计学）。</w:t>
      </w:r>
    </w:p>
    <w:p>
      <w:pPr>
        <w:tabs>
          <w:tab w:val="center" w:pos="4153"/>
        </w:tabs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专业学位教材</w:t>
      </w:r>
    </w:p>
    <w:p>
      <w:pPr>
        <w:tabs>
          <w:tab w:val="center" w:pos="4153"/>
        </w:tabs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0251金融，0252应用统计，0253税务，0254国际商务，</w:t>
      </w:r>
    </w:p>
    <w:p>
      <w:pPr>
        <w:tabs>
          <w:tab w:val="center" w:pos="4153"/>
        </w:tabs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0255保险，0256资产评估，0257审计,0351法律，0352社会工作，0353警务,0451教育，0452体育，0453汉语国际教育，0454应用心理,0551翻译，0552新闻与传播，0553出版,0651文物与博物馆,0851建筑学，0853城市规划，0854电子信息，0855机械,0856材料与化工，0857资源与环境，0858能源动力，0859土木水利，0860生物与医药，0861交通运输,0951农业，0952兽医，0953风景园林，0954林业,1051临床医学，1052口腔医学，1053公共卫生，1054护理，1055药学，1056中药学，1057中医,1151军事,1251工商管理，1252公共管理，1253会计，1254旅游管理，1255图书情报，1256工程管理,1351艺术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*主要作者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姓名/著作方式（总主编、主编、执行主编、分册主编）/所在单位/国籍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*教材国家级立项情况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职业教育教材（“十二五”职业教育国家规划教材/中等职业教育改革创新示范教材/中等职业教育课程改革国家规划新教材）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高等教育教材（马克思主义理论研究和建设工程重点教材/ “十二五”普通高等教育本科国家级规划教材）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*其他立项情况（自填）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*教材获奖情况（自填）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*封面（上传）</w:t>
      </w:r>
    </w:p>
    <w:p>
      <w:pPr>
        <w:rPr>
          <w:rFonts w:ascii="Times New Roman" w:hAnsi="Times New Roman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97" w:right="1440" w:bottom="1797" w:left="1440" w:header="851" w:footer="1673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*版权页（上传）</w:t>
      </w:r>
    </w:p>
    <w:p>
      <w:pPr>
        <w:spacing w:line="560" w:lineRule="atLeast"/>
      </w:pPr>
    </w:p>
    <w:sectPr>
      <w:footerReference r:id="rId6" w:type="first"/>
      <w:footerReference r:id="rId5" w:type="default"/>
      <w:pgSz w:w="11906" w:h="16838"/>
      <w:pgMar w:top="1797" w:right="1440" w:bottom="1797" w:left="1440" w:header="851" w:footer="1673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13"/>
      </w:tabs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K8K6YBAAA/AwAADgAAAGRycy9lMm9Eb2MueG1srVJLbtswEN0H6B0I&#10;7msqXhSCYDlIECQIULQFkhyApkiLAH/gMJZ8gfYGXXXTfc/lc2RIS07a7oJsyOHM8M28ebO6GK0h&#10;OxlBe9fS80VFiXTCd9ptW/r4cPOxpgQSdx033smW7iXQi/WHs9UQGrn0vTedjARBHDRDaGmfUmgY&#10;A9FLy2Hhg3QYVD5anvAZt6yLfEB0a9iyqj6xwccuRC8kAHqvj0G6LvhKSZG+KgUyEdNS7C2VM5Zz&#10;k0+2XvFmG3notZja4G/ownLtsOgJ6ponTp6i/g/KahE9eJUWwlvmldJCFg7I5rz6h819z4MsXHA4&#10;EE5jgveDFV923yLRXUtRKMctSnT4+ePw68/h93dS5/EMARrMug+Yl8YrP6LMsx/QmVmPKtp8Ix+C&#10;cRz0/jRcOSYi8qd6WdcVhgTG5gfis5fvIUK6ld6SbLQ0onplqHz3GdIxdU7J1Zy/0cYUBY37y4GY&#10;2cNy78ces5XGzTgR2vhuj3wGFL6lDjeTEnPncK55R2YjzsZmMnINCJdPCQuXfjLqEWoqhioVRtNG&#10;5TV4/S5ZL3u/f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5sK8K6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8zE6cBAAA/AwAADgAAAGRycy9lMm9Eb2MueG1srVLBThsxEL0j9R8s&#10;3xsvOVRhlQ1qhagqVVAJ+ADHa2ct2R7LNtnND8AfcOLCne/KdzB2dgNtb1Uv9nhm/Gbem1meD9aQ&#10;rQxRg2vo6ayiRDoBrXabht7dXn5eUBITdy034GRDdzLS89Wnk2XvazmHDkwrA0EQF+veN7RLydeM&#10;RdFJy+MMvHQYVBAsT/gMG9YG3iO6NWxeVV9YD6H1AYSMEb0XhyBdFXylpEjXSkWZiGko9pbKGcq5&#10;zidbLXm9Cdx3Woxt8H/ownLtsOgR6oInTu6D/gvKahEggkozAZaBUlrIwgHZnFZ/sLnpuJeFC4oT&#10;/VGm+P9gxdX2VyC6begZJY5bHNH+6XH//Lp/eSBnWZ7exxqzbjzmpeEbDDjmyR/RmVkPKth8Ix+C&#10;cRR6dxRXDomI/GkxXywqDAmMTQ/EZ+/ffYjpuwRLstHQgNMrovLtz5gOqVNKrubgUhtTJmjcbw7E&#10;zB6Wez/0mK00rIeR0BraHfLpcfANdbiZlJgfDnXNOzIZYTLWo5FrRP/1PmHh0k9GPUCNxXBKhdG4&#10;UXkNPr5L1vver9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FmfMxO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181"/>
        <w:tab w:val="center" w:pos="4573"/>
      </w:tabs>
      <w:rPr>
        <w:b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8qNU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3V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Azyo1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2"/>
    <w:rsid w:val="004B3692"/>
    <w:rsid w:val="0076455A"/>
    <w:rsid w:val="00856934"/>
    <w:rsid w:val="02142DBF"/>
    <w:rsid w:val="448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531</Words>
  <Characters>3029</Characters>
  <Lines>25</Lines>
  <Paragraphs>7</Paragraphs>
  <TotalTime>0</TotalTime>
  <ScaleCrop>false</ScaleCrop>
  <LinksUpToDate>false</LinksUpToDate>
  <CharactersWithSpaces>3553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2019-11-15T08:20:00Z</dcterms:created>
  <dc:creator>Fuzhi</dc:creator>
  <cp:lastModifiedBy>Darcy</cp:lastModifiedBy>
  <dcterms:modified xsi:type="dcterms:W3CDTF">2019-11-16T01:52:47Z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