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A9" w:rsidRDefault="00BC4DA9" w:rsidP="00BC4DA9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Times New Roman"/>
          <w:bCs/>
          <w:color w:val="000000"/>
          <w:sz w:val="36"/>
          <w:szCs w:val="36"/>
        </w:rPr>
      </w:pPr>
    </w:p>
    <w:p w:rsidR="00BC4DA9" w:rsidRPr="00B224F7" w:rsidRDefault="00BC4DA9" w:rsidP="00BC4DA9">
      <w:pPr>
        <w:adjustRightInd w:val="0"/>
        <w:snapToGrid w:val="0"/>
        <w:spacing w:line="360" w:lineRule="auto"/>
        <w:jc w:val="center"/>
        <w:rPr>
          <w:rFonts w:ascii="宋体" w:hAnsi="宋体" w:cs="Times New Roman"/>
          <w:bCs/>
          <w:color w:val="000000"/>
          <w:sz w:val="36"/>
          <w:szCs w:val="36"/>
        </w:rPr>
      </w:pPr>
      <w:r w:rsidRPr="00B224F7">
        <w:rPr>
          <w:rFonts w:ascii="宋体" w:hAnsi="宋体" w:cs="Times New Roman" w:hint="eastAsia"/>
          <w:bCs/>
          <w:color w:val="000000"/>
          <w:sz w:val="36"/>
          <w:szCs w:val="36"/>
        </w:rPr>
        <w:t>农渔发〔2020〕3号</w:t>
      </w:r>
    </w:p>
    <w:p w:rsidR="00BC4DA9" w:rsidRDefault="00BC4DA9" w:rsidP="00BC4DA9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Times New Roman"/>
          <w:bCs/>
          <w:color w:val="000000"/>
          <w:sz w:val="36"/>
          <w:szCs w:val="36"/>
        </w:rPr>
      </w:pPr>
    </w:p>
    <w:p w:rsidR="00BC4DA9" w:rsidRPr="00BC4DA9" w:rsidRDefault="00BC4DA9" w:rsidP="00BC4DA9">
      <w:pPr>
        <w:adjustRightInd w:val="0"/>
        <w:snapToGrid w:val="0"/>
        <w:spacing w:line="360" w:lineRule="auto"/>
        <w:jc w:val="center"/>
        <w:rPr>
          <w:rFonts w:ascii="华文中宋" w:eastAsia="华文中宋" w:hAnsi="华文中宋" w:cs="Times New Roman"/>
          <w:bCs/>
          <w:color w:val="000000"/>
          <w:sz w:val="36"/>
          <w:szCs w:val="36"/>
        </w:rPr>
      </w:pPr>
      <w:r w:rsidRPr="00BC4DA9">
        <w:rPr>
          <w:rFonts w:ascii="华文中宋" w:eastAsia="华文中宋" w:hAnsi="华文中宋" w:cs="Times New Roman" w:hint="eastAsia"/>
          <w:bCs/>
          <w:color w:val="000000"/>
          <w:sz w:val="36"/>
          <w:szCs w:val="36"/>
        </w:rPr>
        <w:t>农业农村部关于贯彻落实《全国人民代表大会常务委员会关于全面禁止非法野生动物交易、革除滥食野生动物陋习、切实保障人民群众生命健康</w:t>
      </w:r>
      <w:bookmarkStart w:id="0" w:name="_GoBack"/>
      <w:bookmarkEnd w:id="0"/>
      <w:r w:rsidRPr="00BC4DA9">
        <w:rPr>
          <w:rFonts w:ascii="华文中宋" w:eastAsia="华文中宋" w:hAnsi="华文中宋" w:cs="Times New Roman" w:hint="eastAsia"/>
          <w:bCs/>
          <w:color w:val="000000"/>
          <w:sz w:val="36"/>
          <w:szCs w:val="36"/>
        </w:rPr>
        <w:t>安全的决定》进一步加强水生野生动物保护管理的通知</w:t>
      </w:r>
    </w:p>
    <w:p w:rsidR="00BC4DA9" w:rsidRDefault="00BC4DA9" w:rsidP="00BC4DA9">
      <w:pPr>
        <w:adjustRightInd w:val="0"/>
        <w:snapToGrid w:val="0"/>
        <w:spacing w:line="360" w:lineRule="auto"/>
        <w:rPr>
          <w:rFonts w:ascii="仿宋_GB2312" w:eastAsia="仿宋_GB2312" w:hAnsi="仿宋" w:cs="仿宋_GB2312"/>
          <w:color w:val="000000"/>
          <w:sz w:val="32"/>
          <w:szCs w:val="32"/>
        </w:rPr>
      </w:pPr>
    </w:p>
    <w:p w:rsidR="00B33980" w:rsidRPr="00BC4DA9" w:rsidRDefault="00BC4DA9" w:rsidP="00BC4DA9">
      <w:pPr>
        <w:adjustRightInd w:val="0"/>
        <w:snapToGrid w:val="0"/>
        <w:spacing w:line="360" w:lineRule="auto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BC4DA9">
        <w:rPr>
          <w:rFonts w:ascii="仿宋_GB2312" w:eastAsia="仿宋_GB2312" w:hAnsi="仿宋" w:cs="仿宋_GB2312" w:hint="eastAsia"/>
          <w:color w:val="000000"/>
          <w:sz w:val="32"/>
          <w:szCs w:val="32"/>
        </w:rPr>
        <w:t>各省、自治区、直辖市农业农村（农牧）厅（局、委），福建省海洋与渔业局，新疆生产建设兵团水产局：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为贯彻落实好《全国人民代表大会常务委员会关于全面禁止非法野生动物交易、革除滥食野生动物陋习、切实保障人民群众生命健康安全的决定》（以下简称《决定》），进一步加强水生野生动物保护管理，现就有关事项通知如下：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一、提高政治站位，坚决贯彻落实好《决定》</w:t>
      </w:r>
      <w:r>
        <w:rPr>
          <w:rFonts w:ascii="黑体" w:eastAsia="黑体" w:hAnsi="黑体" w:cs="黑体"/>
          <w:color w:val="000000"/>
          <w:sz w:val="32"/>
          <w:szCs w:val="32"/>
        </w:rPr>
        <w:t>精神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非法野生动物交易特别是滥食野生动物行为不仅破坏野生动物资源、危害生态安全，还会对公共卫生安全构成重大隐患。党中央、国务院对此高度重视，习近平总书记多次作出重要指示批示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，要求坚决取缔和严厉打击非法野生动物市场和贸易，从源头防控重大公共卫生风险。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《决定》的出台，为禁止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和严厉打击一切非法捕杀、交易、食用野生动物的行为，提供了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更加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严格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有力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的法律保障。各级农业农村（渔业）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主管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部门要深入学习领会《决定》精神，增强紧迫感、责任感和使命感，以《决定》的贯彻落实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为契机，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推动进一步加强水生野生动物保护管理。要积极向同级党委和政府汇报，争取当地党委和政府对水生野生动物保护的重视和支持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加强组织领导，制定工作方案，明确任务分工，强化责任担当，确保《决定》落实到位、有效实施。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二、加强衔接配合，形成水生野生动物保护工作合力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  <w:u w:val="single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要做好《决定》与《野生动物保护法》《渔业法》及地方性法律法规的衔接，形成保护水生野生动物的制度合力。要协调好有关名录的关系，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明确水生野生动物的范围，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对于列入国家重点保护水生野生动物名录、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〈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濒危野生动植物种国际贸易公约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〉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附录水生动物物种核准为国家重点保护野生动物名录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》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以及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《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人工繁育国家重点保护水生野生动物名录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》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的物种，要严格按照《决定》要求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进行管理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，对凡是《野生动物保护法》要求禁止猎捕、交易、运输、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食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用的，必须一律严格禁止。对于列入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《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国家重点保护经济水生动植物资源名录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》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的物种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和我部公告的水产新品种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，要按照《渔业法》等法律法规严格管理。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中华鳖、乌龟等列入上述水生动物相关名录的两栖爬行类动物，按照水生动物管理。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三、加大执法力度，严厉打击各类涉及水生野生动物的违法犯罪行为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各级农业农村（渔业）主管部门要主动与市场监管、公安、林草等部门加强沟通，建立和完善打击野生动物非法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贸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易部门联席会议制度，明确执法管理范围和责任分工，形成机制合力，提高《决定》执行的针对性、有效性。要根据《关于联合开展打击野生动物违规交易专项执法行动的通知》要求，继续联合相关部门保持高压态势，坚决取缔非法水生野生动物市场，严厉打击各类违规交易，斩断水生野生动物非法交易利益链。要结合中国渔政“亮剑”系列专项执法行动，将打击水生野生动物非法捕捞贩卖等行为作为渔政执法重点，联合相关部门，针对重点地区、重点场所、重点物种、重点环节，加强执法监管，确保“全覆盖、无死角”。对于违反《野生动物保护法》非法猎捕、交易、运输、食用水生野生动物的，要按照《决定》要求在现行法律规定基础上加重处罚；同时要强化以案说法，适时公开一批典型案件，提高法律的震慑力。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四、强化源头管理，严格水生野生动物审批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级农业农村（渔业）主管部门要认真梳理负责的水生野生动物行政许可事项，制定完善工作规范和办事指南，按照《决定》要求严格审批管理，确保水生野生动物行政许可工作规范、有序。要提高相关工作人员的业务素质，重点对水生野生动物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lastRenderedPageBreak/>
        <w:t>来源合法性、申报材料的真实性，以及与审批条件的相符性严格把关，从严控制准入门槛。对于不符合审批条件和要求的，坚决不予批准。要按照“双随机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一公开”的原则，加强事中事后监管，完善相关档案和标识制度，推动水生野生动物动态化、可追溯管理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要加强水生野生动物标识管理，对于标识管理范围内的，必须严格执行标识管理有关规定，未取得标识的一律不得进入市</w:t>
      </w:r>
      <w:r w:rsidRPr="00B224F7">
        <w:rPr>
          <w:rFonts w:ascii="仿宋_GB2312" w:eastAsia="仿宋_GB2312" w:hAnsi="仿宋" w:cs="仿宋_GB2312" w:hint="eastAsia"/>
          <w:color w:val="000000"/>
          <w:sz w:val="32"/>
          <w:szCs w:val="32"/>
        </w:rPr>
        <w:t>场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检查中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发现的违法违规行为及时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要求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限期整改并依法予以处罚，确保水生野生动物人工繁育等活动依法依规、有序开展。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五、做好宣传引导，创造良好的社会环境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各级农业农村（渔业）主管部门要做好《决定》以及相关法律法规的宣传解读，加大普法宣传力度，提高全社会水生野生动物保护意识，强化法治能力和水平。要充分发挥行业协会、社会组织和新闻媒体的作用，利用世界野生动植物日、全国水生野生动物保护科普宣传月等重要时间节点，以及水生生物增殖放流活动等机会，加强水生野生动物保护知识的宣传普及，引导社会公众树立科学文明的饮食观，摒弃滥食野生动物陋习，彻底铲除野生动物非法交易的生存土壤。要发挥好公众参与和社会监督作用，利用各种举报渠道，主动接受人民群众的监督，推动形成全社会保护水生野生动物的良好氛围。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贯彻落实《决定》的有关情况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请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及时报送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我部渔业渔政管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lastRenderedPageBreak/>
        <w:t>理局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B33980" w:rsidRDefault="00B339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B33980" w:rsidRDefault="00B3398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                 </w:t>
      </w:r>
      <w:r w:rsidR="00BC4DA9">
        <w:rPr>
          <w:rFonts w:ascii="仿宋_GB2312" w:eastAsia="仿宋_GB2312" w:hAnsi="仿宋" w:cs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农业农村部</w:t>
      </w:r>
    </w:p>
    <w:p w:rsidR="00B33980" w:rsidRDefault="00B224F7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               2020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3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" w:cs="仿宋_GB2312"/>
          <w:color w:val="000000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日</w:t>
      </w:r>
    </w:p>
    <w:p w:rsidR="00B33980" w:rsidRDefault="00B33980"/>
    <w:p w:rsidR="00B33980" w:rsidRDefault="00B33980"/>
    <w:sectPr w:rsidR="00B33980" w:rsidSect="009101B3">
      <w:footerReference w:type="default" r:id="rId7"/>
      <w:pgSz w:w="11906" w:h="16838"/>
      <w:pgMar w:top="1985" w:right="1701" w:bottom="141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A6" w:rsidRDefault="00E515A6">
      <w:r>
        <w:separator/>
      </w:r>
    </w:p>
  </w:endnote>
  <w:endnote w:type="continuationSeparator" w:id="0">
    <w:p w:rsidR="00E515A6" w:rsidRDefault="00E5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980" w:rsidRDefault="009101B3">
    <w:pPr>
      <w:pStyle w:val="a6"/>
      <w:framePr w:wrap="around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B224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65F6">
      <w:rPr>
        <w:rStyle w:val="a8"/>
        <w:noProof/>
      </w:rPr>
      <w:t>- 2 -</w:t>
    </w:r>
    <w:r>
      <w:rPr>
        <w:rStyle w:val="a8"/>
      </w:rPr>
      <w:fldChar w:fldCharType="end"/>
    </w:r>
  </w:p>
  <w:p w:rsidR="00B33980" w:rsidRDefault="00B224F7">
    <w:pPr>
      <w:pStyle w:val="a6"/>
      <w:jc w:val="center"/>
      <w:rPr>
        <w:rFonts w:ascii="Times New Roman" w:eastAsia="仿宋_GB2312" w:hAnsi="Times New Roman" w:cs="Times New Roman"/>
        <w:sz w:val="28"/>
        <w:szCs w:val="28"/>
      </w:rPr>
    </w:pPr>
    <w:r>
      <w:rPr>
        <w:rFonts w:ascii="Times New Roman" w:eastAsia="仿宋_GB2312" w:hAnsi="Times New Roman" w:cs="Times New Roman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A6" w:rsidRDefault="00E515A6">
      <w:r>
        <w:separator/>
      </w:r>
    </w:p>
  </w:footnote>
  <w:footnote w:type="continuationSeparator" w:id="0">
    <w:p w:rsidR="00E515A6" w:rsidRDefault="00E51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847"/>
    <w:rsid w:val="A6FFB452"/>
    <w:rsid w:val="BCFA64B6"/>
    <w:rsid w:val="BF77E13D"/>
    <w:rsid w:val="CBB39878"/>
    <w:rsid w:val="CEDD5456"/>
    <w:rsid w:val="FCB578EC"/>
    <w:rsid w:val="FEFABB92"/>
    <w:rsid w:val="00005D51"/>
    <w:rsid w:val="00022EDB"/>
    <w:rsid w:val="00042533"/>
    <w:rsid w:val="00044E7F"/>
    <w:rsid w:val="001342FC"/>
    <w:rsid w:val="0019446F"/>
    <w:rsid w:val="00221658"/>
    <w:rsid w:val="00263606"/>
    <w:rsid w:val="00392AEF"/>
    <w:rsid w:val="003A08FD"/>
    <w:rsid w:val="003C6AF1"/>
    <w:rsid w:val="00456E68"/>
    <w:rsid w:val="004645F9"/>
    <w:rsid w:val="004F1847"/>
    <w:rsid w:val="00532EFC"/>
    <w:rsid w:val="00586815"/>
    <w:rsid w:val="00626BDD"/>
    <w:rsid w:val="00631605"/>
    <w:rsid w:val="0063453A"/>
    <w:rsid w:val="006E1192"/>
    <w:rsid w:val="007825F3"/>
    <w:rsid w:val="007F65F6"/>
    <w:rsid w:val="00834672"/>
    <w:rsid w:val="00877E74"/>
    <w:rsid w:val="0088294A"/>
    <w:rsid w:val="00897093"/>
    <w:rsid w:val="009101B3"/>
    <w:rsid w:val="00923782"/>
    <w:rsid w:val="00A57117"/>
    <w:rsid w:val="00A60E2E"/>
    <w:rsid w:val="00A81AD7"/>
    <w:rsid w:val="00B046B1"/>
    <w:rsid w:val="00B15E5C"/>
    <w:rsid w:val="00B224F7"/>
    <w:rsid w:val="00B33980"/>
    <w:rsid w:val="00B606D0"/>
    <w:rsid w:val="00B955DD"/>
    <w:rsid w:val="00BB5AAB"/>
    <w:rsid w:val="00BC4DA9"/>
    <w:rsid w:val="00C3589C"/>
    <w:rsid w:val="00C66A07"/>
    <w:rsid w:val="00C80BC4"/>
    <w:rsid w:val="00CD36F3"/>
    <w:rsid w:val="00CD5123"/>
    <w:rsid w:val="00CE021F"/>
    <w:rsid w:val="00D96CA9"/>
    <w:rsid w:val="00DA0DCE"/>
    <w:rsid w:val="00E515A6"/>
    <w:rsid w:val="00F96908"/>
    <w:rsid w:val="00FB4F75"/>
    <w:rsid w:val="1BDF0753"/>
    <w:rsid w:val="4E07C03E"/>
    <w:rsid w:val="5F8BEA28"/>
    <w:rsid w:val="63D7CADE"/>
    <w:rsid w:val="6A7BFA55"/>
    <w:rsid w:val="6BFDDC6D"/>
    <w:rsid w:val="6FBB62BF"/>
    <w:rsid w:val="715BA359"/>
    <w:rsid w:val="756AE6C3"/>
    <w:rsid w:val="767B9A01"/>
    <w:rsid w:val="7FAF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3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9101B3"/>
    <w:pPr>
      <w:jc w:val="left"/>
    </w:pPr>
  </w:style>
  <w:style w:type="paragraph" w:styleId="a4">
    <w:name w:val="Date"/>
    <w:basedOn w:val="a"/>
    <w:next w:val="a"/>
    <w:link w:val="Char"/>
    <w:uiPriority w:val="99"/>
    <w:qFormat/>
    <w:rsid w:val="009101B3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sid w:val="009101B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10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10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9101B3"/>
  </w:style>
  <w:style w:type="character" w:customStyle="1" w:styleId="Char">
    <w:name w:val="日期 Char"/>
    <w:basedOn w:val="a0"/>
    <w:link w:val="a4"/>
    <w:uiPriority w:val="99"/>
    <w:qFormat/>
    <w:locked/>
    <w:rsid w:val="009101B3"/>
  </w:style>
  <w:style w:type="character" w:customStyle="1" w:styleId="Char0">
    <w:name w:val="批注框文本 Char"/>
    <w:link w:val="a5"/>
    <w:uiPriority w:val="99"/>
    <w:qFormat/>
    <w:locked/>
    <w:rsid w:val="009101B3"/>
    <w:rPr>
      <w:sz w:val="18"/>
      <w:szCs w:val="18"/>
    </w:rPr>
  </w:style>
  <w:style w:type="character" w:customStyle="1" w:styleId="Char1">
    <w:name w:val="页脚 Char"/>
    <w:link w:val="a6"/>
    <w:uiPriority w:val="99"/>
    <w:qFormat/>
    <w:locked/>
    <w:rsid w:val="009101B3"/>
    <w:rPr>
      <w:sz w:val="18"/>
      <w:szCs w:val="18"/>
    </w:rPr>
  </w:style>
  <w:style w:type="character" w:customStyle="1" w:styleId="Char2">
    <w:name w:val="页眉 Char"/>
    <w:link w:val="a7"/>
    <w:uiPriority w:val="99"/>
    <w:qFormat/>
    <w:locked/>
    <w:rsid w:val="009101B3"/>
    <w:rPr>
      <w:sz w:val="18"/>
      <w:szCs w:val="18"/>
    </w:rPr>
  </w:style>
  <w:style w:type="paragraph" w:styleId="a9">
    <w:name w:val="List Paragraph"/>
    <w:basedOn w:val="a"/>
    <w:uiPriority w:val="99"/>
    <w:qFormat/>
    <w:rsid w:val="009101B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311</Words>
  <Characters>1774</Characters>
  <Application>Microsoft Office Word</Application>
  <DocSecurity>0</DocSecurity>
  <Lines>14</Lines>
  <Paragraphs>4</Paragraphs>
  <ScaleCrop>false</ScaleCrop>
  <Company>P R C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cp:lastPrinted>2020-03-04T19:21:00Z</cp:lastPrinted>
  <dcterms:created xsi:type="dcterms:W3CDTF">2020-03-05T05:58:00Z</dcterms:created>
  <dcterms:modified xsi:type="dcterms:W3CDTF">2020-03-05T05:58:00Z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