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7T2xAy9Zt+J+uQdGVc9Q5M==&#10;" textCheckSum="" ver="1">
  <a:bounds l="5325" t="7464" r="7095" b="7464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5" name="直接箭头连接符 15"/>
        <wps:cNvCnPr/>
        <wps:spPr>
          <a:xfrm>
            <a:off x="0" y="0"/>
            <a:ext cx="1123950" cy="0"/>
          </a:xfrm>
          <a:prstGeom prst="straightConnector1">
            <a:avLst/>
          </a:prstGeom>
          <a:noFill/>
          <a:ln w="15875">
            <a:solidFill>
              <a:srgbClr val="739CC3"/>
            </a:solidFill>
            <a:round/>
            <a:tailEnd type="triangle" w="med" len="med"/>
          </a:ln>
        </wps:spPr>
        <wps:bodyPr/>
      </wps:wsp>
    </a:graphicData>
  </a:graphic>
</wp:e2oholder>
</file>