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BB" w:rsidRPr="00621B65" w:rsidRDefault="00F25610" w:rsidP="00ED130C">
      <w:pPr>
        <w:spacing w:line="740" w:lineRule="exact"/>
        <w:jc w:val="center"/>
        <w:rPr>
          <w:rFonts w:ascii="方正小标宋简体" w:eastAsia="方正小标宋简体"/>
          <w:sz w:val="44"/>
          <w:szCs w:val="44"/>
        </w:rPr>
      </w:pPr>
      <w:r w:rsidRPr="00621B65">
        <w:rPr>
          <w:rFonts w:ascii="方正小标宋简体" w:eastAsia="方正小标宋简体" w:hint="eastAsia"/>
          <w:sz w:val="44"/>
          <w:szCs w:val="44"/>
        </w:rPr>
        <w:t>《邮政行政执法</w:t>
      </w:r>
      <w:r w:rsidR="002809E5">
        <w:rPr>
          <w:rFonts w:ascii="方正小标宋简体" w:eastAsia="方正小标宋简体" w:hint="eastAsia"/>
          <w:sz w:val="44"/>
          <w:szCs w:val="44"/>
        </w:rPr>
        <w:t>监督办法》</w:t>
      </w:r>
      <w:r w:rsidR="002809E5" w:rsidRPr="00621B65">
        <w:rPr>
          <w:rFonts w:ascii="方正小标宋简体" w:eastAsia="方正小标宋简体" w:hint="eastAsia"/>
          <w:sz w:val="44"/>
          <w:szCs w:val="44"/>
        </w:rPr>
        <w:t>修改</w:t>
      </w:r>
      <w:r w:rsidRPr="00621B65">
        <w:rPr>
          <w:rFonts w:ascii="方正小标宋简体" w:eastAsia="方正小标宋简体" w:hint="eastAsia"/>
          <w:sz w:val="44"/>
          <w:szCs w:val="44"/>
        </w:rPr>
        <w:t>决定</w:t>
      </w:r>
      <w:r w:rsidR="002809E5">
        <w:rPr>
          <w:rFonts w:ascii="方正小标宋简体" w:eastAsia="方正小标宋简体" w:hint="eastAsia"/>
          <w:sz w:val="44"/>
          <w:szCs w:val="44"/>
        </w:rPr>
        <w:t>草案</w:t>
      </w:r>
    </w:p>
    <w:p w:rsidR="00F25610" w:rsidRPr="002809E5" w:rsidRDefault="002809E5" w:rsidP="002809E5">
      <w:pPr>
        <w:jc w:val="center"/>
        <w:rPr>
          <w:rFonts w:ascii="楷体" w:eastAsia="楷体" w:hAnsi="楷体"/>
        </w:rPr>
      </w:pPr>
      <w:r w:rsidRPr="002809E5">
        <w:rPr>
          <w:rFonts w:ascii="楷体" w:eastAsia="楷体" w:hAnsi="楷体" w:hint="eastAsia"/>
        </w:rPr>
        <w:t>（征求意见稿）</w:t>
      </w:r>
    </w:p>
    <w:p w:rsidR="002809E5" w:rsidRDefault="002809E5" w:rsidP="002962D5">
      <w:pPr>
        <w:ind w:firstLineChars="200" w:firstLine="640"/>
      </w:pPr>
    </w:p>
    <w:p w:rsidR="00F25610" w:rsidRPr="00573C6F" w:rsidRDefault="00EE0253" w:rsidP="002962D5">
      <w:pPr>
        <w:ind w:firstLineChars="200" w:firstLine="640"/>
        <w:rPr>
          <w:color w:val="000000" w:themeColor="text1"/>
        </w:rPr>
      </w:pPr>
      <w:r>
        <w:rPr>
          <w:rFonts w:hint="eastAsia"/>
          <w:color w:val="000000" w:themeColor="text1"/>
        </w:rPr>
        <w:t>一、第十条第一款修改为</w:t>
      </w:r>
      <w:r w:rsidR="00F25610" w:rsidRPr="00573C6F">
        <w:rPr>
          <w:rFonts w:hint="eastAsia"/>
          <w:color w:val="000000" w:themeColor="text1"/>
        </w:rPr>
        <w:t>“邮政管理部门可以依照《中华人民共和国行政处罚法》的规定，委托依法成立并符合法定条件的管理公共事务的组织实施行政处罚相关工作。受委托组织实施的行政行为，由委托机关负责监督，并对该行为的后果承担法律责任。”</w:t>
      </w:r>
    </w:p>
    <w:p w:rsidR="002809E5" w:rsidRPr="00573C6F" w:rsidRDefault="00F25610" w:rsidP="002962D5">
      <w:pPr>
        <w:ind w:firstLineChars="200" w:firstLine="640"/>
        <w:rPr>
          <w:color w:val="000000" w:themeColor="text1"/>
        </w:rPr>
      </w:pPr>
      <w:r w:rsidRPr="00573C6F">
        <w:rPr>
          <w:rFonts w:hint="eastAsia"/>
          <w:color w:val="000000" w:themeColor="text1"/>
        </w:rPr>
        <w:t>第十条增加一款，作为第二款：“</w:t>
      </w:r>
      <w:r w:rsidR="00DA1EB3" w:rsidRPr="00573C6F">
        <w:rPr>
          <w:rFonts w:hint="eastAsia"/>
          <w:color w:val="000000" w:themeColor="text1"/>
        </w:rPr>
        <w:t>邮政管理部门</w:t>
      </w:r>
      <w:r w:rsidRPr="00573C6F">
        <w:rPr>
          <w:rFonts w:hint="eastAsia"/>
          <w:color w:val="000000" w:themeColor="text1"/>
        </w:rPr>
        <w:t>可以依照《中华人民共和国行政许可法》的规定，委托下级邮政管理部门实施行政许可</w:t>
      </w:r>
      <w:r w:rsidR="00CB53F8" w:rsidRPr="00573C6F">
        <w:rPr>
          <w:rFonts w:hint="eastAsia"/>
          <w:color w:val="000000" w:themeColor="text1"/>
        </w:rPr>
        <w:t>相关</w:t>
      </w:r>
      <w:r w:rsidRPr="00573C6F">
        <w:rPr>
          <w:rFonts w:hint="eastAsia"/>
          <w:color w:val="000000" w:themeColor="text1"/>
        </w:rPr>
        <w:t>工作。</w:t>
      </w:r>
      <w:r w:rsidR="00CB53F8" w:rsidRPr="00573C6F">
        <w:rPr>
          <w:rFonts w:hint="eastAsia"/>
          <w:color w:val="000000" w:themeColor="text1"/>
        </w:rPr>
        <w:t>受委托机关实施的行政行为，由委托机关负责监督，并对该行为的后果承担法律责任。</w:t>
      </w:r>
      <w:r w:rsidRPr="00573C6F">
        <w:rPr>
          <w:rFonts w:hint="eastAsia"/>
          <w:color w:val="000000" w:themeColor="text1"/>
        </w:rPr>
        <w:t>”</w:t>
      </w:r>
    </w:p>
    <w:p w:rsidR="00573C6F" w:rsidRPr="00573C6F" w:rsidRDefault="00CB53F8" w:rsidP="00573C6F">
      <w:pPr>
        <w:ind w:firstLineChars="200" w:firstLine="640"/>
        <w:rPr>
          <w:color w:val="000000" w:themeColor="text1"/>
        </w:rPr>
      </w:pPr>
      <w:r w:rsidRPr="00573C6F">
        <w:rPr>
          <w:rFonts w:hint="eastAsia"/>
          <w:color w:val="000000" w:themeColor="text1"/>
        </w:rPr>
        <w:t>二、第十三条增加一款，作为第二款：“</w:t>
      </w:r>
      <w:r w:rsidR="008245F5" w:rsidRPr="00573C6F">
        <w:rPr>
          <w:rFonts w:hint="eastAsia"/>
          <w:color w:val="000000" w:themeColor="text1"/>
        </w:rPr>
        <w:t>邮政管理部门</w:t>
      </w:r>
      <w:r w:rsidRPr="00573C6F">
        <w:rPr>
          <w:rFonts w:hint="eastAsia"/>
          <w:color w:val="000000" w:themeColor="text1"/>
        </w:rPr>
        <w:t>适用</w:t>
      </w:r>
      <w:r w:rsidR="00A8117F" w:rsidRPr="00573C6F">
        <w:rPr>
          <w:rFonts w:hint="eastAsia"/>
          <w:color w:val="000000" w:themeColor="text1"/>
        </w:rPr>
        <w:t>普通</w:t>
      </w:r>
      <w:r w:rsidRPr="00573C6F">
        <w:rPr>
          <w:rFonts w:hint="eastAsia"/>
          <w:color w:val="000000" w:themeColor="text1"/>
        </w:rPr>
        <w:t>程序</w:t>
      </w:r>
      <w:r w:rsidR="008245F5" w:rsidRPr="00573C6F">
        <w:rPr>
          <w:rFonts w:hint="eastAsia"/>
          <w:color w:val="000000" w:themeColor="text1"/>
        </w:rPr>
        <w:t>办理</w:t>
      </w:r>
      <w:r w:rsidRPr="00573C6F">
        <w:rPr>
          <w:rFonts w:hint="eastAsia"/>
          <w:color w:val="000000" w:themeColor="text1"/>
        </w:rPr>
        <w:t>行政处罚案件</w:t>
      </w:r>
      <w:r w:rsidR="008245F5" w:rsidRPr="00573C6F">
        <w:rPr>
          <w:rFonts w:hint="eastAsia"/>
          <w:color w:val="000000" w:themeColor="text1"/>
        </w:rPr>
        <w:t>的，</w:t>
      </w:r>
      <w:r w:rsidRPr="00573C6F">
        <w:rPr>
          <w:rFonts w:hint="eastAsia"/>
          <w:color w:val="000000" w:themeColor="text1"/>
        </w:rPr>
        <w:t>应当自立案之日起90日内</w:t>
      </w:r>
      <w:proofErr w:type="gramStart"/>
      <w:r w:rsidRPr="00573C6F">
        <w:rPr>
          <w:rFonts w:hint="eastAsia"/>
          <w:color w:val="000000" w:themeColor="text1"/>
        </w:rPr>
        <w:t>作出</w:t>
      </w:r>
      <w:proofErr w:type="gramEnd"/>
      <w:r w:rsidRPr="00573C6F">
        <w:rPr>
          <w:rFonts w:hint="eastAsia"/>
          <w:color w:val="000000" w:themeColor="text1"/>
        </w:rPr>
        <w:t>决定；</w:t>
      </w:r>
      <w:r w:rsidR="00385D87" w:rsidRPr="00573C6F">
        <w:rPr>
          <w:rFonts w:hint="eastAsia"/>
          <w:color w:val="000000" w:themeColor="text1"/>
        </w:rPr>
        <w:t>因</w:t>
      </w:r>
      <w:r w:rsidRPr="00573C6F">
        <w:rPr>
          <w:rFonts w:hint="eastAsia"/>
          <w:color w:val="000000" w:themeColor="text1"/>
        </w:rPr>
        <w:t>案情复杂</w:t>
      </w:r>
      <w:r w:rsidR="00BB5AD3" w:rsidRPr="00573C6F">
        <w:rPr>
          <w:color w:val="000000" w:themeColor="text1"/>
        </w:rPr>
        <w:t>或者其他原因，</w:t>
      </w:r>
      <w:r w:rsidRPr="00573C6F">
        <w:rPr>
          <w:rFonts w:hint="eastAsia"/>
          <w:color w:val="000000" w:themeColor="text1"/>
        </w:rPr>
        <w:t>不能在规定期限内</w:t>
      </w:r>
      <w:proofErr w:type="gramStart"/>
      <w:r w:rsidRPr="00573C6F">
        <w:rPr>
          <w:rFonts w:hint="eastAsia"/>
          <w:color w:val="000000" w:themeColor="text1"/>
        </w:rPr>
        <w:t>作出</w:t>
      </w:r>
      <w:proofErr w:type="gramEnd"/>
      <w:r w:rsidRPr="00573C6F">
        <w:rPr>
          <w:rFonts w:hint="eastAsia"/>
          <w:color w:val="000000" w:themeColor="text1"/>
        </w:rPr>
        <w:t>决定的，经邮政管理部门负责人批准，可以延长30</w:t>
      </w:r>
      <w:r w:rsidR="00A8117F" w:rsidRPr="00573C6F">
        <w:rPr>
          <w:rFonts w:hint="eastAsia"/>
          <w:color w:val="000000" w:themeColor="text1"/>
        </w:rPr>
        <w:t>日；</w:t>
      </w:r>
      <w:r w:rsidR="00BB5AD3" w:rsidRPr="00573C6F">
        <w:rPr>
          <w:color w:val="000000" w:themeColor="text1"/>
        </w:rPr>
        <w:t>案情特别复杂或者有其他特殊情况，</w:t>
      </w:r>
      <w:r w:rsidR="00612C1C" w:rsidRPr="00573C6F">
        <w:rPr>
          <w:rFonts w:hint="eastAsia"/>
          <w:color w:val="000000" w:themeColor="text1"/>
        </w:rPr>
        <w:t>经延期仍不能</w:t>
      </w:r>
      <w:proofErr w:type="gramStart"/>
      <w:r w:rsidR="00612C1C" w:rsidRPr="00573C6F">
        <w:rPr>
          <w:rFonts w:hint="eastAsia"/>
          <w:color w:val="000000" w:themeColor="text1"/>
        </w:rPr>
        <w:t>作出</w:t>
      </w:r>
      <w:proofErr w:type="gramEnd"/>
      <w:r w:rsidRPr="00573C6F">
        <w:rPr>
          <w:rFonts w:hint="eastAsia"/>
          <w:color w:val="000000" w:themeColor="text1"/>
        </w:rPr>
        <w:t>决定的，应当由邮政管理部门负责人集体讨论决定是否继续延期</w:t>
      </w:r>
      <w:r w:rsidR="00660752" w:rsidRPr="00573C6F">
        <w:rPr>
          <w:color w:val="000000" w:themeColor="text1"/>
        </w:rPr>
        <w:t>，决定继续延期的，应当同时确定延长的合理期限</w:t>
      </w:r>
      <w:r w:rsidRPr="00573C6F">
        <w:rPr>
          <w:rFonts w:hint="eastAsia"/>
          <w:color w:val="000000" w:themeColor="text1"/>
        </w:rPr>
        <w:t>。</w:t>
      </w:r>
      <w:r w:rsidRPr="00573C6F">
        <w:rPr>
          <w:color w:val="000000" w:themeColor="text1"/>
        </w:rPr>
        <w:t>案件</w:t>
      </w:r>
      <w:r w:rsidR="00612C1C" w:rsidRPr="00573C6F">
        <w:rPr>
          <w:rFonts w:hint="eastAsia"/>
          <w:color w:val="000000" w:themeColor="text1"/>
        </w:rPr>
        <w:t>办理</w:t>
      </w:r>
      <w:r w:rsidRPr="00573C6F">
        <w:rPr>
          <w:color w:val="000000" w:themeColor="text1"/>
        </w:rPr>
        <w:t>过程中</w:t>
      </w:r>
      <w:r w:rsidR="00660752" w:rsidRPr="00573C6F">
        <w:rPr>
          <w:rFonts w:hint="eastAsia"/>
          <w:color w:val="000000" w:themeColor="text1"/>
        </w:rPr>
        <w:t>，</w:t>
      </w:r>
      <w:r w:rsidR="00660752" w:rsidRPr="00573C6F">
        <w:rPr>
          <w:color w:val="000000" w:themeColor="text1"/>
        </w:rPr>
        <w:t>中止、听证、公告</w:t>
      </w:r>
      <w:r w:rsidR="00660752" w:rsidRPr="00573C6F">
        <w:rPr>
          <w:rFonts w:hint="eastAsia"/>
          <w:color w:val="000000" w:themeColor="text1"/>
        </w:rPr>
        <w:t>、</w:t>
      </w:r>
      <w:r w:rsidR="00660752" w:rsidRPr="00573C6F">
        <w:rPr>
          <w:color w:val="000000" w:themeColor="text1"/>
        </w:rPr>
        <w:t>检测、检验、检疫、鉴定</w:t>
      </w:r>
      <w:r w:rsidR="007C1375" w:rsidRPr="00573C6F">
        <w:rPr>
          <w:rFonts w:hint="eastAsia"/>
          <w:color w:val="000000" w:themeColor="text1"/>
        </w:rPr>
        <w:t>等时间不计入案件办理期限。</w:t>
      </w:r>
      <w:r w:rsidR="00FD0E68" w:rsidRPr="00573C6F">
        <w:rPr>
          <w:rFonts w:hint="eastAsia"/>
          <w:color w:val="000000" w:themeColor="text1"/>
        </w:rPr>
        <w:t>”</w:t>
      </w:r>
    </w:p>
    <w:p w:rsidR="00573C6F" w:rsidRDefault="00573C6F" w:rsidP="00573C6F">
      <w:pPr>
        <w:ind w:firstLineChars="200" w:firstLine="640"/>
        <w:rPr>
          <w:color w:val="000000" w:themeColor="text1"/>
        </w:rPr>
      </w:pPr>
      <w:r w:rsidRPr="00573C6F">
        <w:rPr>
          <w:rFonts w:hint="eastAsia"/>
          <w:color w:val="000000" w:themeColor="text1"/>
        </w:rPr>
        <w:lastRenderedPageBreak/>
        <w:t>第十三条增加</w:t>
      </w:r>
      <w:r>
        <w:rPr>
          <w:rFonts w:hint="eastAsia"/>
          <w:color w:val="000000" w:themeColor="text1"/>
        </w:rPr>
        <w:t>一款，作为第三</w:t>
      </w:r>
      <w:r w:rsidRPr="00573C6F">
        <w:rPr>
          <w:rFonts w:hint="eastAsia"/>
          <w:color w:val="000000" w:themeColor="text1"/>
        </w:rPr>
        <w:t>款</w:t>
      </w:r>
      <w:r>
        <w:rPr>
          <w:rFonts w:hint="eastAsia"/>
          <w:color w:val="000000" w:themeColor="text1"/>
        </w:rPr>
        <w:t>：“</w:t>
      </w:r>
      <w:r w:rsidRPr="00573C6F">
        <w:rPr>
          <w:rFonts w:hint="eastAsia"/>
          <w:color w:val="000000" w:themeColor="text1"/>
        </w:rPr>
        <w:t>有下列情形之一的，经邮政管理部门负责人批准，中止案件调查：</w:t>
      </w:r>
    </w:p>
    <w:p w:rsidR="00573C6F" w:rsidRDefault="00573C6F" w:rsidP="00573C6F">
      <w:pPr>
        <w:ind w:firstLineChars="200" w:firstLine="640"/>
        <w:rPr>
          <w:color w:val="000000" w:themeColor="text1"/>
        </w:rPr>
      </w:pPr>
      <w:r w:rsidRPr="00573C6F">
        <w:rPr>
          <w:rFonts w:hint="eastAsia"/>
          <w:color w:val="000000" w:themeColor="text1"/>
        </w:rPr>
        <w:t>（一）行政处罚决定须以相关案件的裁判结果或者其他行政决定为依据，而相关案件尚未审结或者其他行政决定尚未</w:t>
      </w:r>
      <w:proofErr w:type="gramStart"/>
      <w:r w:rsidRPr="00573C6F">
        <w:rPr>
          <w:rFonts w:hint="eastAsia"/>
          <w:color w:val="000000" w:themeColor="text1"/>
        </w:rPr>
        <w:t>作出</w:t>
      </w:r>
      <w:proofErr w:type="gramEnd"/>
      <w:r w:rsidRPr="00573C6F">
        <w:rPr>
          <w:rFonts w:hint="eastAsia"/>
          <w:color w:val="000000" w:themeColor="text1"/>
        </w:rPr>
        <w:t>的；</w:t>
      </w:r>
    </w:p>
    <w:p w:rsidR="00573C6F" w:rsidRDefault="00573C6F" w:rsidP="00573C6F">
      <w:pPr>
        <w:ind w:firstLineChars="200" w:firstLine="640"/>
        <w:rPr>
          <w:color w:val="000000" w:themeColor="text1"/>
        </w:rPr>
      </w:pPr>
      <w:r w:rsidRPr="00573C6F">
        <w:rPr>
          <w:rFonts w:hint="eastAsia"/>
          <w:color w:val="000000" w:themeColor="text1"/>
        </w:rPr>
        <w:t>（二）涉及法律适用等问题，需要送请有权机关</w:t>
      </w:r>
      <w:proofErr w:type="gramStart"/>
      <w:r w:rsidRPr="00573C6F">
        <w:rPr>
          <w:rFonts w:hint="eastAsia"/>
          <w:color w:val="000000" w:themeColor="text1"/>
        </w:rPr>
        <w:t>作出</w:t>
      </w:r>
      <w:proofErr w:type="gramEnd"/>
      <w:r w:rsidRPr="00573C6F">
        <w:rPr>
          <w:rFonts w:hint="eastAsia"/>
          <w:color w:val="000000" w:themeColor="text1"/>
        </w:rPr>
        <w:t>解释或者确认的；</w:t>
      </w:r>
    </w:p>
    <w:p w:rsidR="00573C6F" w:rsidRDefault="00573C6F" w:rsidP="00573C6F">
      <w:pPr>
        <w:ind w:firstLineChars="200" w:firstLine="640"/>
        <w:rPr>
          <w:color w:val="000000" w:themeColor="text1"/>
        </w:rPr>
      </w:pPr>
      <w:r w:rsidRPr="00573C6F">
        <w:rPr>
          <w:rFonts w:hint="eastAsia"/>
          <w:color w:val="000000" w:themeColor="text1"/>
        </w:rPr>
        <w:t>（三）因不可抗力致使案件暂时无法调查的；</w:t>
      </w:r>
    </w:p>
    <w:p w:rsidR="00573C6F" w:rsidRDefault="00573C6F" w:rsidP="00573C6F">
      <w:pPr>
        <w:ind w:firstLineChars="200" w:firstLine="640"/>
        <w:rPr>
          <w:color w:val="000000" w:themeColor="text1"/>
        </w:rPr>
      </w:pPr>
      <w:r w:rsidRPr="00573C6F">
        <w:rPr>
          <w:rFonts w:hint="eastAsia"/>
          <w:color w:val="000000" w:themeColor="text1"/>
        </w:rPr>
        <w:t>（四）因当事人下落不明致使案件暂时无法调查的；</w:t>
      </w:r>
    </w:p>
    <w:p w:rsidR="00573C6F" w:rsidRDefault="00573C6F" w:rsidP="00573C6F">
      <w:pPr>
        <w:ind w:firstLineChars="200" w:firstLine="640"/>
        <w:rPr>
          <w:color w:val="000000" w:themeColor="text1"/>
        </w:rPr>
      </w:pPr>
      <w:r>
        <w:rPr>
          <w:rFonts w:hint="eastAsia"/>
          <w:color w:val="000000" w:themeColor="text1"/>
        </w:rPr>
        <w:t>（五）法律、法规、规章规定</w:t>
      </w:r>
      <w:r w:rsidRPr="00573C6F">
        <w:rPr>
          <w:rFonts w:hint="eastAsia"/>
          <w:color w:val="000000" w:themeColor="text1"/>
        </w:rPr>
        <w:t>中止案件调查的</w:t>
      </w:r>
      <w:r>
        <w:rPr>
          <w:rFonts w:hint="eastAsia"/>
          <w:color w:val="000000" w:themeColor="text1"/>
        </w:rPr>
        <w:t>其他</w:t>
      </w:r>
      <w:r w:rsidRPr="00573C6F">
        <w:rPr>
          <w:rFonts w:hint="eastAsia"/>
          <w:color w:val="000000" w:themeColor="text1"/>
        </w:rPr>
        <w:t>情形。</w:t>
      </w:r>
      <w:r w:rsidR="00A026E3">
        <w:rPr>
          <w:rFonts w:hint="eastAsia"/>
          <w:color w:val="000000" w:themeColor="text1"/>
        </w:rPr>
        <w:t>”</w:t>
      </w:r>
    </w:p>
    <w:p w:rsidR="00573C6F" w:rsidRPr="00573C6F" w:rsidRDefault="00A026E3" w:rsidP="00573C6F">
      <w:pPr>
        <w:ind w:firstLineChars="200" w:firstLine="640"/>
        <w:rPr>
          <w:color w:val="000000" w:themeColor="text1"/>
        </w:rPr>
      </w:pPr>
      <w:r w:rsidRPr="00573C6F">
        <w:rPr>
          <w:rFonts w:hint="eastAsia"/>
          <w:color w:val="000000" w:themeColor="text1"/>
        </w:rPr>
        <w:t>第十三条增加</w:t>
      </w:r>
      <w:r>
        <w:rPr>
          <w:rFonts w:hint="eastAsia"/>
          <w:color w:val="000000" w:themeColor="text1"/>
        </w:rPr>
        <w:t>一款，作为第四</w:t>
      </w:r>
      <w:r w:rsidRPr="00573C6F">
        <w:rPr>
          <w:rFonts w:hint="eastAsia"/>
          <w:color w:val="000000" w:themeColor="text1"/>
        </w:rPr>
        <w:t>款</w:t>
      </w:r>
      <w:r>
        <w:rPr>
          <w:rFonts w:hint="eastAsia"/>
          <w:color w:val="000000" w:themeColor="text1"/>
        </w:rPr>
        <w:t>：</w:t>
      </w:r>
      <w:r w:rsidR="00CD586C">
        <w:rPr>
          <w:rFonts w:hint="eastAsia"/>
          <w:color w:val="000000" w:themeColor="text1"/>
        </w:rPr>
        <w:t>“</w:t>
      </w:r>
      <w:r w:rsidR="00573C6F" w:rsidRPr="00573C6F">
        <w:rPr>
          <w:rFonts w:hint="eastAsia"/>
          <w:color w:val="000000" w:themeColor="text1"/>
        </w:rPr>
        <w:t>造成中止案件调查的情形消除后，应当及时恢复案件调查。因涉嫌违法的自然人死亡或者法人、其他组织终止，并且无权利义务承受人等原因，致使案件调查无法继续进行的，经邮政管理部门负责人批准，案件终止调查。</w:t>
      </w:r>
      <w:r w:rsidR="00CD586C">
        <w:rPr>
          <w:rFonts w:hint="eastAsia"/>
          <w:color w:val="000000" w:themeColor="text1"/>
        </w:rPr>
        <w:t>”</w:t>
      </w:r>
    </w:p>
    <w:p w:rsidR="00550F3F" w:rsidRPr="00573C6F" w:rsidRDefault="00550F3F" w:rsidP="00A91FEB">
      <w:pPr>
        <w:ind w:firstLineChars="200" w:firstLine="640"/>
        <w:rPr>
          <w:color w:val="000000" w:themeColor="text1"/>
        </w:rPr>
      </w:pPr>
      <w:r w:rsidRPr="00573C6F">
        <w:rPr>
          <w:rFonts w:hint="eastAsia"/>
          <w:color w:val="000000" w:themeColor="text1"/>
        </w:rPr>
        <w:t>三、</w:t>
      </w:r>
      <w:r w:rsidR="00E47110" w:rsidRPr="00573C6F">
        <w:rPr>
          <w:rFonts w:hint="eastAsia"/>
          <w:color w:val="000000" w:themeColor="text1"/>
        </w:rPr>
        <w:t>第十八条修改为“邮政管理部门</w:t>
      </w:r>
      <w:r w:rsidR="00E47110" w:rsidRPr="00A91FEB">
        <w:rPr>
          <w:rFonts w:hint="eastAsia"/>
          <w:color w:val="000000" w:themeColor="text1"/>
        </w:rPr>
        <w:t>应当</w:t>
      </w:r>
      <w:r w:rsidR="00E47110" w:rsidRPr="00573C6F">
        <w:rPr>
          <w:rFonts w:hint="eastAsia"/>
          <w:color w:val="000000" w:themeColor="text1"/>
        </w:rPr>
        <w:t>依照法律、法规的规定，</w:t>
      </w:r>
      <w:r w:rsidR="008245F5" w:rsidRPr="00A91FEB">
        <w:rPr>
          <w:rFonts w:hint="eastAsia"/>
          <w:color w:val="000000" w:themeColor="text1"/>
        </w:rPr>
        <w:t>在</w:t>
      </w:r>
      <w:proofErr w:type="gramStart"/>
      <w:r w:rsidR="00E47110" w:rsidRPr="00573C6F">
        <w:rPr>
          <w:rFonts w:hint="eastAsia"/>
          <w:color w:val="000000" w:themeColor="text1"/>
        </w:rPr>
        <w:t>作出</w:t>
      </w:r>
      <w:proofErr w:type="gramEnd"/>
      <w:r w:rsidR="00A77F1E" w:rsidRPr="00A91FEB">
        <w:rPr>
          <w:rFonts w:hint="eastAsia"/>
          <w:color w:val="000000" w:themeColor="text1"/>
        </w:rPr>
        <w:t>相关</w:t>
      </w:r>
      <w:r w:rsidR="00E47110" w:rsidRPr="00573C6F">
        <w:rPr>
          <w:rFonts w:hint="eastAsia"/>
          <w:color w:val="000000" w:themeColor="text1"/>
        </w:rPr>
        <w:t>行政执法决定前进行法制审核。</w:t>
      </w:r>
      <w:r w:rsidR="00AF3EE1" w:rsidRPr="00573C6F">
        <w:rPr>
          <w:rFonts w:hint="eastAsia"/>
          <w:color w:val="000000" w:themeColor="text1"/>
        </w:rPr>
        <w:t>”</w:t>
      </w:r>
    </w:p>
    <w:p w:rsidR="00550F3F" w:rsidRPr="00573C6F" w:rsidRDefault="00E47110" w:rsidP="002962D5">
      <w:pPr>
        <w:ind w:firstLineChars="200" w:firstLine="640"/>
        <w:rPr>
          <w:color w:val="000000" w:themeColor="text1"/>
        </w:rPr>
      </w:pPr>
      <w:r w:rsidRPr="00573C6F">
        <w:rPr>
          <w:rFonts w:hint="eastAsia"/>
          <w:color w:val="000000" w:themeColor="text1"/>
        </w:rPr>
        <w:t>四、第三十九条增加一款，作为第二款：“</w:t>
      </w:r>
      <w:r w:rsidR="002962D5" w:rsidRPr="00573C6F">
        <w:rPr>
          <w:rFonts w:hint="eastAsia"/>
          <w:color w:val="000000" w:themeColor="text1"/>
        </w:rPr>
        <w:t>被</w:t>
      </w:r>
      <w:r w:rsidR="00F037A2" w:rsidRPr="00573C6F">
        <w:rPr>
          <w:rFonts w:hint="eastAsia"/>
          <w:color w:val="000000" w:themeColor="text1"/>
        </w:rPr>
        <w:t>监督调查机关、机构实施行政处罚违反法定程序构成重大且明显违法或者实施行政处罚</w:t>
      </w:r>
      <w:r w:rsidR="002962D5" w:rsidRPr="00573C6F">
        <w:rPr>
          <w:rFonts w:hint="eastAsia"/>
          <w:color w:val="000000" w:themeColor="text1"/>
        </w:rPr>
        <w:t>没</w:t>
      </w:r>
      <w:r w:rsidR="00F037A2" w:rsidRPr="00573C6F">
        <w:rPr>
          <w:rFonts w:hint="eastAsia"/>
          <w:color w:val="000000" w:themeColor="text1"/>
        </w:rPr>
        <w:t>有依据</w:t>
      </w:r>
      <w:r w:rsidR="002962D5" w:rsidRPr="00573C6F">
        <w:rPr>
          <w:rFonts w:hint="eastAsia"/>
          <w:color w:val="000000" w:themeColor="text1"/>
        </w:rPr>
        <w:t>、不具有行政主体资格的，邮政管理部门应当确认行政处罚无效。</w:t>
      </w:r>
      <w:r w:rsidRPr="00573C6F">
        <w:rPr>
          <w:rFonts w:hint="eastAsia"/>
          <w:color w:val="000000" w:themeColor="text1"/>
        </w:rPr>
        <w:t>”</w:t>
      </w:r>
    </w:p>
    <w:p w:rsidR="00B84BE5" w:rsidRPr="00573C6F" w:rsidRDefault="002962D5" w:rsidP="002962D5">
      <w:pPr>
        <w:ind w:firstLineChars="200" w:firstLine="640"/>
        <w:rPr>
          <w:color w:val="000000" w:themeColor="text1"/>
        </w:rPr>
      </w:pPr>
      <w:r w:rsidRPr="00573C6F">
        <w:rPr>
          <w:rFonts w:hint="eastAsia"/>
          <w:color w:val="000000" w:themeColor="text1"/>
        </w:rPr>
        <w:t>五</w:t>
      </w:r>
      <w:r w:rsidR="00B84BE5" w:rsidRPr="00573C6F">
        <w:rPr>
          <w:rFonts w:hint="eastAsia"/>
          <w:color w:val="000000" w:themeColor="text1"/>
        </w:rPr>
        <w:t>、第四十一条修改为“邮政管理部门决定撤销行政执法行为</w:t>
      </w:r>
      <w:r w:rsidR="00B84BE5" w:rsidRPr="00A91FEB">
        <w:rPr>
          <w:rFonts w:hint="eastAsia"/>
          <w:color w:val="000000" w:themeColor="text1"/>
        </w:rPr>
        <w:t>、</w:t>
      </w:r>
      <w:r w:rsidR="00B84BE5" w:rsidRPr="00573C6F">
        <w:rPr>
          <w:rFonts w:hint="eastAsia"/>
          <w:color w:val="000000" w:themeColor="text1"/>
        </w:rPr>
        <w:t>确认行政执法行为违法</w:t>
      </w:r>
      <w:r w:rsidR="00B84BE5" w:rsidRPr="00A91FEB">
        <w:rPr>
          <w:rFonts w:hint="eastAsia"/>
          <w:color w:val="000000" w:themeColor="text1"/>
        </w:rPr>
        <w:t>或者确认行政处罚无效</w:t>
      </w:r>
      <w:r w:rsidR="00B84BE5" w:rsidRPr="00573C6F">
        <w:rPr>
          <w:rFonts w:hint="eastAsia"/>
          <w:color w:val="000000" w:themeColor="text1"/>
        </w:rPr>
        <w:t>的，可以</w:t>
      </w:r>
      <w:r w:rsidR="00B84BE5" w:rsidRPr="00573C6F">
        <w:rPr>
          <w:rFonts w:hint="eastAsia"/>
          <w:color w:val="000000" w:themeColor="text1"/>
        </w:rPr>
        <w:lastRenderedPageBreak/>
        <w:t>责令被监督调查机关、机构在一定期限内重新</w:t>
      </w:r>
      <w:proofErr w:type="gramStart"/>
      <w:r w:rsidR="00B84BE5" w:rsidRPr="00573C6F">
        <w:rPr>
          <w:rFonts w:hint="eastAsia"/>
          <w:color w:val="000000" w:themeColor="text1"/>
        </w:rPr>
        <w:t>作出</w:t>
      </w:r>
      <w:proofErr w:type="gramEnd"/>
      <w:r w:rsidR="00B84BE5" w:rsidRPr="00573C6F">
        <w:rPr>
          <w:rFonts w:hint="eastAsia"/>
          <w:color w:val="000000" w:themeColor="text1"/>
        </w:rPr>
        <w:t>行政执法行为</w:t>
      </w:r>
      <w:r w:rsidR="00A91FEB">
        <w:rPr>
          <w:rFonts w:hint="eastAsia"/>
          <w:color w:val="000000" w:themeColor="text1"/>
        </w:rPr>
        <w:t>。</w:t>
      </w:r>
      <w:r w:rsidR="00753A2D">
        <w:rPr>
          <w:rFonts w:hint="eastAsia"/>
          <w:color w:val="000000" w:themeColor="text1"/>
        </w:rPr>
        <w:t>”</w:t>
      </w:r>
      <w:bookmarkStart w:id="0" w:name="_GoBack"/>
      <w:bookmarkEnd w:id="0"/>
    </w:p>
    <w:p w:rsidR="006F2726" w:rsidRDefault="002962D5" w:rsidP="006F2726">
      <w:pPr>
        <w:ind w:firstLineChars="200" w:firstLine="640"/>
        <w:rPr>
          <w:color w:val="000000" w:themeColor="text1"/>
          <w:bdr w:val="single" w:sz="4" w:space="0" w:color="auto"/>
        </w:rPr>
      </w:pPr>
      <w:r w:rsidRPr="00573C6F">
        <w:rPr>
          <w:rFonts w:hint="eastAsia"/>
          <w:color w:val="000000" w:themeColor="text1"/>
        </w:rPr>
        <w:t>六</w:t>
      </w:r>
      <w:r w:rsidR="00B84BE5" w:rsidRPr="00573C6F">
        <w:rPr>
          <w:rFonts w:hint="eastAsia"/>
          <w:color w:val="000000" w:themeColor="text1"/>
        </w:rPr>
        <w:t>、</w:t>
      </w:r>
      <w:r w:rsidR="006F2726">
        <w:rPr>
          <w:rFonts w:hint="eastAsia"/>
          <w:color w:val="000000" w:themeColor="text1"/>
        </w:rPr>
        <w:t>第四十七条修改为</w:t>
      </w:r>
      <w:r w:rsidR="005C7415" w:rsidRPr="00573C6F">
        <w:rPr>
          <w:rFonts w:hint="eastAsia"/>
          <w:color w:val="000000" w:themeColor="text1"/>
        </w:rPr>
        <w:t>“有下列情形之一的，由上一级邮政管理部门责令限期改正；情节严重或者拒不改正的，予以批评</w:t>
      </w:r>
      <w:r w:rsidR="006F2726" w:rsidRPr="006F2726">
        <w:rPr>
          <w:rFonts w:hint="eastAsia"/>
          <w:color w:val="000000" w:themeColor="text1"/>
        </w:rPr>
        <w:t>：</w:t>
      </w:r>
    </w:p>
    <w:p w:rsidR="006F2726" w:rsidRDefault="006F2726" w:rsidP="006F2726">
      <w:pPr>
        <w:ind w:firstLineChars="200" w:firstLine="640"/>
        <w:rPr>
          <w:color w:val="000000" w:themeColor="text1"/>
          <w:bdr w:val="single" w:sz="4" w:space="0" w:color="auto"/>
        </w:rPr>
      </w:pPr>
      <w:r w:rsidRPr="006F2726">
        <w:rPr>
          <w:color w:val="000000" w:themeColor="text1"/>
        </w:rPr>
        <w:t>（一）未按要求报送行政执法总体情况的；</w:t>
      </w:r>
    </w:p>
    <w:p w:rsidR="006F2726" w:rsidRPr="00A91FEB" w:rsidRDefault="006F2726" w:rsidP="006F2726">
      <w:pPr>
        <w:ind w:firstLineChars="200" w:firstLine="640"/>
        <w:rPr>
          <w:color w:val="000000" w:themeColor="text1"/>
        </w:rPr>
      </w:pPr>
      <w:r w:rsidRPr="00A91FEB">
        <w:rPr>
          <w:color w:val="000000" w:themeColor="text1"/>
        </w:rPr>
        <w:t>（二）</w:t>
      </w:r>
      <w:r w:rsidR="00A91FEB" w:rsidRPr="006F2726">
        <w:rPr>
          <w:color w:val="000000" w:themeColor="text1"/>
        </w:rPr>
        <w:t>未按要求向社会主动公开执法信息的</w:t>
      </w:r>
      <w:r w:rsidRPr="00A91FEB">
        <w:rPr>
          <w:color w:val="000000" w:themeColor="text1"/>
        </w:rPr>
        <w:t>；</w:t>
      </w:r>
    </w:p>
    <w:p w:rsidR="00F904AD" w:rsidRPr="006F2726" w:rsidRDefault="006F2726" w:rsidP="006F2726">
      <w:pPr>
        <w:ind w:firstLineChars="200" w:firstLine="640"/>
        <w:rPr>
          <w:color w:val="000000" w:themeColor="text1"/>
          <w:bdr w:val="single" w:sz="4" w:space="0" w:color="auto"/>
        </w:rPr>
      </w:pPr>
      <w:r w:rsidRPr="00A91FEB">
        <w:rPr>
          <w:color w:val="000000" w:themeColor="text1"/>
        </w:rPr>
        <w:t>（三）</w:t>
      </w:r>
      <w:r w:rsidR="00A91FEB" w:rsidRPr="006F2726">
        <w:rPr>
          <w:color w:val="000000" w:themeColor="text1"/>
        </w:rPr>
        <w:t>法律、行政法规、部门规章规定的其他情形</w:t>
      </w:r>
      <w:r w:rsidRPr="006F2726">
        <w:rPr>
          <w:color w:val="000000" w:themeColor="text1"/>
        </w:rPr>
        <w:t>。</w:t>
      </w:r>
      <w:r w:rsidR="00E656AB">
        <w:rPr>
          <w:rFonts w:hint="eastAsia"/>
          <w:color w:val="000000" w:themeColor="text1"/>
        </w:rPr>
        <w:t>”</w:t>
      </w:r>
    </w:p>
    <w:sectPr w:rsidR="00F904AD" w:rsidRPr="006F2726" w:rsidSect="004D45DE">
      <w:footerReference w:type="default" r:id="rId7"/>
      <w:pgSz w:w="11906" w:h="16838"/>
      <w:pgMar w:top="2098" w:right="1588" w:bottom="1701"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78" w:rsidRDefault="00400078" w:rsidP="00981D22">
      <w:pPr>
        <w:spacing w:line="240" w:lineRule="auto"/>
      </w:pPr>
      <w:r>
        <w:separator/>
      </w:r>
    </w:p>
  </w:endnote>
  <w:endnote w:type="continuationSeparator" w:id="0">
    <w:p w:rsidR="00400078" w:rsidRDefault="00400078" w:rsidP="00981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89930"/>
      <w:docPartObj>
        <w:docPartGallery w:val="Page Numbers (Bottom of Page)"/>
        <w:docPartUnique/>
      </w:docPartObj>
    </w:sdtPr>
    <w:sdtEndPr/>
    <w:sdtContent>
      <w:p w:rsidR="009F4BC5" w:rsidRDefault="00205D82">
        <w:pPr>
          <w:pStyle w:val="a5"/>
          <w:jc w:val="center"/>
        </w:pPr>
        <w:r>
          <w:fldChar w:fldCharType="begin"/>
        </w:r>
        <w:r>
          <w:instrText xml:space="preserve"> PAGE   \* MERGEFORMAT </w:instrText>
        </w:r>
        <w:r>
          <w:fldChar w:fldCharType="separate"/>
        </w:r>
        <w:r w:rsidR="00753A2D" w:rsidRPr="00753A2D">
          <w:rPr>
            <w:noProof/>
            <w:lang w:val="zh-CN"/>
          </w:rPr>
          <w:t>3</w:t>
        </w:r>
        <w:r>
          <w:rPr>
            <w:noProof/>
            <w:lang w:val="zh-CN"/>
          </w:rPr>
          <w:fldChar w:fldCharType="end"/>
        </w:r>
      </w:p>
    </w:sdtContent>
  </w:sdt>
  <w:p w:rsidR="009F4BC5" w:rsidRDefault="009F4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78" w:rsidRDefault="00400078" w:rsidP="00981D22">
      <w:pPr>
        <w:spacing w:line="240" w:lineRule="auto"/>
      </w:pPr>
      <w:r>
        <w:separator/>
      </w:r>
    </w:p>
  </w:footnote>
  <w:footnote w:type="continuationSeparator" w:id="0">
    <w:p w:rsidR="00400078" w:rsidRDefault="00400078" w:rsidP="00981D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10"/>
    <w:rsid w:val="0000354A"/>
    <w:rsid w:val="00144490"/>
    <w:rsid w:val="00205D82"/>
    <w:rsid w:val="00246A13"/>
    <w:rsid w:val="002809E5"/>
    <w:rsid w:val="002962D5"/>
    <w:rsid w:val="0037244D"/>
    <w:rsid w:val="003845AE"/>
    <w:rsid w:val="00385D87"/>
    <w:rsid w:val="003A2D10"/>
    <w:rsid w:val="00400078"/>
    <w:rsid w:val="004D45DE"/>
    <w:rsid w:val="00550F3F"/>
    <w:rsid w:val="00573C6F"/>
    <w:rsid w:val="005829C7"/>
    <w:rsid w:val="005927C8"/>
    <w:rsid w:val="005C7415"/>
    <w:rsid w:val="00612C1C"/>
    <w:rsid w:val="00621B65"/>
    <w:rsid w:val="00660752"/>
    <w:rsid w:val="006A5DBB"/>
    <w:rsid w:val="006F2726"/>
    <w:rsid w:val="00727280"/>
    <w:rsid w:val="00753A2D"/>
    <w:rsid w:val="00787249"/>
    <w:rsid w:val="007C1375"/>
    <w:rsid w:val="007C3686"/>
    <w:rsid w:val="00823AB7"/>
    <w:rsid w:val="008245F5"/>
    <w:rsid w:val="008267F1"/>
    <w:rsid w:val="008520BE"/>
    <w:rsid w:val="00981D22"/>
    <w:rsid w:val="009F4BC5"/>
    <w:rsid w:val="00A026E3"/>
    <w:rsid w:val="00A150D8"/>
    <w:rsid w:val="00A77F1E"/>
    <w:rsid w:val="00A80B43"/>
    <w:rsid w:val="00A8117F"/>
    <w:rsid w:val="00A91FEB"/>
    <w:rsid w:val="00AE522F"/>
    <w:rsid w:val="00AF3EE1"/>
    <w:rsid w:val="00B71957"/>
    <w:rsid w:val="00B84BE5"/>
    <w:rsid w:val="00BB5AD3"/>
    <w:rsid w:val="00CB53F8"/>
    <w:rsid w:val="00CC2EF5"/>
    <w:rsid w:val="00CD586C"/>
    <w:rsid w:val="00CE477F"/>
    <w:rsid w:val="00D06F30"/>
    <w:rsid w:val="00D758F7"/>
    <w:rsid w:val="00DA1EB3"/>
    <w:rsid w:val="00DB07BD"/>
    <w:rsid w:val="00DC3A70"/>
    <w:rsid w:val="00E47110"/>
    <w:rsid w:val="00E656AB"/>
    <w:rsid w:val="00ED130C"/>
    <w:rsid w:val="00EE0253"/>
    <w:rsid w:val="00F037A2"/>
    <w:rsid w:val="00F12636"/>
    <w:rsid w:val="00F12731"/>
    <w:rsid w:val="00F25610"/>
    <w:rsid w:val="00F66188"/>
    <w:rsid w:val="00F904AD"/>
    <w:rsid w:val="00FA3AAC"/>
    <w:rsid w:val="00FD0E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 w:eastAsia="仿宋" w:hAnsi="仿宋"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610"/>
    <w:pPr>
      <w:ind w:firstLineChars="200" w:firstLine="420"/>
    </w:pPr>
  </w:style>
  <w:style w:type="paragraph" w:styleId="a4">
    <w:name w:val="header"/>
    <w:basedOn w:val="a"/>
    <w:link w:val="Char"/>
    <w:uiPriority w:val="99"/>
    <w:semiHidden/>
    <w:unhideWhenUsed/>
    <w:rsid w:val="00981D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981D22"/>
    <w:rPr>
      <w:sz w:val="18"/>
      <w:szCs w:val="18"/>
    </w:rPr>
  </w:style>
  <w:style w:type="paragraph" w:styleId="a5">
    <w:name w:val="footer"/>
    <w:basedOn w:val="a"/>
    <w:link w:val="Char0"/>
    <w:uiPriority w:val="99"/>
    <w:unhideWhenUsed/>
    <w:rsid w:val="00981D22"/>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81D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610"/>
    <w:pPr>
      <w:ind w:firstLineChars="200" w:firstLine="420"/>
    </w:pPr>
  </w:style>
  <w:style w:type="paragraph" w:styleId="a4">
    <w:name w:val="header"/>
    <w:basedOn w:val="a"/>
    <w:link w:val="Char"/>
    <w:uiPriority w:val="99"/>
    <w:semiHidden/>
    <w:unhideWhenUsed/>
    <w:rsid w:val="00981D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981D22"/>
    <w:rPr>
      <w:sz w:val="18"/>
      <w:szCs w:val="18"/>
    </w:rPr>
  </w:style>
  <w:style w:type="paragraph" w:styleId="a5">
    <w:name w:val="footer"/>
    <w:basedOn w:val="a"/>
    <w:link w:val="Char0"/>
    <w:uiPriority w:val="99"/>
    <w:unhideWhenUsed/>
    <w:rsid w:val="00981D22"/>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81D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6428">
      <w:bodyDiv w:val="1"/>
      <w:marLeft w:val="0"/>
      <w:marRight w:val="0"/>
      <w:marTop w:val="0"/>
      <w:marBottom w:val="0"/>
      <w:divBdr>
        <w:top w:val="none" w:sz="0" w:space="0" w:color="auto"/>
        <w:left w:val="none" w:sz="0" w:space="0" w:color="auto"/>
        <w:bottom w:val="none" w:sz="0" w:space="0" w:color="auto"/>
        <w:right w:val="none" w:sz="0" w:space="0" w:color="auto"/>
      </w:divBdr>
    </w:div>
    <w:div w:id="138613210">
      <w:bodyDiv w:val="1"/>
      <w:marLeft w:val="0"/>
      <w:marRight w:val="0"/>
      <w:marTop w:val="0"/>
      <w:marBottom w:val="0"/>
      <w:divBdr>
        <w:top w:val="none" w:sz="0" w:space="0" w:color="auto"/>
        <w:left w:val="none" w:sz="0" w:space="0" w:color="auto"/>
        <w:bottom w:val="none" w:sz="0" w:space="0" w:color="auto"/>
        <w:right w:val="none" w:sz="0" w:space="0" w:color="auto"/>
      </w:divBdr>
      <w:divsChild>
        <w:div w:id="2109301644">
          <w:marLeft w:val="0"/>
          <w:marRight w:val="0"/>
          <w:marTop w:val="0"/>
          <w:marBottom w:val="0"/>
          <w:divBdr>
            <w:top w:val="none" w:sz="0" w:space="0" w:color="auto"/>
            <w:left w:val="none" w:sz="0" w:space="0" w:color="auto"/>
            <w:bottom w:val="none" w:sz="0" w:space="0" w:color="auto"/>
            <w:right w:val="none" w:sz="0" w:space="0" w:color="auto"/>
          </w:divBdr>
          <w:divsChild>
            <w:div w:id="1611931627">
              <w:marLeft w:val="0"/>
              <w:marRight w:val="0"/>
              <w:marTop w:val="0"/>
              <w:marBottom w:val="0"/>
              <w:divBdr>
                <w:top w:val="none" w:sz="0" w:space="0" w:color="auto"/>
                <w:left w:val="none" w:sz="0" w:space="0" w:color="auto"/>
                <w:bottom w:val="none" w:sz="0" w:space="0" w:color="auto"/>
                <w:right w:val="none" w:sz="0" w:space="0" w:color="auto"/>
              </w:divBdr>
              <w:divsChild>
                <w:div w:id="1293289472">
                  <w:marLeft w:val="0"/>
                  <w:marRight w:val="0"/>
                  <w:marTop w:val="0"/>
                  <w:marBottom w:val="0"/>
                  <w:divBdr>
                    <w:top w:val="none" w:sz="0" w:space="0" w:color="auto"/>
                    <w:left w:val="none" w:sz="0" w:space="0" w:color="auto"/>
                    <w:bottom w:val="none" w:sz="0" w:space="0" w:color="auto"/>
                    <w:right w:val="none" w:sz="0" w:space="0" w:color="auto"/>
                  </w:divBdr>
                  <w:divsChild>
                    <w:div w:id="938296698">
                      <w:marLeft w:val="0"/>
                      <w:marRight w:val="0"/>
                      <w:marTop w:val="0"/>
                      <w:marBottom w:val="0"/>
                      <w:divBdr>
                        <w:top w:val="none" w:sz="0" w:space="0" w:color="auto"/>
                        <w:left w:val="none" w:sz="0" w:space="0" w:color="auto"/>
                        <w:bottom w:val="none" w:sz="0" w:space="0" w:color="auto"/>
                        <w:right w:val="none" w:sz="0" w:space="0" w:color="auto"/>
                      </w:divBdr>
                      <w:divsChild>
                        <w:div w:id="2008750557">
                          <w:marLeft w:val="0"/>
                          <w:marRight w:val="0"/>
                          <w:marTop w:val="0"/>
                          <w:marBottom w:val="0"/>
                          <w:divBdr>
                            <w:top w:val="none" w:sz="0" w:space="0" w:color="auto"/>
                            <w:left w:val="none" w:sz="0" w:space="0" w:color="auto"/>
                            <w:bottom w:val="none" w:sz="0" w:space="0" w:color="auto"/>
                            <w:right w:val="none" w:sz="0" w:space="0" w:color="auto"/>
                          </w:divBdr>
                          <w:divsChild>
                            <w:div w:id="1639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521103">
      <w:bodyDiv w:val="1"/>
      <w:marLeft w:val="0"/>
      <w:marRight w:val="0"/>
      <w:marTop w:val="0"/>
      <w:marBottom w:val="0"/>
      <w:divBdr>
        <w:top w:val="none" w:sz="0" w:space="0" w:color="auto"/>
        <w:left w:val="none" w:sz="0" w:space="0" w:color="auto"/>
        <w:bottom w:val="none" w:sz="0" w:space="0" w:color="auto"/>
        <w:right w:val="none" w:sz="0" w:space="0" w:color="auto"/>
      </w:divBdr>
    </w:div>
    <w:div w:id="996375825">
      <w:bodyDiv w:val="1"/>
      <w:marLeft w:val="0"/>
      <w:marRight w:val="0"/>
      <w:marTop w:val="0"/>
      <w:marBottom w:val="0"/>
      <w:divBdr>
        <w:top w:val="none" w:sz="0" w:space="0" w:color="auto"/>
        <w:left w:val="none" w:sz="0" w:space="0" w:color="auto"/>
        <w:bottom w:val="none" w:sz="0" w:space="0" w:color="auto"/>
        <w:right w:val="none" w:sz="0" w:space="0" w:color="auto"/>
      </w:divBdr>
      <w:divsChild>
        <w:div w:id="1626544528">
          <w:marLeft w:val="0"/>
          <w:marRight w:val="0"/>
          <w:marTop w:val="0"/>
          <w:marBottom w:val="0"/>
          <w:divBdr>
            <w:top w:val="none" w:sz="0" w:space="0" w:color="auto"/>
            <w:left w:val="none" w:sz="0" w:space="0" w:color="auto"/>
            <w:bottom w:val="none" w:sz="0" w:space="0" w:color="auto"/>
            <w:right w:val="none" w:sz="0" w:space="0" w:color="auto"/>
          </w:divBdr>
          <w:divsChild>
            <w:div w:id="1062287540">
              <w:marLeft w:val="0"/>
              <w:marRight w:val="0"/>
              <w:marTop w:val="300"/>
              <w:marBottom w:val="0"/>
              <w:divBdr>
                <w:top w:val="none" w:sz="0" w:space="0" w:color="auto"/>
                <w:left w:val="none" w:sz="0" w:space="0" w:color="auto"/>
                <w:bottom w:val="none" w:sz="0" w:space="0" w:color="auto"/>
                <w:right w:val="none" w:sz="0" w:space="0" w:color="auto"/>
              </w:divBdr>
              <w:divsChild>
                <w:div w:id="639463994">
                  <w:marLeft w:val="0"/>
                  <w:marRight w:val="0"/>
                  <w:marTop w:val="0"/>
                  <w:marBottom w:val="0"/>
                  <w:divBdr>
                    <w:top w:val="single" w:sz="6" w:space="0" w:color="E5E5E5"/>
                    <w:left w:val="single" w:sz="6" w:space="0" w:color="E5E5E5"/>
                    <w:bottom w:val="single" w:sz="6" w:space="0" w:color="E5E5E5"/>
                    <w:right w:val="single" w:sz="6" w:space="0" w:color="E5E5E5"/>
                  </w:divBdr>
                  <w:divsChild>
                    <w:div w:id="702903649">
                      <w:marLeft w:val="0"/>
                      <w:marRight w:val="0"/>
                      <w:marTop w:val="0"/>
                      <w:marBottom w:val="0"/>
                      <w:divBdr>
                        <w:top w:val="none" w:sz="0" w:space="0" w:color="auto"/>
                        <w:left w:val="none" w:sz="0" w:space="0" w:color="auto"/>
                        <w:bottom w:val="none" w:sz="0" w:space="0" w:color="auto"/>
                        <w:right w:val="none" w:sz="0" w:space="0" w:color="auto"/>
                      </w:divBdr>
                      <w:divsChild>
                        <w:div w:id="410741026">
                          <w:marLeft w:val="0"/>
                          <w:marRight w:val="0"/>
                          <w:marTop w:val="0"/>
                          <w:marBottom w:val="225"/>
                          <w:divBdr>
                            <w:top w:val="none" w:sz="0" w:space="0" w:color="auto"/>
                            <w:left w:val="none" w:sz="0" w:space="0" w:color="auto"/>
                            <w:bottom w:val="none" w:sz="0" w:space="0" w:color="auto"/>
                            <w:right w:val="none" w:sz="0" w:space="0" w:color="auto"/>
                          </w:divBdr>
                        </w:div>
                        <w:div w:id="14575314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38602855">
      <w:bodyDiv w:val="1"/>
      <w:marLeft w:val="0"/>
      <w:marRight w:val="0"/>
      <w:marTop w:val="0"/>
      <w:marBottom w:val="0"/>
      <w:divBdr>
        <w:top w:val="none" w:sz="0" w:space="0" w:color="auto"/>
        <w:left w:val="none" w:sz="0" w:space="0" w:color="auto"/>
        <w:bottom w:val="none" w:sz="0" w:space="0" w:color="auto"/>
        <w:right w:val="none" w:sz="0" w:space="0" w:color="auto"/>
      </w:divBdr>
      <w:divsChild>
        <w:div w:id="1187794374">
          <w:marLeft w:val="0"/>
          <w:marRight w:val="0"/>
          <w:marTop w:val="0"/>
          <w:marBottom w:val="0"/>
          <w:divBdr>
            <w:top w:val="none" w:sz="0" w:space="0" w:color="auto"/>
            <w:left w:val="none" w:sz="0" w:space="0" w:color="auto"/>
            <w:bottom w:val="none" w:sz="0" w:space="0" w:color="auto"/>
            <w:right w:val="none" w:sz="0" w:space="0" w:color="auto"/>
          </w:divBdr>
          <w:divsChild>
            <w:div w:id="471472">
              <w:marLeft w:val="0"/>
              <w:marRight w:val="0"/>
              <w:marTop w:val="0"/>
              <w:marBottom w:val="0"/>
              <w:divBdr>
                <w:top w:val="none" w:sz="0" w:space="0" w:color="auto"/>
                <w:left w:val="none" w:sz="0" w:space="0" w:color="auto"/>
                <w:bottom w:val="none" w:sz="0" w:space="0" w:color="auto"/>
                <w:right w:val="none" w:sz="0" w:space="0" w:color="auto"/>
              </w:divBdr>
              <w:divsChild>
                <w:div w:id="533277375">
                  <w:marLeft w:val="0"/>
                  <w:marRight w:val="0"/>
                  <w:marTop w:val="0"/>
                  <w:marBottom w:val="0"/>
                  <w:divBdr>
                    <w:top w:val="none" w:sz="0" w:space="0" w:color="auto"/>
                    <w:left w:val="none" w:sz="0" w:space="0" w:color="auto"/>
                    <w:bottom w:val="none" w:sz="0" w:space="0" w:color="auto"/>
                    <w:right w:val="none" w:sz="0" w:space="0" w:color="auto"/>
                  </w:divBdr>
                  <w:divsChild>
                    <w:div w:id="1916236490">
                      <w:marLeft w:val="0"/>
                      <w:marRight w:val="0"/>
                      <w:marTop w:val="0"/>
                      <w:marBottom w:val="0"/>
                      <w:divBdr>
                        <w:top w:val="none" w:sz="0" w:space="0" w:color="auto"/>
                        <w:left w:val="none" w:sz="0" w:space="0" w:color="auto"/>
                        <w:bottom w:val="none" w:sz="0" w:space="0" w:color="auto"/>
                        <w:right w:val="none" w:sz="0" w:space="0" w:color="auto"/>
                      </w:divBdr>
                      <w:divsChild>
                        <w:div w:id="2039743141">
                          <w:marLeft w:val="0"/>
                          <w:marRight w:val="0"/>
                          <w:marTop w:val="0"/>
                          <w:marBottom w:val="0"/>
                          <w:divBdr>
                            <w:top w:val="none" w:sz="0" w:space="0" w:color="auto"/>
                            <w:left w:val="none" w:sz="0" w:space="0" w:color="auto"/>
                            <w:bottom w:val="none" w:sz="0" w:space="0" w:color="auto"/>
                            <w:right w:val="none" w:sz="0" w:space="0" w:color="auto"/>
                          </w:divBdr>
                          <w:divsChild>
                            <w:div w:id="934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103478">
      <w:bodyDiv w:val="1"/>
      <w:marLeft w:val="0"/>
      <w:marRight w:val="0"/>
      <w:marTop w:val="0"/>
      <w:marBottom w:val="0"/>
      <w:divBdr>
        <w:top w:val="none" w:sz="0" w:space="0" w:color="auto"/>
        <w:left w:val="none" w:sz="0" w:space="0" w:color="auto"/>
        <w:bottom w:val="none" w:sz="0" w:space="0" w:color="auto"/>
        <w:right w:val="none" w:sz="0" w:space="0" w:color="auto"/>
      </w:divBdr>
    </w:div>
    <w:div w:id="1740325317">
      <w:bodyDiv w:val="1"/>
      <w:marLeft w:val="0"/>
      <w:marRight w:val="0"/>
      <w:marTop w:val="0"/>
      <w:marBottom w:val="0"/>
      <w:divBdr>
        <w:top w:val="none" w:sz="0" w:space="0" w:color="auto"/>
        <w:left w:val="none" w:sz="0" w:space="0" w:color="auto"/>
        <w:bottom w:val="none" w:sz="0" w:space="0" w:color="auto"/>
        <w:right w:val="none" w:sz="0" w:space="0" w:color="auto"/>
      </w:divBdr>
    </w:div>
    <w:div w:id="1954436714">
      <w:bodyDiv w:val="1"/>
      <w:marLeft w:val="0"/>
      <w:marRight w:val="0"/>
      <w:marTop w:val="0"/>
      <w:marBottom w:val="0"/>
      <w:divBdr>
        <w:top w:val="none" w:sz="0" w:space="0" w:color="auto"/>
        <w:left w:val="none" w:sz="0" w:space="0" w:color="auto"/>
        <w:bottom w:val="none" w:sz="0" w:space="0" w:color="auto"/>
        <w:right w:val="none" w:sz="0" w:space="0" w:color="auto"/>
      </w:divBdr>
      <w:divsChild>
        <w:div w:id="723719022">
          <w:marLeft w:val="0"/>
          <w:marRight w:val="0"/>
          <w:marTop w:val="0"/>
          <w:marBottom w:val="0"/>
          <w:divBdr>
            <w:top w:val="none" w:sz="0" w:space="0" w:color="auto"/>
            <w:left w:val="none" w:sz="0" w:space="0" w:color="auto"/>
            <w:bottom w:val="none" w:sz="0" w:space="0" w:color="auto"/>
            <w:right w:val="none" w:sz="0" w:space="0" w:color="auto"/>
          </w:divBdr>
          <w:divsChild>
            <w:div w:id="802894793">
              <w:marLeft w:val="0"/>
              <w:marRight w:val="0"/>
              <w:marTop w:val="0"/>
              <w:marBottom w:val="0"/>
              <w:divBdr>
                <w:top w:val="none" w:sz="0" w:space="0" w:color="auto"/>
                <w:left w:val="none" w:sz="0" w:space="0" w:color="auto"/>
                <w:bottom w:val="none" w:sz="0" w:space="0" w:color="auto"/>
                <w:right w:val="none" w:sz="0" w:space="0" w:color="auto"/>
              </w:divBdr>
              <w:divsChild>
                <w:div w:id="144900714">
                  <w:marLeft w:val="0"/>
                  <w:marRight w:val="0"/>
                  <w:marTop w:val="0"/>
                  <w:marBottom w:val="0"/>
                  <w:divBdr>
                    <w:top w:val="none" w:sz="0" w:space="0" w:color="auto"/>
                    <w:left w:val="none" w:sz="0" w:space="0" w:color="auto"/>
                    <w:bottom w:val="none" w:sz="0" w:space="0" w:color="auto"/>
                    <w:right w:val="none" w:sz="0" w:space="0" w:color="auto"/>
                  </w:divBdr>
                  <w:divsChild>
                    <w:div w:id="1735660577">
                      <w:marLeft w:val="0"/>
                      <w:marRight w:val="0"/>
                      <w:marTop w:val="0"/>
                      <w:marBottom w:val="0"/>
                      <w:divBdr>
                        <w:top w:val="none" w:sz="0" w:space="0" w:color="auto"/>
                        <w:left w:val="none" w:sz="0" w:space="0" w:color="auto"/>
                        <w:bottom w:val="none" w:sz="0" w:space="0" w:color="auto"/>
                        <w:right w:val="none" w:sz="0" w:space="0" w:color="auto"/>
                      </w:divBdr>
                      <w:divsChild>
                        <w:div w:id="1885630111">
                          <w:marLeft w:val="0"/>
                          <w:marRight w:val="0"/>
                          <w:marTop w:val="0"/>
                          <w:marBottom w:val="0"/>
                          <w:divBdr>
                            <w:top w:val="none" w:sz="0" w:space="0" w:color="auto"/>
                            <w:left w:val="none" w:sz="0" w:space="0" w:color="auto"/>
                            <w:bottom w:val="none" w:sz="0" w:space="0" w:color="auto"/>
                            <w:right w:val="none" w:sz="0" w:space="0" w:color="auto"/>
                          </w:divBdr>
                          <w:divsChild>
                            <w:div w:id="7922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屈凯</cp:lastModifiedBy>
  <cp:revision>40</cp:revision>
  <cp:lastPrinted>2021-04-22T10:58:00Z</cp:lastPrinted>
  <dcterms:created xsi:type="dcterms:W3CDTF">2021-04-21T07:28:00Z</dcterms:created>
  <dcterms:modified xsi:type="dcterms:W3CDTF">2021-04-25T11:58:00Z</dcterms:modified>
</cp:coreProperties>
</file>