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sz w:val="36"/>
          <w:szCs w:val="36"/>
        </w:rPr>
      </w:pPr>
      <w:bookmarkStart w:id="1" w:name="_GoBack"/>
      <w:bookmarkEnd w:id="1"/>
      <w:r>
        <w:rPr>
          <w:rFonts w:hint="eastAsia" w:ascii="黑体" w:hAnsi="黑体" w:eastAsia="黑体"/>
          <w:sz w:val="36"/>
          <w:szCs w:val="36"/>
        </w:rPr>
        <w:t>光纤光缆</w:t>
      </w:r>
      <w:r>
        <w:rPr>
          <w:rFonts w:ascii="黑体" w:hAnsi="黑体" w:eastAsia="黑体"/>
          <w:sz w:val="36"/>
          <w:szCs w:val="36"/>
        </w:rPr>
        <w:t>制造工</w:t>
      </w:r>
    </w:p>
    <w:p>
      <w:pPr>
        <w:spacing w:line="360" w:lineRule="auto"/>
        <w:jc w:val="center"/>
        <w:rPr>
          <w:rFonts w:ascii="黑体" w:hAnsi="黑体" w:eastAsia="黑体"/>
          <w:sz w:val="36"/>
          <w:szCs w:val="36"/>
        </w:rPr>
      </w:pPr>
      <w:r>
        <w:rPr>
          <w:rFonts w:hint="eastAsia" w:ascii="黑体" w:hAnsi="黑体" w:eastAsia="黑体"/>
          <w:sz w:val="36"/>
          <w:szCs w:val="36"/>
        </w:rPr>
        <w:t>国家职业技能标准</w:t>
      </w:r>
    </w:p>
    <w:p>
      <w:pPr>
        <w:pStyle w:val="4"/>
        <w:spacing w:line="360" w:lineRule="auto"/>
        <w:ind w:right="358"/>
        <w:jc w:val="center"/>
      </w:pPr>
      <w:r>
        <w:t>（</w:t>
      </w:r>
      <w:r>
        <w:rPr>
          <w:rFonts w:hint="eastAsia"/>
        </w:rPr>
        <w:t>征求意见</w:t>
      </w:r>
      <w:r>
        <w:t>稿）</w:t>
      </w:r>
    </w:p>
    <w:p>
      <w:pPr>
        <w:tabs>
          <w:tab w:val="left" w:pos="720"/>
          <w:tab w:val="left" w:pos="721"/>
        </w:tabs>
        <w:spacing w:line="360" w:lineRule="auto"/>
        <w:rPr>
          <w:rFonts w:ascii="黑体" w:eastAsia="黑体"/>
          <w:sz w:val="24"/>
        </w:rPr>
      </w:pPr>
      <w:r>
        <w:rPr>
          <w:rFonts w:hint="eastAsia" w:ascii="黑体" w:eastAsia="黑体"/>
          <w:sz w:val="24"/>
        </w:rPr>
        <w:t>1.职业概况</w:t>
      </w:r>
    </w:p>
    <w:p>
      <w:pPr>
        <w:tabs>
          <w:tab w:val="left" w:pos="840"/>
          <w:tab w:val="left" w:pos="841"/>
        </w:tabs>
        <w:spacing w:line="360" w:lineRule="auto"/>
        <w:rPr>
          <w:rFonts w:ascii="黑体" w:eastAsia="黑体"/>
          <w:sz w:val="24"/>
        </w:rPr>
      </w:pPr>
      <w:r>
        <w:rPr>
          <w:rFonts w:hint="eastAsia" w:ascii="黑体" w:eastAsia="黑体"/>
          <w:sz w:val="24"/>
        </w:rPr>
        <w:t>1.1</w:t>
      </w:r>
      <w:r>
        <w:rPr>
          <w:rFonts w:ascii="黑体" w:eastAsia="黑体"/>
          <w:sz w:val="24"/>
        </w:rPr>
        <w:t xml:space="preserve"> </w:t>
      </w:r>
      <w:r>
        <w:rPr>
          <w:rFonts w:hint="eastAsia" w:ascii="黑体" w:eastAsia="黑体"/>
          <w:sz w:val="24"/>
        </w:rPr>
        <w:t>职业名称</w:t>
      </w:r>
    </w:p>
    <w:p>
      <w:pPr>
        <w:pStyle w:val="4"/>
        <w:spacing w:line="360" w:lineRule="auto"/>
        <w:ind w:firstLine="480" w:firstLineChars="200"/>
        <w:rPr>
          <w:position w:val="12"/>
          <w:sz w:val="12"/>
        </w:rPr>
      </w:pPr>
      <w:r>
        <w:rPr>
          <w:rFonts w:hint="eastAsia"/>
        </w:rPr>
        <w:t>光纤</w:t>
      </w:r>
      <w:r>
        <w:t>光缆制造工</w:t>
      </w:r>
      <w:r>
        <w:rPr>
          <w:rStyle w:val="12"/>
          <w:position w:val="12"/>
          <w:sz w:val="21"/>
          <w:szCs w:val="21"/>
        </w:rPr>
        <w:footnoteReference w:id="0"/>
      </w:r>
    </w:p>
    <w:p>
      <w:pPr>
        <w:tabs>
          <w:tab w:val="left" w:pos="840"/>
          <w:tab w:val="left" w:pos="841"/>
        </w:tabs>
        <w:spacing w:line="360" w:lineRule="auto"/>
        <w:rPr>
          <w:rFonts w:ascii="黑体" w:eastAsia="黑体"/>
          <w:sz w:val="24"/>
        </w:rPr>
      </w:pPr>
      <w:r>
        <w:rPr>
          <w:rFonts w:hint="eastAsia" w:ascii="黑体" w:eastAsia="黑体"/>
          <w:sz w:val="24"/>
        </w:rPr>
        <w:t>1.2</w:t>
      </w:r>
      <w:r>
        <w:rPr>
          <w:rFonts w:ascii="黑体" w:eastAsia="黑体"/>
          <w:sz w:val="24"/>
        </w:rPr>
        <w:t xml:space="preserve"> </w:t>
      </w:r>
      <w:r>
        <w:rPr>
          <w:rFonts w:hint="eastAsia" w:ascii="黑体" w:eastAsia="黑体"/>
          <w:sz w:val="24"/>
        </w:rPr>
        <w:t>职业编码</w:t>
      </w:r>
    </w:p>
    <w:p>
      <w:pPr>
        <w:pStyle w:val="4"/>
        <w:spacing w:line="360" w:lineRule="auto"/>
        <w:ind w:firstLine="480" w:firstLineChars="200"/>
      </w:pPr>
      <w:r>
        <w:t>6-24-03-02</w:t>
      </w:r>
    </w:p>
    <w:p>
      <w:pPr>
        <w:tabs>
          <w:tab w:val="left" w:pos="840"/>
          <w:tab w:val="left" w:pos="841"/>
        </w:tabs>
        <w:spacing w:line="360" w:lineRule="auto"/>
        <w:rPr>
          <w:rFonts w:ascii="黑体" w:eastAsia="黑体"/>
          <w:sz w:val="24"/>
        </w:rPr>
      </w:pPr>
      <w:r>
        <w:rPr>
          <w:rFonts w:hint="eastAsia" w:ascii="黑体" w:eastAsia="黑体"/>
          <w:sz w:val="24"/>
        </w:rPr>
        <w:t>1.3</w:t>
      </w:r>
      <w:r>
        <w:rPr>
          <w:rFonts w:ascii="黑体" w:eastAsia="黑体"/>
          <w:sz w:val="24"/>
        </w:rPr>
        <w:t xml:space="preserve"> </w:t>
      </w:r>
      <w:r>
        <w:rPr>
          <w:rFonts w:hint="eastAsia" w:ascii="黑体" w:eastAsia="黑体"/>
          <w:sz w:val="24"/>
        </w:rPr>
        <w:t>职业定义</w:t>
      </w:r>
    </w:p>
    <w:p>
      <w:pPr>
        <w:numPr>
          <w:ilvl w:val="255"/>
          <w:numId w:val="0"/>
        </w:numPr>
        <w:tabs>
          <w:tab w:val="left" w:pos="840"/>
          <w:tab w:val="left" w:pos="841"/>
        </w:tabs>
        <w:spacing w:line="360" w:lineRule="auto"/>
        <w:ind w:left="560" w:leftChars="200" w:hanging="120" w:hangingChars="50"/>
        <w:rPr>
          <w:sz w:val="24"/>
        </w:rPr>
      </w:pPr>
      <w:r>
        <w:rPr>
          <w:rFonts w:hint="eastAsia"/>
          <w:sz w:val="24"/>
        </w:rPr>
        <w:t>操作光纤、光缆制造专用设备，制造预制棒、光纤光缆和光器件的人员</w:t>
      </w:r>
    </w:p>
    <w:p>
      <w:pPr>
        <w:tabs>
          <w:tab w:val="left" w:pos="840"/>
          <w:tab w:val="left" w:pos="841"/>
        </w:tabs>
        <w:spacing w:line="360" w:lineRule="auto"/>
        <w:rPr>
          <w:rFonts w:ascii="黑体" w:eastAsia="黑体"/>
          <w:sz w:val="24"/>
        </w:rPr>
      </w:pPr>
      <w:r>
        <w:rPr>
          <w:rFonts w:hint="eastAsia" w:ascii="黑体" w:eastAsia="黑体"/>
          <w:sz w:val="24"/>
        </w:rPr>
        <w:t>1.4 职业技能等级</w:t>
      </w:r>
    </w:p>
    <w:p>
      <w:pPr>
        <w:numPr>
          <w:ilvl w:val="255"/>
          <w:numId w:val="0"/>
        </w:numPr>
        <w:tabs>
          <w:tab w:val="left" w:pos="840"/>
          <w:tab w:val="left" w:pos="841"/>
        </w:tabs>
        <w:spacing w:line="360" w:lineRule="auto"/>
        <w:ind w:firstLine="480" w:firstLineChars="200"/>
      </w:pPr>
      <w:r>
        <w:rPr>
          <w:rFonts w:hint="eastAsia"/>
          <w:sz w:val="24"/>
        </w:rPr>
        <w:t>本职业共设五个等级，分别为</w:t>
      </w:r>
      <w:r>
        <w:t>五级/初级工、四级/中级工、三级/高级工、二级/技师、一级/高级技师</w:t>
      </w:r>
      <w:r>
        <w:rPr>
          <w:rFonts w:hint="eastAsia"/>
        </w:rPr>
        <w:t>。其中，</w:t>
      </w:r>
      <w:r>
        <w:t>光纤筛选工设三个等级</w:t>
      </w:r>
      <w:r>
        <w:rPr>
          <w:rFonts w:hint="eastAsia"/>
        </w:rPr>
        <w:t>，</w:t>
      </w:r>
      <w:r>
        <w:t>分别为分别为五级/初级工、四级/中级工、三级/高级工</w:t>
      </w:r>
      <w:r>
        <w:rPr>
          <w:rFonts w:hint="eastAsia"/>
        </w:rPr>
        <w:t>；</w:t>
      </w:r>
      <w:r>
        <w:t>光缆成缆工设置</w:t>
      </w:r>
      <w:r>
        <w:rPr>
          <w:rFonts w:hint="eastAsia"/>
        </w:rPr>
        <w:t>四</w:t>
      </w:r>
      <w:r>
        <w:t>个等级</w:t>
      </w:r>
      <w:r>
        <w:rPr>
          <w:rFonts w:hint="eastAsia"/>
        </w:rPr>
        <w:t>，</w:t>
      </w:r>
      <w:r>
        <w:t>分别为五级/初级工、四级/中级工、三级/高级工、二级/技师</w:t>
      </w:r>
      <w:r>
        <w:rPr>
          <w:rFonts w:hint="eastAsia"/>
        </w:rPr>
        <w:t>。</w:t>
      </w:r>
    </w:p>
    <w:p>
      <w:pPr>
        <w:tabs>
          <w:tab w:val="left" w:pos="840"/>
          <w:tab w:val="left" w:pos="841"/>
        </w:tabs>
        <w:spacing w:line="360" w:lineRule="auto"/>
        <w:rPr>
          <w:rFonts w:ascii="黑体" w:eastAsia="黑体"/>
          <w:sz w:val="24"/>
        </w:rPr>
      </w:pPr>
      <w:r>
        <w:rPr>
          <w:rFonts w:hint="eastAsia" w:ascii="黑体" w:eastAsia="黑体"/>
          <w:sz w:val="24"/>
        </w:rPr>
        <w:t>1.5 职业环境条件</w:t>
      </w:r>
    </w:p>
    <w:p>
      <w:pPr>
        <w:pStyle w:val="4"/>
        <w:spacing w:line="360" w:lineRule="auto"/>
        <w:ind w:firstLine="480" w:firstLineChars="200"/>
      </w:pPr>
      <w:r>
        <w:rPr>
          <w:rFonts w:hint="eastAsia"/>
        </w:rPr>
        <w:t>室内，恒温</w:t>
      </w:r>
      <w:r>
        <w:t>、</w:t>
      </w:r>
      <w:r>
        <w:rPr>
          <w:rFonts w:hint="eastAsia"/>
        </w:rPr>
        <w:t>恒湿、洁净环境（光纤），高温、常温、有一定的噪音（光缆）</w:t>
      </w:r>
    </w:p>
    <w:p>
      <w:pPr>
        <w:pStyle w:val="4"/>
        <w:spacing w:line="360" w:lineRule="auto"/>
        <w:rPr>
          <w:rFonts w:ascii="黑体" w:eastAsia="黑体"/>
        </w:rPr>
      </w:pPr>
      <w:r>
        <w:rPr>
          <w:rFonts w:hint="eastAsia" w:ascii="黑体" w:eastAsia="黑体"/>
        </w:rPr>
        <w:t>1.6 职业</w:t>
      </w:r>
      <w:r>
        <w:rPr>
          <w:rFonts w:ascii="黑体" w:eastAsia="黑体"/>
        </w:rPr>
        <w:t>能力特征</w:t>
      </w:r>
    </w:p>
    <w:p>
      <w:pPr>
        <w:pStyle w:val="4"/>
        <w:spacing w:line="360" w:lineRule="auto"/>
        <w:ind w:firstLine="480" w:firstLineChars="200"/>
      </w:pPr>
      <w:r>
        <w:t>具有一定的学习和计算能力；具有一定的空间感</w:t>
      </w:r>
      <w:r>
        <w:rPr>
          <w:rFonts w:hint="eastAsia"/>
        </w:rPr>
        <w:t>、</w:t>
      </w:r>
      <w:r>
        <w:t>形体知觉和色觉；手指、手臂灵活，动作协调。</w:t>
      </w:r>
    </w:p>
    <w:p>
      <w:pPr>
        <w:tabs>
          <w:tab w:val="left" w:pos="840"/>
          <w:tab w:val="left" w:pos="841"/>
        </w:tabs>
        <w:spacing w:line="360" w:lineRule="auto"/>
        <w:rPr>
          <w:rFonts w:ascii="黑体" w:eastAsia="黑体"/>
          <w:sz w:val="24"/>
        </w:rPr>
      </w:pPr>
      <w:r>
        <w:rPr>
          <w:rFonts w:hint="eastAsia" w:ascii="黑体" w:eastAsia="黑体"/>
          <w:sz w:val="24"/>
        </w:rPr>
        <w:t>1.7 普通受教育程度</w:t>
      </w:r>
    </w:p>
    <w:p>
      <w:pPr>
        <w:pStyle w:val="4"/>
        <w:spacing w:line="360" w:lineRule="auto"/>
        <w:ind w:firstLine="480" w:firstLineChars="200"/>
      </w:pPr>
      <w:r>
        <w:rPr>
          <w:rFonts w:hint="eastAsia"/>
        </w:rPr>
        <w:t>初中</w:t>
      </w:r>
      <w:r>
        <w:t>毕业（或相当文化程度）。</w:t>
      </w:r>
    </w:p>
    <w:p>
      <w:pPr>
        <w:tabs>
          <w:tab w:val="left" w:pos="840"/>
          <w:tab w:val="left" w:pos="841"/>
        </w:tabs>
        <w:spacing w:line="360" w:lineRule="auto"/>
        <w:rPr>
          <w:rFonts w:ascii="黑体" w:eastAsia="黑体"/>
          <w:sz w:val="24"/>
        </w:rPr>
      </w:pPr>
      <w:r>
        <w:rPr>
          <w:rFonts w:hint="eastAsia" w:ascii="黑体" w:eastAsia="黑体"/>
          <w:sz w:val="24"/>
        </w:rPr>
        <w:t>1.8 培训</w:t>
      </w:r>
      <w:r>
        <w:rPr>
          <w:rFonts w:ascii="黑体" w:eastAsia="黑体"/>
          <w:sz w:val="24"/>
        </w:rPr>
        <w:t>参考学时</w:t>
      </w:r>
    </w:p>
    <w:p>
      <w:pPr>
        <w:pStyle w:val="4"/>
        <w:spacing w:line="360" w:lineRule="auto"/>
        <w:ind w:firstLine="480" w:firstLineChars="200"/>
      </w:pPr>
      <w:r>
        <w:t>五级/初级工</w:t>
      </w:r>
      <w:r>
        <w:rPr>
          <w:rFonts w:hint="eastAsia"/>
        </w:rPr>
        <w:t>600</w:t>
      </w:r>
      <w:r>
        <w:t>标准学时，四级/中级工</w:t>
      </w:r>
      <w:r>
        <w:rPr>
          <w:rFonts w:hint="eastAsia"/>
        </w:rPr>
        <w:t>640</w:t>
      </w:r>
      <w:r>
        <w:t>标准学时，三级/高级工</w:t>
      </w:r>
      <w:r>
        <w:rPr>
          <w:rFonts w:hint="eastAsia"/>
        </w:rPr>
        <w:t>640</w:t>
      </w:r>
      <w:r>
        <w:t>标准学时，二级/技师</w:t>
      </w:r>
      <w:r>
        <w:rPr>
          <w:rFonts w:hint="eastAsia"/>
        </w:rPr>
        <w:t>620</w:t>
      </w:r>
      <w:r>
        <w:t>标准学时，一级/高级技师</w:t>
      </w:r>
      <w:r>
        <w:rPr>
          <w:rFonts w:hint="eastAsia"/>
        </w:rPr>
        <w:t>620</w:t>
      </w:r>
      <w:r>
        <w:t>标准学时</w:t>
      </w:r>
      <w:r>
        <w:rPr>
          <w:rFonts w:hint="eastAsia"/>
        </w:rPr>
        <w:t>。</w:t>
      </w:r>
    </w:p>
    <w:p>
      <w:pPr>
        <w:tabs>
          <w:tab w:val="left" w:pos="840"/>
          <w:tab w:val="left" w:pos="841"/>
        </w:tabs>
        <w:spacing w:line="360" w:lineRule="auto"/>
        <w:rPr>
          <w:rFonts w:ascii="黑体" w:eastAsia="黑体"/>
          <w:sz w:val="24"/>
        </w:rPr>
      </w:pPr>
      <w:r>
        <w:rPr>
          <w:rFonts w:hint="eastAsia" w:ascii="黑体" w:eastAsia="黑体"/>
          <w:sz w:val="24"/>
        </w:rPr>
        <w:t>1.9 职业技能鉴定要求</w:t>
      </w:r>
    </w:p>
    <w:p>
      <w:pPr>
        <w:tabs>
          <w:tab w:val="left" w:pos="840"/>
          <w:tab w:val="left" w:pos="841"/>
        </w:tabs>
        <w:spacing w:line="360" w:lineRule="auto"/>
        <w:rPr>
          <w:rFonts w:ascii="黑体" w:eastAsia="黑体"/>
          <w:sz w:val="24"/>
        </w:rPr>
      </w:pPr>
      <w:r>
        <w:rPr>
          <w:rFonts w:hint="eastAsia" w:ascii="黑体" w:eastAsia="黑体"/>
          <w:sz w:val="24"/>
        </w:rPr>
        <w:t>1.9.1 申报条件</w:t>
      </w:r>
    </w:p>
    <w:p>
      <w:pPr>
        <w:pStyle w:val="4"/>
        <w:spacing w:line="360" w:lineRule="auto"/>
        <w:ind w:firstLine="480" w:firstLineChars="200"/>
      </w:pPr>
      <w:r>
        <w:rPr>
          <w:rFonts w:hint="eastAsia"/>
        </w:rPr>
        <w:t>——</w:t>
      </w:r>
      <w:r>
        <w:t>具备以下条件之一者，可申报五级/初级工</w:t>
      </w:r>
      <w:r>
        <w:rPr>
          <w:rFonts w:hint="eastAsia"/>
        </w:rPr>
        <w:t>：</w:t>
      </w:r>
    </w:p>
    <w:p>
      <w:pPr>
        <w:pStyle w:val="4"/>
        <w:spacing w:line="360" w:lineRule="auto"/>
        <w:ind w:firstLine="480" w:firstLineChars="200"/>
      </w:pPr>
      <w:r>
        <w:rPr>
          <w:rFonts w:hint="eastAsia"/>
        </w:rPr>
        <w:t>（</w:t>
      </w:r>
      <w:r>
        <w:t>1</w:t>
      </w:r>
      <w:r>
        <w:rPr>
          <w:rFonts w:hint="eastAsia"/>
        </w:rPr>
        <w:t>）</w:t>
      </w:r>
      <w:r>
        <w:t>累计从事本职业工作1年（含）以上。</w:t>
      </w:r>
    </w:p>
    <w:p>
      <w:pPr>
        <w:pStyle w:val="4"/>
        <w:spacing w:line="360" w:lineRule="auto"/>
        <w:ind w:firstLine="480" w:firstLineChars="200"/>
      </w:pPr>
      <w:r>
        <w:rPr>
          <w:rFonts w:hint="eastAsia"/>
        </w:rPr>
        <w:t>（</w:t>
      </w:r>
      <w:r>
        <w:t>2）本职业学徒期满。</w:t>
      </w:r>
    </w:p>
    <w:p>
      <w:pPr>
        <w:pStyle w:val="4"/>
        <w:spacing w:line="360" w:lineRule="auto"/>
        <w:ind w:firstLine="480" w:firstLineChars="200"/>
      </w:pPr>
      <w:r>
        <w:rPr>
          <w:rFonts w:hint="eastAsia"/>
        </w:rPr>
        <w:t>——</w:t>
      </w:r>
      <w:r>
        <w:t>具备以下条件之一者，可申报四级/中级工：</w:t>
      </w:r>
    </w:p>
    <w:p>
      <w:pPr>
        <w:pStyle w:val="4"/>
        <w:spacing w:line="360" w:lineRule="auto"/>
        <w:ind w:firstLine="480" w:firstLineChars="200"/>
      </w:pPr>
      <w:r>
        <w:rPr>
          <w:rFonts w:hint="eastAsia"/>
        </w:rPr>
        <w:t>（1）</w:t>
      </w:r>
      <w:r>
        <w:t>取得本职业五级/初级工职业资格证书（技能等级证书）</w:t>
      </w:r>
      <w:r>
        <w:rPr>
          <w:rFonts w:hint="eastAsia"/>
        </w:rPr>
        <w:t>后，</w:t>
      </w:r>
      <w:r>
        <w:t>累计从事本职业工作4年（含）以上。</w:t>
      </w:r>
    </w:p>
    <w:p>
      <w:pPr>
        <w:pStyle w:val="4"/>
        <w:spacing w:line="360" w:lineRule="auto"/>
        <w:ind w:firstLine="480" w:firstLineChars="200"/>
      </w:pPr>
      <w:r>
        <w:rPr>
          <w:rFonts w:hint="eastAsia"/>
        </w:rPr>
        <w:t>（2）</w:t>
      </w:r>
      <w:r>
        <w:t>累计从事本职业工作6年（含）以上。</w:t>
      </w:r>
    </w:p>
    <w:p>
      <w:pPr>
        <w:pStyle w:val="4"/>
        <w:spacing w:line="360" w:lineRule="auto"/>
        <w:ind w:firstLine="480" w:firstLineChars="200"/>
      </w:pPr>
      <w:r>
        <w:rPr>
          <w:rFonts w:hint="eastAsia"/>
        </w:rPr>
        <w:t>（3）</w:t>
      </w:r>
      <w:r>
        <w:t>取得技工学校本专业或相关专业</w:t>
      </w:r>
      <w:r>
        <w:rPr>
          <w:rStyle w:val="12"/>
          <w:sz w:val="21"/>
          <w:szCs w:val="21"/>
        </w:rPr>
        <w:footnoteReference w:id="1"/>
      </w:r>
      <w:r>
        <w:t>毕业证书（含尚未取得毕业证书的在校应届毕业生</w:t>
      </w:r>
      <w:r>
        <w:rPr>
          <w:rFonts w:hint="eastAsia"/>
        </w:rPr>
        <w:t>）；</w:t>
      </w:r>
      <w:r>
        <w:t>或取得经评估论证、以中级技能为培养目标的中等及以上职业学校本专业或相关专业毕业证书（含尚未取得毕业证书的在校应届毕业生</w:t>
      </w:r>
      <w:r>
        <w:rPr>
          <w:rFonts w:hint="eastAsia"/>
        </w:rPr>
        <w:t>）。</w:t>
      </w:r>
    </w:p>
    <w:p>
      <w:pPr>
        <w:pStyle w:val="4"/>
        <w:spacing w:line="360" w:lineRule="auto"/>
        <w:ind w:firstLine="480" w:firstLineChars="200"/>
      </w:pPr>
      <w:r>
        <w:rPr>
          <w:rFonts w:hint="eastAsia"/>
        </w:rPr>
        <w:t>——</w:t>
      </w:r>
      <w:r>
        <w:t>具备以下条件之一者，可申报三级/高级工：</w:t>
      </w:r>
    </w:p>
    <w:p>
      <w:pPr>
        <w:pStyle w:val="4"/>
        <w:spacing w:line="360" w:lineRule="auto"/>
        <w:ind w:firstLine="480" w:firstLineChars="200"/>
      </w:pPr>
      <w:r>
        <w:rPr>
          <w:rFonts w:hint="eastAsia"/>
        </w:rPr>
        <w:t>（1）</w:t>
      </w:r>
      <w:r>
        <w:t>取得本职业四级/中级工职业资格证书（技能等级证书</w:t>
      </w:r>
      <w:r>
        <w:rPr>
          <w:rFonts w:hint="eastAsia"/>
        </w:rPr>
        <w:t>）后，</w:t>
      </w:r>
      <w:r>
        <w:t>累计从事本职业工作5年（含）以上。</w:t>
      </w:r>
    </w:p>
    <w:p>
      <w:pPr>
        <w:pStyle w:val="4"/>
        <w:spacing w:line="360" w:lineRule="auto"/>
        <w:ind w:firstLine="480" w:firstLineChars="200"/>
      </w:pPr>
      <w:r>
        <w:rPr>
          <w:rFonts w:hint="eastAsia"/>
        </w:rPr>
        <w:t>（2）</w:t>
      </w:r>
      <w:r>
        <w:t>取得本职业四级/中级工职业资格证书（技能等级证书），并具有高级技工学校、技师学院毕业证书（含尚未取得毕业证书的在校应届毕业生</w:t>
      </w:r>
      <w:r>
        <w:rPr>
          <w:rFonts w:hint="eastAsia"/>
        </w:rPr>
        <w:t>）；</w:t>
      </w:r>
      <w:r>
        <w:t>或取得本职业四级/中级工职业资格证书（技能等级证书</w:t>
      </w:r>
      <w:r>
        <w:rPr>
          <w:rFonts w:hint="eastAsia"/>
        </w:rPr>
        <w:t>），并</w:t>
      </w:r>
      <w:r>
        <w:t>具有经评估论证、以高级技能为培养目标的高等职业学校本专业或相关专业毕业证书（含尚未取得毕业证书的在校应届毕业</w:t>
      </w:r>
      <w:r>
        <w:rPr>
          <w:rFonts w:hint="eastAsia"/>
        </w:rPr>
        <w:t>生）。</w:t>
      </w:r>
    </w:p>
    <w:p>
      <w:pPr>
        <w:pStyle w:val="4"/>
        <w:spacing w:line="360" w:lineRule="auto"/>
        <w:ind w:firstLine="480" w:firstLineChars="200"/>
      </w:pPr>
      <w:r>
        <w:rPr>
          <w:rFonts w:hint="eastAsia"/>
        </w:rPr>
        <w:t>（3）具有大专及以上本专业或相关专业毕业证书，并取得本职业四级</w:t>
      </w:r>
      <w:r>
        <w:t>/中级工职业资格证书（技能等级证书）后，累计从事本职业工作 2 年（含）以上。</w:t>
      </w:r>
    </w:p>
    <w:p>
      <w:pPr>
        <w:pStyle w:val="4"/>
        <w:spacing w:line="360" w:lineRule="auto"/>
        <w:ind w:firstLine="480" w:firstLineChars="200"/>
      </w:pPr>
      <w:r>
        <w:rPr>
          <w:rFonts w:hint="eastAsia"/>
        </w:rPr>
        <w:t>——</w:t>
      </w:r>
      <w:r>
        <w:t>具备以下条件之一者，可申报二级/技师：</w:t>
      </w:r>
    </w:p>
    <w:p>
      <w:pPr>
        <w:pStyle w:val="4"/>
        <w:spacing w:line="360" w:lineRule="auto"/>
        <w:ind w:firstLine="480" w:firstLineChars="200"/>
      </w:pPr>
      <w:r>
        <w:rPr>
          <w:rFonts w:hint="eastAsia"/>
        </w:rPr>
        <w:t>（1）</w:t>
      </w:r>
      <w:r>
        <w:t>取得本职业三级/高级工职业资格证书（技能等级证书</w:t>
      </w:r>
      <w:r>
        <w:rPr>
          <w:rFonts w:hint="eastAsia"/>
        </w:rPr>
        <w:t>）后，累计</w:t>
      </w:r>
      <w:r>
        <w:t>从事本职业工作4年（含）以上。</w:t>
      </w:r>
    </w:p>
    <w:p>
      <w:pPr>
        <w:pStyle w:val="4"/>
        <w:spacing w:line="360" w:lineRule="auto"/>
        <w:ind w:firstLine="480" w:firstLineChars="200"/>
      </w:pPr>
      <w:r>
        <w:rPr>
          <w:rFonts w:hint="eastAsia"/>
        </w:rPr>
        <w:t>（2）</w:t>
      </w:r>
      <w:r>
        <w:t>取得本职业三级/高级工职业资格证书（技能等级证书）的高级技工学校、技师学院毕业生，累计从事本职业工作3年（含）以上；或取得本职业预备技师证书的技师学院毕业生，累计从事本职业工作2年（含）以上。</w:t>
      </w:r>
    </w:p>
    <w:p>
      <w:pPr>
        <w:pStyle w:val="4"/>
        <w:spacing w:line="360" w:lineRule="auto"/>
        <w:ind w:firstLine="480" w:firstLineChars="200"/>
      </w:pPr>
      <w:r>
        <w:rPr>
          <w:rFonts w:hint="eastAsia"/>
        </w:rPr>
        <w:t>——</w:t>
      </w:r>
      <w:r>
        <w:t>具备以下条件者，可申报一级/高级技师：</w:t>
      </w:r>
    </w:p>
    <w:p>
      <w:pPr>
        <w:pStyle w:val="4"/>
        <w:spacing w:line="360" w:lineRule="auto"/>
        <w:ind w:firstLine="480" w:firstLineChars="200"/>
      </w:pPr>
      <w:r>
        <w:t>取得本职业二级/技师职业资格证书（技能等级证书）后，累计从事本职业工作4年（含）以上。</w:t>
      </w:r>
    </w:p>
    <w:p>
      <w:pPr>
        <w:tabs>
          <w:tab w:val="left" w:pos="840"/>
          <w:tab w:val="left" w:pos="841"/>
        </w:tabs>
        <w:spacing w:line="360" w:lineRule="auto"/>
        <w:rPr>
          <w:rFonts w:ascii="黑体" w:eastAsia="黑体"/>
          <w:sz w:val="24"/>
        </w:rPr>
      </w:pPr>
      <w:r>
        <w:rPr>
          <w:rFonts w:hint="eastAsia" w:ascii="黑体" w:eastAsia="黑体"/>
          <w:sz w:val="24"/>
        </w:rPr>
        <w:t>1.</w:t>
      </w:r>
      <w:r>
        <w:rPr>
          <w:rFonts w:ascii="黑体" w:eastAsia="黑体"/>
          <w:sz w:val="24"/>
        </w:rPr>
        <w:t>9</w:t>
      </w:r>
      <w:r>
        <w:rPr>
          <w:rFonts w:hint="eastAsia" w:ascii="黑体" w:eastAsia="黑体"/>
          <w:sz w:val="24"/>
        </w:rPr>
        <w:t>.</w:t>
      </w:r>
      <w:r>
        <w:rPr>
          <w:rFonts w:ascii="黑体" w:eastAsia="黑体"/>
          <w:sz w:val="24"/>
        </w:rPr>
        <w:t>2</w:t>
      </w:r>
      <w:r>
        <w:rPr>
          <w:rFonts w:hint="eastAsia" w:ascii="黑体" w:eastAsia="黑体"/>
          <w:sz w:val="24"/>
        </w:rPr>
        <w:t xml:space="preserve">  鉴定方式</w:t>
      </w:r>
    </w:p>
    <w:p>
      <w:pPr>
        <w:pStyle w:val="4"/>
        <w:spacing w:line="360" w:lineRule="auto"/>
        <w:ind w:firstLine="480" w:firstLineChars="200"/>
      </w:pPr>
      <w:r>
        <w:t>分为理论知识考试、技能考核以及综合评审。理论知识考试以笔试、机考等方式为主，主要考核从业人员从事本职业应掌握的基本要求和相关知识要求；技能考核主要采用现场操作、模拟操作等方式进行，主要考核从业人员从事本职业应具备的技能水平；综合评审主要针对技师和高级技师，通常采取审阅申报材料、答辩等方式进行全面评议和审查。</w:t>
      </w:r>
    </w:p>
    <w:p>
      <w:pPr>
        <w:pStyle w:val="4"/>
        <w:spacing w:line="360" w:lineRule="auto"/>
        <w:ind w:firstLine="480" w:firstLineChars="200"/>
      </w:pPr>
      <w:r>
        <w:t>理论知识考试、技能考核和综合评审均实行百分制，成绩皆达60分（含）以上者为合格。</w:t>
      </w:r>
    </w:p>
    <w:p>
      <w:pPr>
        <w:tabs>
          <w:tab w:val="left" w:pos="840"/>
          <w:tab w:val="left" w:pos="841"/>
        </w:tabs>
        <w:spacing w:line="360" w:lineRule="auto"/>
        <w:rPr>
          <w:rFonts w:ascii="黑体" w:eastAsia="黑体"/>
          <w:sz w:val="24"/>
        </w:rPr>
      </w:pPr>
      <w:r>
        <w:rPr>
          <w:rFonts w:hint="eastAsia" w:ascii="黑体" w:eastAsia="黑体"/>
          <w:sz w:val="24"/>
        </w:rPr>
        <w:t>1.</w:t>
      </w:r>
      <w:r>
        <w:rPr>
          <w:rFonts w:ascii="黑体" w:eastAsia="黑体"/>
          <w:sz w:val="24"/>
        </w:rPr>
        <w:t>9</w:t>
      </w:r>
      <w:r>
        <w:rPr>
          <w:rFonts w:hint="eastAsia" w:ascii="黑体" w:eastAsia="黑体"/>
          <w:sz w:val="24"/>
        </w:rPr>
        <w:t>.</w:t>
      </w:r>
      <w:r>
        <w:rPr>
          <w:rFonts w:ascii="黑体" w:eastAsia="黑体"/>
          <w:sz w:val="24"/>
        </w:rPr>
        <w:t>3</w:t>
      </w:r>
      <w:r>
        <w:rPr>
          <w:rFonts w:hint="eastAsia" w:ascii="黑体" w:eastAsia="黑体"/>
          <w:sz w:val="24"/>
        </w:rPr>
        <w:t xml:space="preserve">  监考人员、考评人员与考生配比</w:t>
      </w:r>
    </w:p>
    <w:p>
      <w:pPr>
        <w:pStyle w:val="4"/>
        <w:spacing w:line="360" w:lineRule="auto"/>
        <w:ind w:firstLine="480" w:firstLineChars="200"/>
      </w:pPr>
      <w:r>
        <w:t>理论知识考试中的监考人员与考生配比不低于1:15，且每个考场不少于2名监考人员；技能考核中的考评人员与考生配比1</w:t>
      </w:r>
      <w:r>
        <w:rPr>
          <w:rFonts w:hint="eastAsia"/>
        </w:rPr>
        <w:t>：</w:t>
      </w:r>
      <w:r>
        <w:t>5，且考评人员为3人以上单数；综合评审委员为3人以上单数。</w:t>
      </w:r>
    </w:p>
    <w:p>
      <w:pPr>
        <w:tabs>
          <w:tab w:val="left" w:pos="840"/>
          <w:tab w:val="left" w:pos="841"/>
        </w:tabs>
        <w:spacing w:line="360" w:lineRule="auto"/>
        <w:rPr>
          <w:rFonts w:ascii="黑体" w:eastAsia="黑体"/>
          <w:sz w:val="24"/>
        </w:rPr>
      </w:pPr>
      <w:r>
        <w:rPr>
          <w:rFonts w:hint="eastAsia" w:ascii="黑体" w:eastAsia="黑体"/>
          <w:sz w:val="24"/>
        </w:rPr>
        <w:t>1.</w:t>
      </w:r>
      <w:r>
        <w:rPr>
          <w:rFonts w:ascii="黑体" w:eastAsia="黑体"/>
          <w:sz w:val="24"/>
        </w:rPr>
        <w:t>9</w:t>
      </w:r>
      <w:r>
        <w:rPr>
          <w:rFonts w:hint="eastAsia" w:ascii="黑体" w:eastAsia="黑体"/>
          <w:sz w:val="24"/>
        </w:rPr>
        <w:t>.</w:t>
      </w:r>
      <w:r>
        <w:rPr>
          <w:rFonts w:ascii="黑体" w:eastAsia="黑体"/>
          <w:sz w:val="24"/>
        </w:rPr>
        <w:t>4</w:t>
      </w:r>
      <w:r>
        <w:rPr>
          <w:rFonts w:hint="eastAsia" w:ascii="黑体" w:eastAsia="黑体"/>
          <w:sz w:val="24"/>
        </w:rPr>
        <w:t xml:space="preserve">  鉴定时间</w:t>
      </w:r>
    </w:p>
    <w:p>
      <w:pPr>
        <w:pStyle w:val="4"/>
        <w:spacing w:line="360" w:lineRule="auto"/>
        <w:ind w:firstLine="480" w:firstLineChars="200"/>
      </w:pPr>
      <w:r>
        <w:t>理论知识考试时间不少于90min；技能考核时间不少于60min；综合评审时间不少于30min。</w:t>
      </w:r>
    </w:p>
    <w:p>
      <w:pPr>
        <w:tabs>
          <w:tab w:val="left" w:pos="840"/>
          <w:tab w:val="left" w:pos="841"/>
        </w:tabs>
        <w:spacing w:line="360" w:lineRule="auto"/>
        <w:rPr>
          <w:rFonts w:ascii="黑体" w:eastAsia="黑体"/>
          <w:sz w:val="24"/>
        </w:rPr>
      </w:pPr>
      <w:r>
        <w:rPr>
          <w:rFonts w:hint="eastAsia" w:ascii="黑体" w:eastAsia="黑体"/>
          <w:sz w:val="24"/>
        </w:rPr>
        <w:t>1.</w:t>
      </w:r>
      <w:r>
        <w:rPr>
          <w:rFonts w:ascii="黑体" w:eastAsia="黑体"/>
          <w:sz w:val="24"/>
        </w:rPr>
        <w:t>9</w:t>
      </w:r>
      <w:r>
        <w:rPr>
          <w:rFonts w:hint="eastAsia" w:ascii="黑体" w:eastAsia="黑体"/>
          <w:sz w:val="24"/>
        </w:rPr>
        <w:t>.</w:t>
      </w:r>
      <w:r>
        <w:rPr>
          <w:rFonts w:ascii="黑体" w:eastAsia="黑体"/>
          <w:sz w:val="24"/>
        </w:rPr>
        <w:t>5</w:t>
      </w:r>
      <w:r>
        <w:rPr>
          <w:rFonts w:hint="eastAsia" w:ascii="黑体" w:eastAsia="黑体"/>
          <w:sz w:val="24"/>
        </w:rPr>
        <w:t xml:space="preserve">  鉴定场所设备</w:t>
      </w:r>
    </w:p>
    <w:p>
      <w:pPr>
        <w:pStyle w:val="4"/>
        <w:spacing w:line="360" w:lineRule="auto"/>
        <w:ind w:firstLine="480" w:firstLineChars="200"/>
        <w:rPr>
          <w:rFonts w:ascii="黑体" w:eastAsia="黑体"/>
        </w:rPr>
      </w:pPr>
      <w:r>
        <w:rPr>
          <w:rFonts w:hint="eastAsia"/>
        </w:rPr>
        <w:t>理论知识考试在标准教室进行、</w:t>
      </w:r>
      <w:r>
        <w:t>技能考核在工厂生产现场、实验室或实训室进行按各工种等级的考核要求不同配备相应的设备、工具和材料</w:t>
      </w:r>
      <w:r>
        <w:rPr>
          <w:rFonts w:hint="eastAsia"/>
        </w:rPr>
        <w:t>。</w:t>
      </w:r>
    </w:p>
    <w:p>
      <w:pPr>
        <w:widowControl/>
        <w:autoSpaceDE/>
        <w:autoSpaceDN/>
        <w:rPr>
          <w:rFonts w:ascii="黑体" w:eastAsia="黑体"/>
          <w:sz w:val="24"/>
          <w:szCs w:val="24"/>
        </w:rPr>
      </w:pPr>
      <w:r>
        <w:rPr>
          <w:rFonts w:ascii="黑体" w:eastAsia="黑体"/>
        </w:rPr>
        <w:br w:type="page"/>
      </w:r>
    </w:p>
    <w:p>
      <w:pPr>
        <w:pStyle w:val="4"/>
        <w:spacing w:line="360" w:lineRule="auto"/>
        <w:rPr>
          <w:rFonts w:ascii="黑体" w:eastAsia="黑体"/>
        </w:rPr>
      </w:pPr>
      <w:r>
        <w:rPr>
          <w:rFonts w:hint="eastAsia" w:ascii="黑体" w:eastAsia="黑体"/>
        </w:rPr>
        <w:t>2． 基本要求</w:t>
      </w:r>
    </w:p>
    <w:p>
      <w:pPr>
        <w:tabs>
          <w:tab w:val="left" w:pos="840"/>
          <w:tab w:val="left" w:pos="841"/>
        </w:tabs>
        <w:spacing w:line="360" w:lineRule="auto"/>
        <w:rPr>
          <w:rFonts w:ascii="黑体" w:eastAsia="黑体"/>
          <w:sz w:val="24"/>
        </w:rPr>
      </w:pPr>
      <w:r>
        <w:rPr>
          <w:rFonts w:hint="eastAsia" w:ascii="黑体" w:eastAsia="黑体"/>
          <w:sz w:val="24"/>
        </w:rPr>
        <w:t>2.1  职业道德</w:t>
      </w:r>
    </w:p>
    <w:p>
      <w:pPr>
        <w:tabs>
          <w:tab w:val="left" w:pos="1080"/>
          <w:tab w:val="left" w:pos="1081"/>
        </w:tabs>
        <w:spacing w:line="360" w:lineRule="auto"/>
        <w:rPr>
          <w:rFonts w:ascii="黑体" w:eastAsia="黑体"/>
          <w:sz w:val="24"/>
        </w:rPr>
      </w:pPr>
      <w:r>
        <w:rPr>
          <w:rFonts w:hint="eastAsia" w:ascii="黑体" w:eastAsia="黑体"/>
          <w:sz w:val="24"/>
        </w:rPr>
        <w:t>2.1.1  职业道德基本知识</w:t>
      </w:r>
    </w:p>
    <w:p>
      <w:pPr>
        <w:tabs>
          <w:tab w:val="left" w:pos="1080"/>
          <w:tab w:val="left" w:pos="1081"/>
        </w:tabs>
        <w:spacing w:line="360" w:lineRule="auto"/>
        <w:rPr>
          <w:rFonts w:ascii="黑体" w:eastAsia="黑体"/>
          <w:sz w:val="24"/>
        </w:rPr>
      </w:pPr>
      <w:r>
        <w:rPr>
          <w:rFonts w:hint="eastAsia" w:ascii="黑体" w:eastAsia="黑体"/>
          <w:sz w:val="24"/>
        </w:rPr>
        <w:t>2.1.2  职业守则</w:t>
      </w:r>
    </w:p>
    <w:p>
      <w:pPr>
        <w:tabs>
          <w:tab w:val="left" w:pos="851"/>
        </w:tabs>
        <w:spacing w:line="360" w:lineRule="auto"/>
        <w:ind w:firstLine="480" w:firstLineChars="200"/>
        <w:rPr>
          <w:sz w:val="24"/>
        </w:rPr>
      </w:pPr>
      <w:r>
        <w:rPr>
          <w:rFonts w:hint="eastAsia" w:asciiTheme="majorEastAsia" w:hAnsiTheme="majorEastAsia" w:eastAsiaTheme="majorEastAsia"/>
          <w:sz w:val="24"/>
        </w:rPr>
        <w:t>（</w:t>
      </w:r>
      <w:r>
        <w:rPr>
          <w:rFonts w:asciiTheme="majorEastAsia" w:hAnsiTheme="majorEastAsia" w:eastAsiaTheme="majorEastAsia"/>
          <w:sz w:val="24"/>
        </w:rPr>
        <w:t>1）</w:t>
      </w:r>
      <w:r>
        <w:rPr>
          <w:sz w:val="24"/>
        </w:rPr>
        <w:t>爱岗敬业、诚实守信，自觉履行各项职责。</w:t>
      </w:r>
    </w:p>
    <w:p>
      <w:pPr>
        <w:tabs>
          <w:tab w:val="left" w:pos="1408"/>
        </w:tabs>
        <w:spacing w:line="360" w:lineRule="auto"/>
        <w:ind w:firstLine="480" w:firstLineChars="200"/>
        <w:rPr>
          <w:sz w:val="24"/>
        </w:rPr>
      </w:pPr>
      <w:r>
        <w:rPr>
          <w:rFonts w:hint="eastAsia" w:asciiTheme="majorEastAsia" w:hAnsiTheme="majorEastAsia" w:eastAsiaTheme="majorEastAsia"/>
          <w:sz w:val="24"/>
        </w:rPr>
        <w:t>（</w:t>
      </w:r>
      <w:r>
        <w:rPr>
          <w:rFonts w:asciiTheme="majorEastAsia" w:hAnsiTheme="majorEastAsia" w:eastAsiaTheme="majorEastAsia"/>
          <w:sz w:val="24"/>
        </w:rPr>
        <w:t>2）</w:t>
      </w:r>
      <w:r>
        <w:rPr>
          <w:sz w:val="24"/>
        </w:rPr>
        <w:t>严谨细致、专注负责，严格执行各项规程。</w:t>
      </w:r>
    </w:p>
    <w:p>
      <w:pPr>
        <w:tabs>
          <w:tab w:val="left" w:pos="1408"/>
        </w:tabs>
        <w:spacing w:line="360" w:lineRule="auto"/>
        <w:ind w:firstLine="480" w:firstLineChars="200"/>
        <w:rPr>
          <w:sz w:val="24"/>
        </w:rPr>
      </w:pPr>
      <w:r>
        <w:rPr>
          <w:rFonts w:hint="eastAsia" w:asciiTheme="majorEastAsia" w:hAnsiTheme="majorEastAsia" w:eastAsiaTheme="majorEastAsia"/>
          <w:sz w:val="24"/>
        </w:rPr>
        <w:t>（</w:t>
      </w:r>
      <w:r>
        <w:rPr>
          <w:rFonts w:asciiTheme="majorEastAsia" w:hAnsiTheme="majorEastAsia" w:eastAsiaTheme="majorEastAsia"/>
          <w:sz w:val="24"/>
        </w:rPr>
        <w:t>3）</w:t>
      </w:r>
      <w:r>
        <w:rPr>
          <w:sz w:val="24"/>
        </w:rPr>
        <w:t>团结协作、主动配合，确保完成工作目标。</w:t>
      </w:r>
    </w:p>
    <w:p>
      <w:pPr>
        <w:tabs>
          <w:tab w:val="left" w:pos="1408"/>
        </w:tabs>
        <w:spacing w:line="360" w:lineRule="auto"/>
        <w:ind w:firstLine="480" w:firstLineChars="200"/>
        <w:rPr>
          <w:sz w:val="24"/>
        </w:rPr>
      </w:pPr>
      <w:r>
        <w:rPr>
          <w:rFonts w:hint="eastAsia" w:asciiTheme="majorEastAsia" w:hAnsiTheme="majorEastAsia" w:eastAsiaTheme="majorEastAsia"/>
          <w:sz w:val="24"/>
        </w:rPr>
        <w:t>（</w:t>
      </w:r>
      <w:r>
        <w:rPr>
          <w:rFonts w:asciiTheme="majorEastAsia" w:hAnsiTheme="majorEastAsia" w:eastAsiaTheme="majorEastAsia"/>
          <w:sz w:val="24"/>
        </w:rPr>
        <w:t>4）</w:t>
      </w:r>
      <w:r>
        <w:rPr>
          <w:sz w:val="24"/>
        </w:rPr>
        <w:t>注重学习、不断创新，着力提高业务水平。</w:t>
      </w:r>
    </w:p>
    <w:p>
      <w:pPr>
        <w:tabs>
          <w:tab w:val="left" w:pos="1408"/>
        </w:tabs>
        <w:spacing w:line="360" w:lineRule="auto"/>
        <w:ind w:firstLine="480" w:firstLineChars="200"/>
        <w:rPr>
          <w:sz w:val="24"/>
        </w:rPr>
      </w:pPr>
      <w:r>
        <w:rPr>
          <w:rFonts w:hint="eastAsia" w:asciiTheme="majorEastAsia" w:hAnsiTheme="majorEastAsia" w:eastAsiaTheme="majorEastAsia"/>
          <w:sz w:val="24"/>
        </w:rPr>
        <w:t>（</w:t>
      </w:r>
      <w:r>
        <w:rPr>
          <w:rFonts w:asciiTheme="majorEastAsia" w:hAnsiTheme="majorEastAsia" w:eastAsiaTheme="majorEastAsia"/>
          <w:sz w:val="24"/>
        </w:rPr>
        <w:t>5）</w:t>
      </w:r>
      <w:r>
        <w:rPr>
          <w:sz w:val="24"/>
        </w:rPr>
        <w:t>着装整洁、注重修养，保持环境清洁有序。</w:t>
      </w:r>
    </w:p>
    <w:p>
      <w:pPr>
        <w:tabs>
          <w:tab w:val="left" w:pos="1408"/>
        </w:tabs>
        <w:spacing w:line="360" w:lineRule="auto"/>
        <w:ind w:firstLine="480" w:firstLineChars="200"/>
        <w:rPr>
          <w:sz w:val="24"/>
        </w:rPr>
      </w:pPr>
      <w:r>
        <w:rPr>
          <w:rFonts w:hint="eastAsia" w:asciiTheme="majorEastAsia" w:hAnsiTheme="majorEastAsia" w:eastAsiaTheme="majorEastAsia"/>
          <w:sz w:val="24"/>
        </w:rPr>
        <w:t>（</w:t>
      </w:r>
      <w:r>
        <w:rPr>
          <w:rFonts w:asciiTheme="majorEastAsia" w:hAnsiTheme="majorEastAsia" w:eastAsiaTheme="majorEastAsia"/>
          <w:sz w:val="24"/>
        </w:rPr>
        <w:t>6）</w:t>
      </w:r>
      <w:r>
        <w:rPr>
          <w:sz w:val="24"/>
        </w:rPr>
        <w:t>遵章守纪、保障安全，做到安全文明生产。</w:t>
      </w:r>
    </w:p>
    <w:p>
      <w:pPr>
        <w:tabs>
          <w:tab w:val="left" w:pos="840"/>
          <w:tab w:val="left" w:pos="841"/>
        </w:tabs>
        <w:spacing w:line="360" w:lineRule="auto"/>
        <w:rPr>
          <w:rFonts w:ascii="黑体" w:eastAsia="黑体"/>
          <w:sz w:val="24"/>
        </w:rPr>
      </w:pPr>
      <w:r>
        <w:rPr>
          <w:rFonts w:hint="eastAsia" w:ascii="黑体" w:eastAsia="黑体"/>
          <w:sz w:val="24"/>
        </w:rPr>
        <w:t>2.2  基础知识</w:t>
      </w:r>
    </w:p>
    <w:p>
      <w:pPr>
        <w:tabs>
          <w:tab w:val="left" w:pos="1080"/>
          <w:tab w:val="left" w:pos="1081"/>
        </w:tabs>
        <w:spacing w:line="360" w:lineRule="auto"/>
        <w:rPr>
          <w:rFonts w:ascii="黑体" w:eastAsia="黑体"/>
          <w:sz w:val="24"/>
        </w:rPr>
      </w:pPr>
      <w:r>
        <w:rPr>
          <w:rFonts w:hint="eastAsia" w:ascii="黑体" w:eastAsia="黑体"/>
          <w:sz w:val="24"/>
        </w:rPr>
        <w:t>2.2.1  光纤基本理论知识</w:t>
      </w:r>
    </w:p>
    <w:p>
      <w:pPr>
        <w:spacing w:line="360" w:lineRule="auto"/>
        <w:ind w:firstLine="480" w:firstLineChars="200"/>
        <w:jc w:val="both"/>
        <w:rPr>
          <w:rFonts w:asciiTheme="majorEastAsia" w:hAnsiTheme="majorEastAsia" w:eastAsiaTheme="majorEastAsia"/>
          <w:sz w:val="24"/>
        </w:rPr>
      </w:pPr>
      <w:r>
        <w:rPr>
          <w:rFonts w:hint="eastAsia" w:asciiTheme="majorEastAsia" w:hAnsiTheme="majorEastAsia" w:eastAsiaTheme="majorEastAsia"/>
          <w:sz w:val="24"/>
        </w:rPr>
        <w:t>（</w:t>
      </w:r>
      <w:r>
        <w:rPr>
          <w:rFonts w:asciiTheme="majorEastAsia" w:hAnsiTheme="majorEastAsia" w:eastAsiaTheme="majorEastAsia"/>
          <w:sz w:val="24"/>
        </w:rPr>
        <w:t>1）光纤制品生产工艺流程。</w:t>
      </w:r>
    </w:p>
    <w:p>
      <w:pPr>
        <w:spacing w:line="360" w:lineRule="auto"/>
        <w:ind w:firstLine="480" w:firstLineChars="200"/>
        <w:jc w:val="both"/>
        <w:rPr>
          <w:rFonts w:asciiTheme="majorEastAsia" w:hAnsiTheme="majorEastAsia" w:eastAsiaTheme="majorEastAsia"/>
          <w:sz w:val="24"/>
        </w:rPr>
      </w:pPr>
      <w:r>
        <w:rPr>
          <w:rFonts w:hint="eastAsia" w:asciiTheme="majorEastAsia" w:hAnsiTheme="majorEastAsia" w:eastAsiaTheme="majorEastAsia"/>
          <w:sz w:val="24"/>
        </w:rPr>
        <w:t>（</w:t>
      </w:r>
      <w:r>
        <w:rPr>
          <w:rFonts w:asciiTheme="majorEastAsia" w:hAnsiTheme="majorEastAsia" w:eastAsiaTheme="majorEastAsia"/>
          <w:sz w:val="24"/>
        </w:rPr>
        <w:t>2）光纤传输基础知识。</w:t>
      </w:r>
    </w:p>
    <w:p>
      <w:pPr>
        <w:spacing w:line="360" w:lineRule="auto"/>
        <w:ind w:firstLine="480" w:firstLineChars="200"/>
        <w:jc w:val="both"/>
        <w:rPr>
          <w:rFonts w:asciiTheme="majorEastAsia" w:hAnsiTheme="majorEastAsia" w:eastAsiaTheme="majorEastAsia"/>
          <w:sz w:val="24"/>
        </w:rPr>
      </w:pPr>
      <w:r>
        <w:rPr>
          <w:rFonts w:hint="eastAsia" w:asciiTheme="majorEastAsia" w:hAnsiTheme="majorEastAsia" w:eastAsiaTheme="majorEastAsia"/>
          <w:sz w:val="24"/>
        </w:rPr>
        <w:t>（</w:t>
      </w:r>
      <w:r>
        <w:rPr>
          <w:rFonts w:asciiTheme="majorEastAsia" w:hAnsiTheme="majorEastAsia" w:eastAsiaTheme="majorEastAsia"/>
          <w:sz w:val="24"/>
        </w:rPr>
        <w:t>3）光纤光缆基本结构和分类。</w:t>
      </w:r>
    </w:p>
    <w:p>
      <w:pPr>
        <w:spacing w:line="360" w:lineRule="auto"/>
        <w:ind w:firstLine="480" w:firstLineChars="200"/>
        <w:jc w:val="both"/>
        <w:rPr>
          <w:rFonts w:asciiTheme="majorEastAsia" w:hAnsiTheme="majorEastAsia" w:eastAsiaTheme="majorEastAsia"/>
          <w:sz w:val="24"/>
        </w:rPr>
      </w:pPr>
      <w:r>
        <w:rPr>
          <w:rFonts w:hint="eastAsia" w:asciiTheme="majorEastAsia" w:hAnsiTheme="majorEastAsia" w:eastAsiaTheme="majorEastAsia"/>
          <w:sz w:val="24"/>
        </w:rPr>
        <w:t>（</w:t>
      </w:r>
      <w:r>
        <w:rPr>
          <w:rFonts w:asciiTheme="majorEastAsia" w:hAnsiTheme="majorEastAsia" w:eastAsiaTheme="majorEastAsia"/>
          <w:sz w:val="24"/>
        </w:rPr>
        <w:t>4）光纤光缆产品的型号和用途。</w:t>
      </w:r>
    </w:p>
    <w:p>
      <w:pPr>
        <w:spacing w:line="360" w:lineRule="auto"/>
        <w:ind w:firstLine="480" w:firstLineChars="200"/>
        <w:jc w:val="both"/>
        <w:rPr>
          <w:rFonts w:asciiTheme="majorEastAsia" w:hAnsiTheme="majorEastAsia" w:eastAsiaTheme="majorEastAsia"/>
          <w:sz w:val="24"/>
        </w:rPr>
      </w:pPr>
      <w:r>
        <w:rPr>
          <w:rFonts w:hint="eastAsia" w:asciiTheme="majorEastAsia" w:hAnsiTheme="majorEastAsia" w:eastAsiaTheme="majorEastAsia"/>
          <w:sz w:val="24"/>
        </w:rPr>
        <w:t>（</w:t>
      </w:r>
      <w:r>
        <w:rPr>
          <w:rFonts w:asciiTheme="majorEastAsia" w:hAnsiTheme="majorEastAsia" w:eastAsiaTheme="majorEastAsia"/>
          <w:sz w:val="24"/>
        </w:rPr>
        <w:t>5）光纤原材料的性能、检测方法及检验标准。</w:t>
      </w:r>
    </w:p>
    <w:p>
      <w:pPr>
        <w:spacing w:line="360" w:lineRule="auto"/>
        <w:ind w:firstLine="480" w:firstLineChars="200"/>
        <w:jc w:val="both"/>
        <w:rPr>
          <w:rFonts w:asciiTheme="majorEastAsia" w:hAnsiTheme="majorEastAsia" w:eastAsiaTheme="majorEastAsia"/>
          <w:sz w:val="24"/>
        </w:rPr>
      </w:pPr>
      <w:r>
        <w:rPr>
          <w:rFonts w:hint="eastAsia" w:asciiTheme="majorEastAsia" w:hAnsiTheme="majorEastAsia" w:eastAsiaTheme="majorEastAsia"/>
          <w:sz w:val="24"/>
        </w:rPr>
        <w:t>（</w:t>
      </w:r>
      <w:r>
        <w:rPr>
          <w:rFonts w:asciiTheme="majorEastAsia" w:hAnsiTheme="majorEastAsia" w:eastAsiaTheme="majorEastAsia"/>
          <w:sz w:val="24"/>
        </w:rPr>
        <w:t>6）计算机操作系统和相关应用软件基础知识。</w:t>
      </w:r>
    </w:p>
    <w:p>
      <w:pPr>
        <w:spacing w:line="360" w:lineRule="auto"/>
        <w:ind w:firstLine="480" w:firstLineChars="200"/>
        <w:jc w:val="both"/>
        <w:rPr>
          <w:rFonts w:asciiTheme="majorEastAsia" w:hAnsiTheme="majorEastAsia" w:eastAsiaTheme="majorEastAsia"/>
          <w:sz w:val="24"/>
        </w:rPr>
      </w:pPr>
      <w:r>
        <w:rPr>
          <w:rFonts w:hint="eastAsia" w:asciiTheme="majorEastAsia" w:hAnsiTheme="majorEastAsia" w:eastAsiaTheme="majorEastAsia"/>
          <w:sz w:val="24"/>
        </w:rPr>
        <w:t>（</w:t>
      </w:r>
      <w:r>
        <w:rPr>
          <w:rFonts w:asciiTheme="majorEastAsia" w:hAnsiTheme="majorEastAsia" w:eastAsiaTheme="majorEastAsia"/>
          <w:sz w:val="24"/>
        </w:rPr>
        <w:t>7）拉丝炉结构知识。</w:t>
      </w:r>
    </w:p>
    <w:p>
      <w:pPr>
        <w:spacing w:line="360" w:lineRule="auto"/>
        <w:ind w:firstLine="480" w:firstLineChars="200"/>
        <w:jc w:val="both"/>
        <w:rPr>
          <w:rFonts w:asciiTheme="majorEastAsia" w:hAnsiTheme="majorEastAsia" w:eastAsiaTheme="majorEastAsia"/>
          <w:sz w:val="24"/>
        </w:rPr>
      </w:pPr>
      <w:r>
        <w:rPr>
          <w:rFonts w:hint="eastAsia" w:asciiTheme="majorEastAsia" w:hAnsiTheme="majorEastAsia" w:eastAsiaTheme="majorEastAsia"/>
          <w:sz w:val="24"/>
        </w:rPr>
        <w:t>（</w:t>
      </w:r>
      <w:r>
        <w:rPr>
          <w:rFonts w:asciiTheme="majorEastAsia" w:hAnsiTheme="majorEastAsia" w:eastAsiaTheme="majorEastAsia"/>
          <w:sz w:val="24"/>
        </w:rPr>
        <w:t>8）原辅材料性能知识。</w:t>
      </w:r>
    </w:p>
    <w:p>
      <w:pPr>
        <w:tabs>
          <w:tab w:val="left" w:pos="1080"/>
          <w:tab w:val="left" w:pos="1081"/>
        </w:tabs>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w:t>
      </w:r>
      <w:r>
        <w:rPr>
          <w:rFonts w:asciiTheme="majorEastAsia" w:hAnsiTheme="majorEastAsia" w:eastAsiaTheme="majorEastAsia"/>
          <w:sz w:val="24"/>
        </w:rPr>
        <w:t>9）模具结构与设计知识。</w:t>
      </w:r>
    </w:p>
    <w:p>
      <w:pPr>
        <w:tabs>
          <w:tab w:val="left" w:pos="1080"/>
          <w:tab w:val="left" w:pos="1081"/>
        </w:tabs>
        <w:spacing w:line="360" w:lineRule="auto"/>
        <w:rPr>
          <w:rFonts w:ascii="黑体" w:eastAsia="黑体"/>
          <w:sz w:val="24"/>
        </w:rPr>
      </w:pPr>
      <w:r>
        <w:rPr>
          <w:rFonts w:hint="eastAsia" w:ascii="黑体" w:eastAsia="黑体"/>
          <w:sz w:val="24"/>
        </w:rPr>
        <w:t>2.2.</w:t>
      </w:r>
      <w:r>
        <w:rPr>
          <w:rFonts w:ascii="黑体" w:eastAsia="黑体"/>
          <w:sz w:val="24"/>
        </w:rPr>
        <w:t>2</w:t>
      </w:r>
      <w:r>
        <w:rPr>
          <w:rFonts w:hint="eastAsia" w:ascii="黑体" w:eastAsia="黑体"/>
          <w:sz w:val="24"/>
        </w:rPr>
        <w:t xml:space="preserve">  光缆基本理论知识</w:t>
      </w:r>
    </w:p>
    <w:p>
      <w:pPr>
        <w:spacing w:line="360" w:lineRule="auto"/>
        <w:ind w:firstLine="480" w:firstLineChars="200"/>
        <w:jc w:val="both"/>
        <w:rPr>
          <w:rFonts w:asciiTheme="majorEastAsia" w:hAnsiTheme="majorEastAsia" w:eastAsiaTheme="majorEastAsia"/>
          <w:sz w:val="24"/>
        </w:rPr>
      </w:pPr>
      <w:r>
        <w:rPr>
          <w:rFonts w:hint="eastAsia" w:asciiTheme="majorEastAsia" w:hAnsiTheme="majorEastAsia" w:eastAsiaTheme="majorEastAsia"/>
          <w:sz w:val="24"/>
        </w:rPr>
        <w:t>（1）光纤的基础知识。</w:t>
      </w:r>
    </w:p>
    <w:p>
      <w:pPr>
        <w:spacing w:line="360" w:lineRule="auto"/>
        <w:ind w:firstLine="480" w:firstLineChars="200"/>
        <w:jc w:val="both"/>
        <w:rPr>
          <w:rFonts w:asciiTheme="majorEastAsia" w:hAnsiTheme="majorEastAsia" w:eastAsiaTheme="majorEastAsia"/>
          <w:sz w:val="24"/>
        </w:rPr>
      </w:pPr>
      <w:r>
        <w:rPr>
          <w:rFonts w:hint="eastAsia" w:asciiTheme="majorEastAsia" w:hAnsiTheme="majorEastAsia" w:eastAsiaTheme="majorEastAsia"/>
          <w:sz w:val="24"/>
        </w:rPr>
        <w:t>（</w:t>
      </w:r>
      <w:r>
        <w:rPr>
          <w:rFonts w:asciiTheme="majorEastAsia" w:hAnsiTheme="majorEastAsia" w:eastAsiaTheme="majorEastAsia"/>
          <w:sz w:val="24"/>
        </w:rPr>
        <w:t>2</w:t>
      </w:r>
      <w:r>
        <w:rPr>
          <w:rFonts w:hint="eastAsia" w:asciiTheme="majorEastAsia" w:hAnsiTheme="majorEastAsia" w:eastAsiaTheme="majorEastAsia"/>
          <w:sz w:val="24"/>
        </w:rPr>
        <w:t>）光缆的基本结构和分类。</w:t>
      </w:r>
    </w:p>
    <w:p>
      <w:pPr>
        <w:spacing w:line="360" w:lineRule="auto"/>
        <w:ind w:firstLine="480" w:firstLineChars="200"/>
        <w:jc w:val="both"/>
        <w:rPr>
          <w:rFonts w:asciiTheme="majorEastAsia" w:hAnsiTheme="majorEastAsia" w:eastAsiaTheme="majorEastAsia"/>
          <w:sz w:val="24"/>
        </w:rPr>
      </w:pPr>
      <w:r>
        <w:rPr>
          <w:rFonts w:hint="eastAsia" w:asciiTheme="majorEastAsia" w:hAnsiTheme="majorEastAsia" w:eastAsiaTheme="majorEastAsia"/>
          <w:sz w:val="24"/>
        </w:rPr>
        <w:t>（3）光缆产品的型号、性能和用途。</w:t>
      </w:r>
    </w:p>
    <w:p>
      <w:pPr>
        <w:spacing w:line="360" w:lineRule="auto"/>
        <w:ind w:firstLine="480" w:firstLineChars="200"/>
        <w:jc w:val="both"/>
        <w:rPr>
          <w:rFonts w:asciiTheme="majorEastAsia" w:hAnsiTheme="majorEastAsia" w:eastAsiaTheme="majorEastAsia"/>
          <w:sz w:val="24"/>
        </w:rPr>
      </w:pPr>
      <w:r>
        <w:rPr>
          <w:rFonts w:hint="eastAsia" w:asciiTheme="majorEastAsia" w:hAnsiTheme="majorEastAsia" w:eastAsiaTheme="majorEastAsia"/>
          <w:sz w:val="24"/>
        </w:rPr>
        <w:t>（4）光缆原材料的性能、检测方法及验收标准。</w:t>
      </w:r>
    </w:p>
    <w:p>
      <w:pPr>
        <w:spacing w:line="360" w:lineRule="auto"/>
        <w:ind w:firstLine="480" w:firstLineChars="200"/>
        <w:jc w:val="both"/>
        <w:rPr>
          <w:rFonts w:asciiTheme="majorEastAsia" w:hAnsiTheme="majorEastAsia" w:eastAsiaTheme="majorEastAsia"/>
          <w:sz w:val="24"/>
        </w:rPr>
      </w:pPr>
      <w:r>
        <w:rPr>
          <w:rFonts w:hint="eastAsia" w:asciiTheme="majorEastAsia" w:hAnsiTheme="majorEastAsia" w:eastAsiaTheme="majorEastAsia"/>
          <w:sz w:val="24"/>
        </w:rPr>
        <w:t>（5）光缆产品的质量标准和检测方法。</w:t>
      </w:r>
    </w:p>
    <w:p>
      <w:pPr>
        <w:spacing w:line="360" w:lineRule="auto"/>
        <w:ind w:firstLine="480" w:firstLineChars="200"/>
        <w:jc w:val="both"/>
        <w:rPr>
          <w:rFonts w:asciiTheme="majorEastAsia" w:hAnsiTheme="majorEastAsia" w:eastAsiaTheme="majorEastAsia"/>
          <w:sz w:val="24"/>
        </w:rPr>
      </w:pPr>
      <w:r>
        <w:rPr>
          <w:rFonts w:hint="eastAsia" w:asciiTheme="majorEastAsia" w:hAnsiTheme="majorEastAsia" w:eastAsiaTheme="majorEastAsia"/>
          <w:sz w:val="24"/>
        </w:rPr>
        <w:t>（6）光缆制造的材料、辅助材料及能耗等定额、产量定额的计算。</w:t>
      </w:r>
    </w:p>
    <w:p>
      <w:pPr>
        <w:spacing w:line="360" w:lineRule="auto"/>
        <w:ind w:firstLine="480" w:firstLineChars="200"/>
        <w:jc w:val="both"/>
        <w:rPr>
          <w:rFonts w:asciiTheme="majorEastAsia" w:hAnsiTheme="majorEastAsia" w:eastAsiaTheme="majorEastAsia"/>
          <w:sz w:val="24"/>
        </w:rPr>
      </w:pPr>
      <w:r>
        <w:rPr>
          <w:rFonts w:hint="eastAsia" w:asciiTheme="majorEastAsia" w:hAnsiTheme="majorEastAsia" w:eastAsiaTheme="majorEastAsia"/>
          <w:sz w:val="24"/>
        </w:rPr>
        <w:t>（7）光缆制造的基本工艺流程。</w:t>
      </w:r>
    </w:p>
    <w:p>
      <w:pPr>
        <w:spacing w:line="360" w:lineRule="auto"/>
        <w:ind w:firstLine="480" w:firstLineChars="200"/>
        <w:jc w:val="both"/>
        <w:rPr>
          <w:rFonts w:asciiTheme="majorEastAsia" w:hAnsiTheme="majorEastAsia" w:eastAsiaTheme="majorEastAsia"/>
          <w:sz w:val="24"/>
        </w:rPr>
      </w:pPr>
      <w:r>
        <w:rPr>
          <w:rFonts w:asciiTheme="majorEastAsia" w:hAnsiTheme="majorEastAsia" w:eastAsiaTheme="majorEastAsia"/>
          <w:sz w:val="24"/>
        </w:rPr>
        <w:t>（</w:t>
      </w:r>
      <w:r>
        <w:rPr>
          <w:rFonts w:hint="eastAsia" w:asciiTheme="majorEastAsia" w:hAnsiTheme="majorEastAsia" w:eastAsiaTheme="majorEastAsia"/>
          <w:sz w:val="24"/>
        </w:rPr>
        <w:t>8）光缆制造的工艺参数。</w:t>
      </w:r>
    </w:p>
    <w:p>
      <w:pPr>
        <w:spacing w:line="360" w:lineRule="auto"/>
        <w:ind w:firstLine="480" w:firstLineChars="200"/>
        <w:jc w:val="both"/>
        <w:rPr>
          <w:rFonts w:asciiTheme="majorEastAsia" w:hAnsiTheme="majorEastAsia" w:eastAsiaTheme="majorEastAsia"/>
          <w:sz w:val="24"/>
        </w:rPr>
      </w:pPr>
      <w:r>
        <w:rPr>
          <w:rFonts w:hint="eastAsia" w:asciiTheme="majorEastAsia" w:hAnsiTheme="majorEastAsia" w:eastAsiaTheme="majorEastAsia"/>
          <w:sz w:val="24"/>
        </w:rPr>
        <w:t>（9）光缆制造的作业规程和质量关键点控制。</w:t>
      </w:r>
    </w:p>
    <w:p>
      <w:pPr>
        <w:spacing w:line="360" w:lineRule="auto"/>
        <w:ind w:firstLine="480" w:firstLineChars="200"/>
        <w:jc w:val="both"/>
        <w:rPr>
          <w:rFonts w:asciiTheme="majorEastAsia" w:hAnsiTheme="majorEastAsia" w:eastAsiaTheme="majorEastAsia"/>
          <w:sz w:val="24"/>
        </w:rPr>
      </w:pPr>
      <w:r>
        <w:rPr>
          <w:rFonts w:hint="eastAsia" w:asciiTheme="majorEastAsia" w:hAnsiTheme="majorEastAsia" w:eastAsiaTheme="majorEastAsia"/>
          <w:sz w:val="24"/>
        </w:rPr>
        <w:t>（10）光缆工装及模具的选配和调整。</w:t>
      </w:r>
    </w:p>
    <w:p>
      <w:pPr>
        <w:spacing w:line="360" w:lineRule="auto"/>
        <w:ind w:firstLine="480" w:firstLineChars="200"/>
        <w:jc w:val="both"/>
        <w:rPr>
          <w:rFonts w:asciiTheme="majorEastAsia" w:hAnsiTheme="majorEastAsia" w:eastAsiaTheme="majorEastAsia"/>
          <w:sz w:val="24"/>
        </w:rPr>
      </w:pPr>
      <w:r>
        <w:rPr>
          <w:rFonts w:hint="eastAsia" w:asciiTheme="majorEastAsia" w:hAnsiTheme="majorEastAsia" w:eastAsiaTheme="majorEastAsia"/>
          <w:sz w:val="24"/>
        </w:rPr>
        <w:t>（11）光缆辅助材料及辅助设备的作业控制要点。</w:t>
      </w:r>
    </w:p>
    <w:p>
      <w:pPr>
        <w:spacing w:line="360" w:lineRule="auto"/>
        <w:ind w:firstLine="480" w:firstLineChars="200"/>
        <w:jc w:val="both"/>
        <w:rPr>
          <w:rFonts w:asciiTheme="majorEastAsia" w:hAnsiTheme="majorEastAsia" w:eastAsiaTheme="majorEastAsia"/>
          <w:sz w:val="24"/>
        </w:rPr>
      </w:pPr>
      <w:r>
        <w:rPr>
          <w:rFonts w:asciiTheme="majorEastAsia" w:hAnsiTheme="majorEastAsia" w:eastAsiaTheme="majorEastAsia"/>
          <w:sz w:val="24"/>
        </w:rPr>
        <w:t>（</w:t>
      </w:r>
      <w:r>
        <w:rPr>
          <w:rFonts w:hint="eastAsia" w:asciiTheme="majorEastAsia" w:hAnsiTheme="majorEastAsia" w:eastAsiaTheme="majorEastAsia"/>
          <w:sz w:val="24"/>
        </w:rPr>
        <w:t>12</w:t>
      </w:r>
      <w:r>
        <w:rPr>
          <w:rFonts w:asciiTheme="majorEastAsia" w:hAnsiTheme="majorEastAsia" w:eastAsiaTheme="majorEastAsia"/>
          <w:sz w:val="24"/>
        </w:rPr>
        <w:t>）光缆产品质量缺陷的识别、防控及处理措施</w:t>
      </w:r>
      <w:r>
        <w:rPr>
          <w:rFonts w:hint="eastAsia" w:asciiTheme="majorEastAsia" w:hAnsiTheme="majorEastAsia" w:eastAsiaTheme="majorEastAsia"/>
          <w:sz w:val="24"/>
        </w:rPr>
        <w:t>。</w:t>
      </w:r>
    </w:p>
    <w:p>
      <w:pPr>
        <w:tabs>
          <w:tab w:val="left" w:pos="1080"/>
          <w:tab w:val="left" w:pos="1081"/>
        </w:tabs>
        <w:spacing w:line="360" w:lineRule="auto"/>
        <w:ind w:firstLine="480" w:firstLineChars="200"/>
        <w:rPr>
          <w:rFonts w:ascii="黑体" w:eastAsia="黑体"/>
          <w:sz w:val="24"/>
        </w:rPr>
      </w:pPr>
      <w:r>
        <w:rPr>
          <w:rFonts w:asciiTheme="majorEastAsia" w:hAnsiTheme="majorEastAsia" w:eastAsiaTheme="majorEastAsia"/>
          <w:sz w:val="24"/>
        </w:rPr>
        <w:t>（</w:t>
      </w:r>
      <w:r>
        <w:rPr>
          <w:rFonts w:hint="eastAsia" w:asciiTheme="majorEastAsia" w:hAnsiTheme="majorEastAsia" w:eastAsiaTheme="majorEastAsia"/>
          <w:sz w:val="24"/>
        </w:rPr>
        <w:t>13）光缆在线检测知识。</w:t>
      </w:r>
    </w:p>
    <w:p>
      <w:pPr>
        <w:tabs>
          <w:tab w:val="left" w:pos="1080"/>
          <w:tab w:val="left" w:pos="1081"/>
        </w:tabs>
        <w:spacing w:line="360" w:lineRule="auto"/>
        <w:rPr>
          <w:rFonts w:ascii="黑体" w:eastAsia="黑体"/>
          <w:sz w:val="24"/>
        </w:rPr>
      </w:pPr>
      <w:r>
        <w:rPr>
          <w:rFonts w:hint="eastAsia" w:ascii="黑体" w:eastAsia="黑体"/>
          <w:sz w:val="24"/>
        </w:rPr>
        <w:t>2.2.</w:t>
      </w:r>
      <w:r>
        <w:rPr>
          <w:rFonts w:ascii="黑体" w:eastAsia="黑体"/>
          <w:sz w:val="24"/>
        </w:rPr>
        <w:t>3</w:t>
      </w:r>
      <w:r>
        <w:rPr>
          <w:rFonts w:hint="eastAsia" w:ascii="黑体" w:eastAsia="黑体"/>
          <w:sz w:val="24"/>
        </w:rPr>
        <w:t xml:space="preserve">  光纤设备</w:t>
      </w:r>
      <w:r>
        <w:rPr>
          <w:rFonts w:ascii="黑体" w:eastAsia="黑体"/>
          <w:sz w:val="24"/>
        </w:rPr>
        <w:t>基础知识</w:t>
      </w:r>
    </w:p>
    <w:p>
      <w:pPr>
        <w:spacing w:line="360" w:lineRule="auto"/>
        <w:ind w:firstLine="480" w:firstLineChars="200"/>
        <w:jc w:val="both"/>
        <w:rPr>
          <w:rFonts w:asciiTheme="majorEastAsia" w:hAnsiTheme="majorEastAsia" w:eastAsiaTheme="majorEastAsia"/>
          <w:sz w:val="24"/>
        </w:rPr>
      </w:pPr>
      <w:r>
        <w:rPr>
          <w:rFonts w:hint="eastAsia" w:asciiTheme="majorEastAsia" w:hAnsiTheme="majorEastAsia" w:eastAsiaTheme="majorEastAsia"/>
          <w:sz w:val="24"/>
        </w:rPr>
        <w:t>（1）常用电子</w:t>
      </w:r>
      <w:r>
        <w:rPr>
          <w:rFonts w:asciiTheme="majorEastAsia" w:hAnsiTheme="majorEastAsia" w:eastAsiaTheme="majorEastAsia"/>
          <w:sz w:val="24"/>
        </w:rPr>
        <w:t>元器件基础知识</w:t>
      </w:r>
      <w:r>
        <w:rPr>
          <w:rFonts w:hint="eastAsia" w:asciiTheme="majorEastAsia" w:hAnsiTheme="majorEastAsia" w:eastAsiaTheme="majorEastAsia"/>
          <w:sz w:val="24"/>
        </w:rPr>
        <w:t>。</w:t>
      </w:r>
    </w:p>
    <w:p>
      <w:pPr>
        <w:spacing w:line="360" w:lineRule="auto"/>
        <w:ind w:firstLine="480" w:firstLineChars="200"/>
        <w:jc w:val="both"/>
        <w:rPr>
          <w:rFonts w:asciiTheme="majorEastAsia" w:hAnsiTheme="majorEastAsia" w:eastAsiaTheme="majorEastAsia"/>
          <w:sz w:val="24"/>
        </w:rPr>
      </w:pPr>
      <w:r>
        <w:rPr>
          <w:rFonts w:hint="eastAsia" w:asciiTheme="majorEastAsia" w:hAnsiTheme="majorEastAsia" w:eastAsiaTheme="majorEastAsia"/>
          <w:sz w:val="24"/>
        </w:rPr>
        <w:t>（2）电气控制</w:t>
      </w:r>
      <w:r>
        <w:rPr>
          <w:rFonts w:asciiTheme="majorEastAsia" w:hAnsiTheme="majorEastAsia" w:eastAsiaTheme="majorEastAsia"/>
          <w:sz w:val="24"/>
        </w:rPr>
        <w:t>基础知识。</w:t>
      </w:r>
    </w:p>
    <w:p>
      <w:pPr>
        <w:spacing w:line="360" w:lineRule="auto"/>
        <w:ind w:firstLine="480" w:firstLineChars="200"/>
        <w:jc w:val="both"/>
        <w:rPr>
          <w:rFonts w:asciiTheme="majorEastAsia" w:hAnsiTheme="majorEastAsia" w:eastAsiaTheme="majorEastAsia"/>
          <w:sz w:val="24"/>
        </w:rPr>
      </w:pPr>
      <w:r>
        <w:rPr>
          <w:rFonts w:hint="eastAsia" w:asciiTheme="majorEastAsia" w:hAnsiTheme="majorEastAsia" w:eastAsiaTheme="majorEastAsia"/>
          <w:sz w:val="24"/>
        </w:rPr>
        <w:t>（3）设备检修分类知识。</w:t>
      </w:r>
    </w:p>
    <w:p>
      <w:pPr>
        <w:spacing w:line="360" w:lineRule="auto"/>
        <w:ind w:firstLine="480" w:firstLineChars="200"/>
        <w:jc w:val="both"/>
        <w:rPr>
          <w:rFonts w:asciiTheme="majorEastAsia" w:hAnsiTheme="majorEastAsia" w:eastAsiaTheme="majorEastAsia"/>
          <w:sz w:val="24"/>
        </w:rPr>
      </w:pPr>
      <w:r>
        <w:rPr>
          <w:rFonts w:hint="eastAsia" w:asciiTheme="majorEastAsia" w:hAnsiTheme="majorEastAsia" w:eastAsiaTheme="majorEastAsia"/>
          <w:sz w:val="24"/>
        </w:rPr>
        <w:t>（4）现代管理工具知识。</w:t>
      </w:r>
    </w:p>
    <w:p>
      <w:pPr>
        <w:spacing w:line="360" w:lineRule="auto"/>
        <w:ind w:firstLine="480" w:firstLineChars="200"/>
        <w:jc w:val="both"/>
        <w:rPr>
          <w:rFonts w:asciiTheme="majorEastAsia" w:hAnsiTheme="majorEastAsia" w:eastAsiaTheme="majorEastAsia"/>
          <w:sz w:val="24"/>
        </w:rPr>
      </w:pPr>
      <w:r>
        <w:rPr>
          <w:rFonts w:hint="eastAsia" w:asciiTheme="majorEastAsia" w:hAnsiTheme="majorEastAsia" w:eastAsiaTheme="majorEastAsia"/>
          <w:sz w:val="24"/>
        </w:rPr>
        <w:t>（5）检修管理知识。</w:t>
      </w:r>
    </w:p>
    <w:p>
      <w:pPr>
        <w:spacing w:line="360" w:lineRule="auto"/>
        <w:ind w:firstLine="480" w:firstLineChars="200"/>
        <w:jc w:val="both"/>
        <w:rPr>
          <w:rFonts w:asciiTheme="majorEastAsia" w:hAnsiTheme="majorEastAsia" w:eastAsiaTheme="majorEastAsia"/>
          <w:sz w:val="24"/>
        </w:rPr>
      </w:pPr>
      <w:r>
        <w:rPr>
          <w:rFonts w:hint="eastAsia" w:asciiTheme="majorEastAsia" w:hAnsiTheme="majorEastAsia" w:eastAsiaTheme="majorEastAsia"/>
          <w:sz w:val="24"/>
        </w:rPr>
        <w:t>（6）轴承维护知识。</w:t>
      </w:r>
    </w:p>
    <w:p>
      <w:pPr>
        <w:spacing w:line="360" w:lineRule="auto"/>
        <w:ind w:firstLine="480" w:firstLineChars="200"/>
        <w:jc w:val="both"/>
        <w:rPr>
          <w:rFonts w:asciiTheme="majorEastAsia" w:hAnsiTheme="majorEastAsia" w:eastAsiaTheme="majorEastAsia"/>
          <w:sz w:val="24"/>
        </w:rPr>
      </w:pPr>
      <w:r>
        <w:rPr>
          <w:rFonts w:hint="eastAsia" w:asciiTheme="majorEastAsia" w:hAnsiTheme="majorEastAsia" w:eastAsiaTheme="majorEastAsia"/>
          <w:sz w:val="24"/>
        </w:rPr>
        <w:t>（7）</w:t>
      </w:r>
      <w:r>
        <w:rPr>
          <w:rFonts w:asciiTheme="majorEastAsia" w:hAnsiTheme="majorEastAsia" w:eastAsiaTheme="majorEastAsia"/>
          <w:sz w:val="24"/>
        </w:rPr>
        <w:t>联轴器种类及应用知识。</w:t>
      </w:r>
    </w:p>
    <w:p>
      <w:pPr>
        <w:spacing w:line="360" w:lineRule="auto"/>
        <w:ind w:firstLine="480" w:firstLineChars="200"/>
        <w:jc w:val="both"/>
        <w:rPr>
          <w:rFonts w:asciiTheme="majorEastAsia" w:hAnsiTheme="majorEastAsia" w:eastAsiaTheme="majorEastAsia"/>
          <w:sz w:val="24"/>
        </w:rPr>
      </w:pPr>
      <w:r>
        <w:rPr>
          <w:rFonts w:hint="eastAsia" w:asciiTheme="majorEastAsia" w:hAnsiTheme="majorEastAsia" w:eastAsiaTheme="majorEastAsia"/>
          <w:sz w:val="24"/>
        </w:rPr>
        <w:t>（8）机械传动原理知识。</w:t>
      </w:r>
    </w:p>
    <w:p>
      <w:pPr>
        <w:tabs>
          <w:tab w:val="left" w:pos="1080"/>
          <w:tab w:val="left" w:pos="1081"/>
        </w:tabs>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（9）变速箱基本知识。</w:t>
      </w:r>
    </w:p>
    <w:p>
      <w:pPr>
        <w:tabs>
          <w:tab w:val="left" w:pos="1080"/>
          <w:tab w:val="left" w:pos="1081"/>
        </w:tabs>
        <w:spacing w:line="360" w:lineRule="auto"/>
        <w:rPr>
          <w:rFonts w:ascii="黑体" w:eastAsia="黑体"/>
          <w:sz w:val="24"/>
        </w:rPr>
      </w:pPr>
      <w:r>
        <w:rPr>
          <w:rFonts w:hint="eastAsia" w:ascii="黑体" w:eastAsia="黑体"/>
          <w:sz w:val="24"/>
        </w:rPr>
        <w:t>2.2.</w:t>
      </w:r>
      <w:r>
        <w:rPr>
          <w:rFonts w:ascii="黑体" w:eastAsia="黑体"/>
          <w:sz w:val="24"/>
        </w:rPr>
        <w:t>4</w:t>
      </w:r>
      <w:r>
        <w:rPr>
          <w:rFonts w:hint="eastAsia" w:ascii="黑体" w:eastAsia="黑体"/>
          <w:sz w:val="24"/>
        </w:rPr>
        <w:t xml:space="preserve">  光缆设备</w:t>
      </w:r>
      <w:r>
        <w:rPr>
          <w:rFonts w:ascii="黑体" w:eastAsia="黑体"/>
          <w:sz w:val="24"/>
        </w:rPr>
        <w:t>基础知识</w:t>
      </w:r>
    </w:p>
    <w:p>
      <w:pPr>
        <w:spacing w:line="360" w:lineRule="auto"/>
        <w:ind w:firstLine="480" w:firstLineChars="200"/>
        <w:jc w:val="both"/>
        <w:rPr>
          <w:rFonts w:asciiTheme="majorEastAsia" w:hAnsiTheme="majorEastAsia" w:eastAsiaTheme="majorEastAsia"/>
          <w:sz w:val="24"/>
        </w:rPr>
      </w:pPr>
      <w:r>
        <w:rPr>
          <w:rFonts w:hint="eastAsia" w:asciiTheme="majorEastAsia" w:hAnsiTheme="majorEastAsia" w:eastAsiaTheme="majorEastAsia"/>
          <w:sz w:val="24"/>
        </w:rPr>
        <w:t>（1）光缆设备的分类及性能特点。</w:t>
      </w:r>
    </w:p>
    <w:p>
      <w:pPr>
        <w:spacing w:line="360" w:lineRule="auto"/>
        <w:ind w:firstLine="480" w:firstLineChars="200"/>
        <w:jc w:val="both"/>
        <w:rPr>
          <w:rFonts w:asciiTheme="majorEastAsia" w:hAnsiTheme="majorEastAsia" w:eastAsiaTheme="majorEastAsia"/>
          <w:sz w:val="24"/>
        </w:rPr>
      </w:pPr>
      <w:r>
        <w:rPr>
          <w:rFonts w:hint="eastAsia" w:asciiTheme="majorEastAsia" w:hAnsiTheme="majorEastAsia" w:eastAsiaTheme="majorEastAsia"/>
          <w:sz w:val="24"/>
        </w:rPr>
        <w:t>（</w:t>
      </w:r>
      <w:r>
        <w:rPr>
          <w:rFonts w:asciiTheme="majorEastAsia" w:hAnsiTheme="majorEastAsia" w:eastAsiaTheme="majorEastAsia"/>
          <w:sz w:val="24"/>
        </w:rPr>
        <w:t>2</w:t>
      </w:r>
      <w:r>
        <w:rPr>
          <w:rFonts w:hint="eastAsia" w:asciiTheme="majorEastAsia" w:hAnsiTheme="majorEastAsia" w:eastAsiaTheme="majorEastAsia"/>
          <w:sz w:val="24"/>
        </w:rPr>
        <w:t>）光缆设备的组成、结构、传动系统、控制系统、物料输送系统。</w:t>
      </w:r>
    </w:p>
    <w:p>
      <w:pPr>
        <w:spacing w:line="360" w:lineRule="auto"/>
        <w:ind w:firstLine="480" w:firstLineChars="200"/>
        <w:jc w:val="both"/>
        <w:rPr>
          <w:rFonts w:asciiTheme="majorEastAsia" w:hAnsiTheme="majorEastAsia" w:eastAsiaTheme="majorEastAsia"/>
          <w:sz w:val="24"/>
        </w:rPr>
      </w:pPr>
      <w:r>
        <w:rPr>
          <w:rFonts w:hint="eastAsia" w:asciiTheme="majorEastAsia" w:hAnsiTheme="majorEastAsia" w:eastAsiaTheme="majorEastAsia"/>
          <w:sz w:val="24"/>
        </w:rPr>
        <w:t>（3）光缆设备的正确操作的基本知识及系统运行故障的识别和排除。</w:t>
      </w:r>
    </w:p>
    <w:p>
      <w:pPr>
        <w:spacing w:line="360" w:lineRule="auto"/>
        <w:ind w:firstLine="480" w:firstLineChars="200"/>
        <w:jc w:val="both"/>
        <w:rPr>
          <w:rFonts w:asciiTheme="majorEastAsia" w:hAnsiTheme="majorEastAsia" w:eastAsiaTheme="majorEastAsia"/>
          <w:sz w:val="24"/>
        </w:rPr>
      </w:pPr>
      <w:r>
        <w:rPr>
          <w:rFonts w:hint="eastAsia" w:asciiTheme="majorEastAsia" w:hAnsiTheme="majorEastAsia" w:eastAsiaTheme="majorEastAsia"/>
          <w:sz w:val="24"/>
        </w:rPr>
        <w:t>（4）光缆设备的维护保养基本知识和质量关键点的控制</w:t>
      </w:r>
    </w:p>
    <w:p>
      <w:pPr>
        <w:tabs>
          <w:tab w:val="left" w:pos="1080"/>
          <w:tab w:val="left" w:pos="1081"/>
        </w:tabs>
        <w:spacing w:line="360" w:lineRule="auto"/>
        <w:ind w:firstLine="480" w:firstLineChars="200"/>
        <w:rPr>
          <w:rFonts w:ascii="黑体" w:eastAsia="黑体"/>
          <w:sz w:val="24"/>
        </w:rPr>
      </w:pPr>
      <w:r>
        <w:rPr>
          <w:rFonts w:hint="eastAsia" w:asciiTheme="majorEastAsia" w:hAnsiTheme="majorEastAsia" w:eastAsiaTheme="majorEastAsia"/>
          <w:sz w:val="24"/>
        </w:rPr>
        <w:t>（5）光缆设备运行的危险源及安全性质的识别、正确的安全措施规范。</w:t>
      </w:r>
    </w:p>
    <w:p>
      <w:pPr>
        <w:tabs>
          <w:tab w:val="left" w:pos="1080"/>
          <w:tab w:val="left" w:pos="1081"/>
        </w:tabs>
        <w:spacing w:line="360" w:lineRule="auto"/>
        <w:rPr>
          <w:rFonts w:ascii="黑体" w:eastAsia="黑体"/>
          <w:sz w:val="24"/>
        </w:rPr>
      </w:pPr>
      <w:r>
        <w:rPr>
          <w:rFonts w:hint="eastAsia" w:ascii="黑体" w:eastAsia="黑体"/>
          <w:sz w:val="24"/>
        </w:rPr>
        <w:t>2.2.</w:t>
      </w:r>
      <w:r>
        <w:rPr>
          <w:rFonts w:ascii="黑体" w:eastAsia="黑体"/>
          <w:sz w:val="24"/>
        </w:rPr>
        <w:t>5</w:t>
      </w:r>
      <w:r>
        <w:rPr>
          <w:rFonts w:hint="eastAsia" w:ascii="黑体" w:eastAsia="黑体"/>
          <w:sz w:val="24"/>
        </w:rPr>
        <w:t xml:space="preserve">  安全生产和环境保护知识</w:t>
      </w:r>
    </w:p>
    <w:p>
      <w:pPr>
        <w:tabs>
          <w:tab w:val="left" w:pos="993"/>
        </w:tabs>
        <w:spacing w:line="360" w:lineRule="auto"/>
        <w:ind w:firstLine="480" w:firstLineChars="200"/>
        <w:rPr>
          <w:sz w:val="24"/>
        </w:rPr>
      </w:pPr>
      <w:r>
        <w:rPr>
          <w:rFonts w:hint="eastAsia" w:asciiTheme="majorEastAsia" w:hAnsiTheme="majorEastAsia" w:eastAsiaTheme="majorEastAsia"/>
          <w:sz w:val="24"/>
        </w:rPr>
        <w:t>（1）</w:t>
      </w:r>
      <w:r>
        <w:rPr>
          <w:sz w:val="24"/>
        </w:rPr>
        <w:t>劳动保护基本知识。</w:t>
      </w:r>
    </w:p>
    <w:p>
      <w:pPr>
        <w:tabs>
          <w:tab w:val="left" w:pos="993"/>
        </w:tabs>
        <w:spacing w:line="360" w:lineRule="auto"/>
        <w:ind w:firstLine="480" w:firstLineChars="200"/>
        <w:rPr>
          <w:sz w:val="24"/>
        </w:rPr>
      </w:pPr>
      <w:r>
        <w:rPr>
          <w:rFonts w:hint="eastAsia" w:asciiTheme="majorEastAsia" w:hAnsiTheme="majorEastAsia" w:eastAsiaTheme="majorEastAsia"/>
          <w:sz w:val="24"/>
        </w:rPr>
        <w:t>（</w:t>
      </w:r>
      <w:r>
        <w:rPr>
          <w:rFonts w:asciiTheme="majorEastAsia" w:hAnsiTheme="majorEastAsia" w:eastAsiaTheme="majorEastAsia"/>
          <w:sz w:val="24"/>
        </w:rPr>
        <w:t>2</w:t>
      </w:r>
      <w:r>
        <w:rPr>
          <w:rFonts w:hint="eastAsia" w:asciiTheme="majorEastAsia" w:hAnsiTheme="majorEastAsia" w:eastAsiaTheme="majorEastAsia"/>
          <w:sz w:val="24"/>
        </w:rPr>
        <w:t>）</w:t>
      </w:r>
      <w:r>
        <w:rPr>
          <w:sz w:val="24"/>
        </w:rPr>
        <w:t>职业病危害防护知识。</w:t>
      </w:r>
    </w:p>
    <w:p>
      <w:pPr>
        <w:tabs>
          <w:tab w:val="left" w:pos="993"/>
        </w:tabs>
        <w:spacing w:line="360" w:lineRule="auto"/>
        <w:ind w:firstLine="480" w:firstLineChars="200"/>
        <w:rPr>
          <w:sz w:val="24"/>
        </w:rPr>
      </w:pPr>
      <w:r>
        <w:rPr>
          <w:rFonts w:hint="eastAsia" w:asciiTheme="majorEastAsia" w:hAnsiTheme="majorEastAsia" w:eastAsiaTheme="majorEastAsia"/>
          <w:sz w:val="24"/>
        </w:rPr>
        <w:t>（3）</w:t>
      </w:r>
      <w:r>
        <w:rPr>
          <w:sz w:val="24"/>
        </w:rPr>
        <w:t>安全用电、防火知识。</w:t>
      </w:r>
    </w:p>
    <w:p>
      <w:pPr>
        <w:tabs>
          <w:tab w:val="left" w:pos="993"/>
        </w:tabs>
        <w:spacing w:line="360" w:lineRule="auto"/>
        <w:ind w:firstLine="480" w:firstLineChars="200"/>
        <w:rPr>
          <w:sz w:val="24"/>
        </w:rPr>
      </w:pPr>
      <w:r>
        <w:rPr>
          <w:rFonts w:hint="eastAsia" w:asciiTheme="majorEastAsia" w:hAnsiTheme="majorEastAsia" w:eastAsiaTheme="majorEastAsia"/>
          <w:sz w:val="24"/>
        </w:rPr>
        <w:t>（4）</w:t>
      </w:r>
      <w:r>
        <w:rPr>
          <w:sz w:val="24"/>
        </w:rPr>
        <w:t>环境保护相关知识。</w:t>
      </w:r>
    </w:p>
    <w:p>
      <w:pPr>
        <w:tabs>
          <w:tab w:val="left" w:pos="993"/>
        </w:tabs>
        <w:spacing w:line="360" w:lineRule="auto"/>
        <w:ind w:firstLine="480" w:firstLineChars="200"/>
        <w:rPr>
          <w:sz w:val="24"/>
        </w:rPr>
      </w:pPr>
      <w:r>
        <w:rPr>
          <w:rFonts w:hint="eastAsia" w:asciiTheme="majorEastAsia" w:hAnsiTheme="majorEastAsia" w:eastAsiaTheme="majorEastAsia"/>
          <w:sz w:val="24"/>
        </w:rPr>
        <w:t>（5）</w:t>
      </w:r>
      <w:r>
        <w:rPr>
          <w:rFonts w:hint="eastAsia"/>
          <w:sz w:val="24"/>
        </w:rPr>
        <w:t>危险源与环境识别知识</w:t>
      </w:r>
    </w:p>
    <w:p>
      <w:pPr>
        <w:tabs>
          <w:tab w:val="left" w:pos="901"/>
        </w:tabs>
        <w:spacing w:line="360" w:lineRule="auto"/>
        <w:rPr>
          <w:rFonts w:ascii="黑体" w:eastAsia="黑体"/>
          <w:sz w:val="24"/>
        </w:rPr>
      </w:pPr>
      <w:r>
        <w:rPr>
          <w:rFonts w:hint="eastAsia" w:ascii="黑体" w:eastAsia="黑体"/>
          <w:sz w:val="24"/>
        </w:rPr>
        <w:t>2.2.</w:t>
      </w:r>
      <w:r>
        <w:rPr>
          <w:rFonts w:ascii="黑体" w:eastAsia="黑体"/>
          <w:sz w:val="24"/>
        </w:rPr>
        <w:t>6</w:t>
      </w:r>
      <w:r>
        <w:rPr>
          <w:rFonts w:hint="eastAsia" w:ascii="黑体" w:eastAsia="黑体"/>
          <w:sz w:val="24"/>
        </w:rPr>
        <w:t xml:space="preserve">  质量知识</w:t>
      </w:r>
    </w:p>
    <w:p>
      <w:pPr>
        <w:tabs>
          <w:tab w:val="left" w:pos="993"/>
        </w:tabs>
        <w:spacing w:line="360" w:lineRule="auto"/>
        <w:ind w:firstLine="480" w:firstLineChars="200"/>
        <w:rPr>
          <w:sz w:val="24"/>
        </w:rPr>
      </w:pPr>
      <w:r>
        <w:rPr>
          <w:rFonts w:hint="eastAsia" w:asciiTheme="majorEastAsia" w:hAnsiTheme="majorEastAsia" w:eastAsiaTheme="majorEastAsia"/>
          <w:sz w:val="24"/>
        </w:rPr>
        <w:t>（1）</w:t>
      </w:r>
      <w:r>
        <w:rPr>
          <w:sz w:val="24"/>
        </w:rPr>
        <w:t>质量管理体系基础知识。</w:t>
      </w:r>
    </w:p>
    <w:p>
      <w:pPr>
        <w:tabs>
          <w:tab w:val="left" w:pos="993"/>
        </w:tabs>
        <w:spacing w:line="360" w:lineRule="auto"/>
        <w:ind w:firstLine="480" w:firstLineChars="200"/>
        <w:rPr>
          <w:sz w:val="24"/>
        </w:rPr>
      </w:pPr>
      <w:r>
        <w:rPr>
          <w:rFonts w:hint="eastAsia" w:asciiTheme="majorEastAsia" w:hAnsiTheme="majorEastAsia" w:eastAsiaTheme="majorEastAsia"/>
          <w:sz w:val="24"/>
        </w:rPr>
        <w:t>（</w:t>
      </w:r>
      <w:r>
        <w:rPr>
          <w:rFonts w:asciiTheme="majorEastAsia" w:hAnsiTheme="majorEastAsia" w:eastAsiaTheme="majorEastAsia"/>
          <w:sz w:val="24"/>
        </w:rPr>
        <w:t>2</w:t>
      </w:r>
      <w:r>
        <w:rPr>
          <w:rFonts w:hint="eastAsia" w:asciiTheme="majorEastAsia" w:hAnsiTheme="majorEastAsia" w:eastAsiaTheme="majorEastAsia"/>
          <w:sz w:val="24"/>
        </w:rPr>
        <w:t>）</w:t>
      </w:r>
      <w:r>
        <w:rPr>
          <w:sz w:val="24"/>
        </w:rPr>
        <w:t>岗位质量保证措施与要求。</w:t>
      </w:r>
    </w:p>
    <w:p>
      <w:pPr>
        <w:tabs>
          <w:tab w:val="left" w:pos="901"/>
        </w:tabs>
        <w:spacing w:line="360" w:lineRule="auto"/>
        <w:rPr>
          <w:rFonts w:ascii="黑体" w:eastAsia="黑体"/>
          <w:sz w:val="24"/>
        </w:rPr>
      </w:pPr>
      <w:r>
        <w:rPr>
          <w:rFonts w:hint="eastAsia" w:ascii="黑体" w:eastAsia="黑体"/>
          <w:sz w:val="24"/>
        </w:rPr>
        <w:t>2.2.</w:t>
      </w:r>
      <w:r>
        <w:rPr>
          <w:rFonts w:ascii="黑体" w:eastAsia="黑体"/>
          <w:sz w:val="24"/>
        </w:rPr>
        <w:t>7</w:t>
      </w:r>
      <w:r>
        <w:rPr>
          <w:rFonts w:hint="eastAsia" w:ascii="黑体" w:eastAsia="黑体"/>
          <w:sz w:val="24"/>
        </w:rPr>
        <w:t xml:space="preserve">  相关法律、法规知识</w:t>
      </w:r>
    </w:p>
    <w:p>
      <w:pPr>
        <w:tabs>
          <w:tab w:val="left" w:pos="993"/>
        </w:tabs>
        <w:spacing w:line="360" w:lineRule="auto"/>
        <w:ind w:firstLine="480" w:firstLineChars="200"/>
        <w:rPr>
          <w:sz w:val="24"/>
        </w:rPr>
      </w:pPr>
      <w:r>
        <w:rPr>
          <w:rFonts w:hint="eastAsia"/>
          <w:sz w:val="24"/>
        </w:rPr>
        <w:t>（1）</w:t>
      </w:r>
      <w:r>
        <w:rPr>
          <w:sz w:val="24"/>
        </w:rPr>
        <w:t>《中华人民共和国劳动法》的相关知识。</w:t>
      </w:r>
    </w:p>
    <w:p>
      <w:pPr>
        <w:tabs>
          <w:tab w:val="left" w:pos="1134"/>
        </w:tabs>
        <w:spacing w:line="360" w:lineRule="auto"/>
        <w:ind w:firstLine="480" w:firstLineChars="200"/>
        <w:rPr>
          <w:sz w:val="24"/>
        </w:rPr>
      </w:pPr>
      <w:r>
        <w:rPr>
          <w:rFonts w:hint="eastAsia"/>
          <w:sz w:val="24"/>
        </w:rPr>
        <w:t>（2）</w:t>
      </w:r>
      <w:r>
        <w:rPr>
          <w:sz w:val="24"/>
        </w:rPr>
        <w:t>《中华人民共和国劳动合同法》的相关知识。</w:t>
      </w:r>
    </w:p>
    <w:p>
      <w:pPr>
        <w:tabs>
          <w:tab w:val="left" w:pos="993"/>
        </w:tabs>
        <w:spacing w:line="360" w:lineRule="auto"/>
        <w:ind w:firstLine="480" w:firstLineChars="200"/>
        <w:rPr>
          <w:sz w:val="24"/>
        </w:rPr>
      </w:pPr>
      <w:r>
        <w:rPr>
          <w:rFonts w:hint="eastAsia"/>
          <w:sz w:val="24"/>
        </w:rPr>
        <w:t>（3）</w:t>
      </w:r>
      <w:r>
        <w:rPr>
          <w:sz w:val="24"/>
        </w:rPr>
        <w:t>《中华人民共和国安全生产法》的相关知识。</w:t>
      </w:r>
    </w:p>
    <w:p>
      <w:pPr>
        <w:tabs>
          <w:tab w:val="left" w:pos="1550"/>
        </w:tabs>
        <w:spacing w:line="360" w:lineRule="auto"/>
        <w:ind w:firstLine="480" w:firstLineChars="200"/>
        <w:rPr>
          <w:sz w:val="24"/>
        </w:rPr>
      </w:pPr>
      <w:r>
        <w:rPr>
          <w:rFonts w:hint="eastAsia"/>
          <w:sz w:val="24"/>
        </w:rPr>
        <w:t>（4）</w:t>
      </w:r>
      <w:r>
        <w:rPr>
          <w:sz w:val="24"/>
        </w:rPr>
        <w:t>《中华人民共和国产品质量法》相关知识。</w:t>
      </w:r>
    </w:p>
    <w:p>
      <w:pPr>
        <w:tabs>
          <w:tab w:val="left" w:pos="1550"/>
        </w:tabs>
        <w:spacing w:line="360" w:lineRule="auto"/>
        <w:ind w:firstLine="480" w:firstLineChars="200"/>
        <w:rPr>
          <w:sz w:val="24"/>
        </w:rPr>
      </w:pPr>
      <w:r>
        <w:rPr>
          <w:rFonts w:hint="eastAsia"/>
          <w:sz w:val="24"/>
        </w:rPr>
        <w:t>（5）</w:t>
      </w:r>
      <w:r>
        <w:rPr>
          <w:sz w:val="24"/>
        </w:rPr>
        <w:t>《中华人民共和国知识产权法》相关知识。</w:t>
      </w:r>
    </w:p>
    <w:p>
      <w:pPr>
        <w:tabs>
          <w:tab w:val="left" w:pos="1550"/>
        </w:tabs>
        <w:spacing w:line="360" w:lineRule="auto"/>
        <w:ind w:firstLine="480" w:firstLineChars="200"/>
        <w:rPr>
          <w:sz w:val="24"/>
        </w:rPr>
      </w:pPr>
      <w:r>
        <w:rPr>
          <w:rFonts w:hint="eastAsia"/>
          <w:sz w:val="24"/>
        </w:rPr>
        <w:t>（6）</w:t>
      </w:r>
      <w:r>
        <w:rPr>
          <w:sz w:val="24"/>
        </w:rPr>
        <w:t>《中华人民共和国环境保护法》相关知识。</w:t>
      </w:r>
    </w:p>
    <w:p>
      <w:pPr>
        <w:widowControl/>
        <w:autoSpaceDE/>
        <w:autoSpaceDN/>
        <w:rPr>
          <w:rFonts w:ascii="黑体" w:eastAsia="黑体"/>
          <w:sz w:val="24"/>
        </w:rPr>
      </w:pPr>
      <w:r>
        <w:rPr>
          <w:rFonts w:ascii="黑体" w:eastAsia="黑体"/>
          <w:sz w:val="24"/>
        </w:rPr>
        <w:br w:type="page"/>
      </w:r>
    </w:p>
    <w:p>
      <w:pPr>
        <w:tabs>
          <w:tab w:val="left" w:pos="482"/>
        </w:tabs>
        <w:spacing w:line="360" w:lineRule="auto"/>
        <w:rPr>
          <w:rFonts w:ascii="黑体" w:hAnsi="黑体" w:eastAsia="黑体"/>
          <w:sz w:val="12"/>
        </w:rPr>
      </w:pPr>
      <w:r>
        <w:rPr>
          <w:rFonts w:hint="eastAsia" w:ascii="黑体" w:eastAsia="黑体"/>
          <w:sz w:val="24"/>
        </w:rPr>
        <w:t>3. 工作要求</w:t>
      </w:r>
    </w:p>
    <w:p>
      <w:pPr>
        <w:pStyle w:val="4"/>
        <w:spacing w:line="360" w:lineRule="auto"/>
        <w:ind w:left="220" w:leftChars="100" w:right="617" w:firstLine="480" w:firstLineChars="200"/>
      </w:pPr>
      <w:r>
        <w:t>本标准对五级/初级工、四级/中级工、三级/高级工、二级/技师、一级/高级技师的技能要求和相关知识要求依次递进，高级别涵盖低级别的要求。</w:t>
      </w:r>
    </w:p>
    <w:p>
      <w:pPr>
        <w:tabs>
          <w:tab w:val="left" w:pos="661"/>
        </w:tabs>
        <w:spacing w:line="360" w:lineRule="auto"/>
        <w:rPr>
          <w:rFonts w:ascii="黑体" w:eastAsia="黑体"/>
          <w:sz w:val="24"/>
        </w:rPr>
      </w:pPr>
      <w:r>
        <w:rPr>
          <w:rFonts w:hint="eastAsia" w:ascii="黑体" w:eastAsia="黑体"/>
          <w:sz w:val="24"/>
        </w:rPr>
        <w:t>3.1</w:t>
      </w:r>
      <w:r>
        <w:rPr>
          <w:rFonts w:ascii="黑体" w:eastAsia="黑体"/>
          <w:sz w:val="24"/>
        </w:rPr>
        <w:t xml:space="preserve"> </w:t>
      </w:r>
      <w:r>
        <w:rPr>
          <w:rFonts w:hint="eastAsia" w:ascii="黑体" w:eastAsia="黑体"/>
          <w:sz w:val="24"/>
        </w:rPr>
        <w:t>五级/初级工</w:t>
      </w:r>
    </w:p>
    <w:p>
      <w:pPr>
        <w:tabs>
          <w:tab w:val="left" w:pos="661"/>
        </w:tabs>
        <w:spacing w:line="360" w:lineRule="auto"/>
        <w:rPr>
          <w:rFonts w:ascii="黑体" w:eastAsia="黑体"/>
          <w:sz w:val="24"/>
        </w:rPr>
      </w:pPr>
      <w:r>
        <w:rPr>
          <w:rFonts w:hint="eastAsia" w:ascii="黑体" w:eastAsia="黑体"/>
          <w:sz w:val="24"/>
        </w:rPr>
        <w:t>3.1</w:t>
      </w:r>
      <w:r>
        <w:rPr>
          <w:rFonts w:ascii="黑体" w:eastAsia="黑体"/>
          <w:sz w:val="24"/>
        </w:rPr>
        <w:t>.1</w:t>
      </w:r>
      <w:r>
        <w:rPr>
          <w:rFonts w:hint="eastAsia" w:ascii="黑体" w:eastAsia="黑体"/>
          <w:sz w:val="24"/>
        </w:rPr>
        <w:t xml:space="preserve"> 光纤拉制工</w:t>
      </w:r>
    </w:p>
    <w:tbl>
      <w:tblPr>
        <w:tblStyle w:val="13"/>
        <w:tblW w:w="830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134"/>
        <w:gridCol w:w="2702"/>
        <w:gridCol w:w="3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134" w:type="dxa"/>
            <w:shd w:val="clear" w:color="auto" w:fill="auto"/>
            <w:vAlign w:val="center"/>
          </w:tcPr>
          <w:p>
            <w:pPr>
              <w:widowControl/>
              <w:autoSpaceDE/>
              <w:autoSpaceDN/>
              <w:spacing w:line="360" w:lineRule="auto"/>
              <w:jc w:val="center"/>
              <w:rPr>
                <w:lang w:val="en-US" w:bidi="ar-SA"/>
              </w:rPr>
            </w:pPr>
            <w:r>
              <w:rPr>
                <w:rFonts w:hint="eastAsia"/>
                <w:lang w:val="en-US" w:bidi="ar-SA"/>
              </w:rPr>
              <w:t>职业功能</w:t>
            </w:r>
          </w:p>
        </w:tc>
        <w:tc>
          <w:tcPr>
            <w:tcW w:w="1134" w:type="dxa"/>
            <w:shd w:val="clear" w:color="auto" w:fill="auto"/>
            <w:vAlign w:val="center"/>
          </w:tcPr>
          <w:p>
            <w:pPr>
              <w:widowControl/>
              <w:autoSpaceDE/>
              <w:autoSpaceDN/>
              <w:spacing w:line="360" w:lineRule="auto"/>
              <w:jc w:val="center"/>
              <w:rPr>
                <w:lang w:val="en-US" w:bidi="ar-SA"/>
              </w:rPr>
            </w:pPr>
            <w:r>
              <w:rPr>
                <w:rFonts w:hint="eastAsia"/>
                <w:lang w:val="en-US" w:bidi="ar-SA"/>
              </w:rPr>
              <w:t>工作内容</w:t>
            </w:r>
          </w:p>
        </w:tc>
        <w:tc>
          <w:tcPr>
            <w:tcW w:w="2702" w:type="dxa"/>
            <w:shd w:val="clear" w:color="auto" w:fill="auto"/>
            <w:vAlign w:val="center"/>
          </w:tcPr>
          <w:p>
            <w:pPr>
              <w:widowControl/>
              <w:autoSpaceDE/>
              <w:autoSpaceDN/>
              <w:spacing w:line="360" w:lineRule="auto"/>
              <w:jc w:val="center"/>
              <w:rPr>
                <w:lang w:val="en-US" w:bidi="ar-SA"/>
              </w:rPr>
            </w:pPr>
            <w:r>
              <w:rPr>
                <w:rFonts w:hint="eastAsia"/>
                <w:lang w:val="en-US" w:bidi="ar-SA"/>
              </w:rPr>
              <w:t>技能要求</w:t>
            </w:r>
          </w:p>
        </w:tc>
        <w:tc>
          <w:tcPr>
            <w:tcW w:w="3331" w:type="dxa"/>
            <w:shd w:val="clear" w:color="auto" w:fill="auto"/>
            <w:vAlign w:val="center"/>
          </w:tcPr>
          <w:p>
            <w:pPr>
              <w:widowControl/>
              <w:autoSpaceDE/>
              <w:autoSpaceDN/>
              <w:spacing w:line="360" w:lineRule="auto"/>
              <w:jc w:val="center"/>
              <w:rPr>
                <w:lang w:val="en-US" w:bidi="ar-SA"/>
              </w:rPr>
            </w:pPr>
            <w:r>
              <w:rPr>
                <w:rFonts w:hint="eastAsia"/>
                <w:lang w:val="en-US" w:bidi="ar-SA"/>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0" w:hRule="atLeast"/>
        </w:trPr>
        <w:tc>
          <w:tcPr>
            <w:tcW w:w="1134" w:type="dxa"/>
            <w:vMerge w:val="restart"/>
            <w:shd w:val="clear" w:color="auto" w:fill="auto"/>
            <w:vAlign w:val="center"/>
          </w:tcPr>
          <w:p>
            <w:pPr>
              <w:widowControl/>
              <w:autoSpaceDE/>
              <w:autoSpaceDN/>
              <w:spacing w:line="360" w:lineRule="auto"/>
              <w:rPr>
                <w:lang w:val="en-US" w:bidi="ar-SA"/>
              </w:rPr>
            </w:pPr>
            <w:r>
              <w:rPr>
                <w:rFonts w:hint="eastAsia"/>
                <w:lang w:val="en-US" w:bidi="ar-SA"/>
              </w:rPr>
              <w:t>1. 工艺环境处置</w:t>
            </w:r>
          </w:p>
        </w:tc>
        <w:tc>
          <w:tcPr>
            <w:tcW w:w="1134" w:type="dxa"/>
            <w:shd w:val="clear" w:color="auto" w:fill="auto"/>
            <w:vAlign w:val="center"/>
          </w:tcPr>
          <w:p>
            <w:pPr>
              <w:widowControl/>
              <w:autoSpaceDE/>
              <w:autoSpaceDN/>
              <w:spacing w:line="360" w:lineRule="auto"/>
              <w:rPr>
                <w:lang w:val="en-US" w:bidi="ar-SA"/>
              </w:rPr>
            </w:pPr>
            <w:r>
              <w:rPr>
                <w:rFonts w:hint="eastAsia"/>
                <w:lang w:val="en-US" w:bidi="ar-SA"/>
              </w:rPr>
              <w:t>1.1 进入洁净区前的准备</w:t>
            </w:r>
          </w:p>
        </w:tc>
        <w:tc>
          <w:tcPr>
            <w:tcW w:w="2702" w:type="dxa"/>
            <w:shd w:val="clear" w:color="auto" w:fill="auto"/>
            <w:vAlign w:val="center"/>
          </w:tcPr>
          <w:p>
            <w:pPr>
              <w:widowControl/>
              <w:autoSpaceDE/>
              <w:autoSpaceDN/>
              <w:spacing w:line="360" w:lineRule="auto"/>
              <w:rPr>
                <w:lang w:val="en-US" w:bidi="ar-SA"/>
              </w:rPr>
            </w:pPr>
            <w:r>
              <w:rPr>
                <w:rFonts w:hint="eastAsia"/>
                <w:lang w:val="en-US" w:bidi="ar-SA"/>
              </w:rPr>
              <w:t>1.1.1 能识别厂房洁净区域与非洁净区域</w:t>
            </w:r>
          </w:p>
          <w:p>
            <w:pPr>
              <w:widowControl/>
              <w:autoSpaceDE/>
              <w:autoSpaceDN/>
              <w:spacing w:line="360" w:lineRule="auto"/>
              <w:rPr>
                <w:lang w:val="en-US" w:bidi="ar-SA"/>
              </w:rPr>
            </w:pPr>
            <w:r>
              <w:rPr>
                <w:rFonts w:hint="eastAsia"/>
                <w:lang w:val="en-US" w:bidi="ar-SA"/>
              </w:rPr>
              <w:t>1.1.2 能识别净化工作服与非净化工作服</w:t>
            </w:r>
          </w:p>
          <w:p>
            <w:pPr>
              <w:widowControl/>
              <w:autoSpaceDE/>
              <w:autoSpaceDN/>
              <w:spacing w:line="360" w:lineRule="auto"/>
              <w:rPr>
                <w:lang w:val="en-US" w:bidi="ar-SA"/>
              </w:rPr>
            </w:pPr>
            <w:r>
              <w:rPr>
                <w:rFonts w:hint="eastAsia"/>
                <w:lang w:val="en-US" w:bidi="ar-SA"/>
              </w:rPr>
              <w:t>1.1.3 能按规定着装及穿戴洁净防护用品</w:t>
            </w:r>
          </w:p>
          <w:p>
            <w:pPr>
              <w:widowControl/>
              <w:autoSpaceDE/>
              <w:autoSpaceDN/>
              <w:spacing w:line="360" w:lineRule="auto"/>
              <w:rPr>
                <w:lang w:val="en-US" w:bidi="ar-SA"/>
              </w:rPr>
            </w:pPr>
            <w:r>
              <w:rPr>
                <w:rFonts w:hint="eastAsia"/>
                <w:lang w:val="en-US" w:bidi="ar-SA"/>
              </w:rPr>
              <w:t>1.1.4 能按规定风淋后进入相应的洁净区</w:t>
            </w:r>
          </w:p>
          <w:p>
            <w:pPr>
              <w:spacing w:line="360" w:lineRule="auto"/>
              <w:rPr>
                <w:lang w:val="en-US" w:bidi="ar-SA"/>
              </w:rPr>
            </w:pPr>
            <w:r>
              <w:rPr>
                <w:rFonts w:hint="eastAsia"/>
                <w:lang w:val="en-US" w:bidi="ar-SA"/>
              </w:rPr>
              <w:t>1.1.5 能杜绝非净化的纸张、包装物等进入洁净区</w:t>
            </w:r>
          </w:p>
        </w:tc>
        <w:tc>
          <w:tcPr>
            <w:tcW w:w="3331" w:type="dxa"/>
            <w:shd w:val="clear" w:color="auto" w:fill="auto"/>
            <w:vAlign w:val="center"/>
          </w:tcPr>
          <w:p>
            <w:pPr>
              <w:widowControl/>
              <w:autoSpaceDE/>
              <w:autoSpaceDN/>
              <w:spacing w:line="360" w:lineRule="auto"/>
              <w:rPr>
                <w:sz w:val="21"/>
                <w:szCs w:val="21"/>
                <w:lang w:val="en-US" w:bidi="ar-SA"/>
              </w:rPr>
            </w:pPr>
            <w:r>
              <w:rPr>
                <w:rFonts w:hint="eastAsia"/>
                <w:sz w:val="21"/>
                <w:szCs w:val="21"/>
                <w:lang w:val="en-US" w:bidi="ar-SA"/>
              </w:rPr>
              <w:t>1.1.1 净化对光纤工艺的影响</w:t>
            </w:r>
          </w:p>
          <w:p>
            <w:pPr>
              <w:widowControl/>
              <w:autoSpaceDE/>
              <w:autoSpaceDN/>
              <w:spacing w:line="360" w:lineRule="auto"/>
              <w:rPr>
                <w:sz w:val="21"/>
                <w:szCs w:val="21"/>
                <w:lang w:val="en-US" w:bidi="ar-SA"/>
              </w:rPr>
            </w:pPr>
            <w:r>
              <w:rPr>
                <w:rFonts w:hint="eastAsia"/>
                <w:sz w:val="21"/>
                <w:szCs w:val="21"/>
                <w:lang w:val="en-US" w:bidi="ar-SA"/>
              </w:rPr>
              <w:t>1.1.2 穿着净化防护用品的目的</w:t>
            </w:r>
          </w:p>
          <w:p>
            <w:pPr>
              <w:widowControl/>
              <w:autoSpaceDE/>
              <w:autoSpaceDN/>
              <w:spacing w:line="360" w:lineRule="auto"/>
              <w:rPr>
                <w:sz w:val="21"/>
                <w:szCs w:val="21"/>
                <w:lang w:val="en-US" w:bidi="ar-SA"/>
              </w:rPr>
            </w:pPr>
            <w:r>
              <w:rPr>
                <w:rFonts w:hint="eastAsia"/>
                <w:sz w:val="21"/>
                <w:szCs w:val="21"/>
                <w:lang w:val="en-US" w:bidi="ar-SA"/>
              </w:rPr>
              <w:t>1.1.3 净化工作服的穿戴规定</w:t>
            </w:r>
          </w:p>
          <w:p>
            <w:pPr>
              <w:widowControl/>
              <w:autoSpaceDE/>
              <w:autoSpaceDN/>
              <w:spacing w:line="360" w:lineRule="auto"/>
              <w:rPr>
                <w:sz w:val="21"/>
                <w:szCs w:val="21"/>
                <w:lang w:val="en-US" w:bidi="ar-SA"/>
              </w:rPr>
            </w:pPr>
            <w:r>
              <w:rPr>
                <w:rFonts w:hint="eastAsia"/>
                <w:sz w:val="21"/>
                <w:szCs w:val="21"/>
                <w:lang w:val="en-US" w:bidi="ar-SA"/>
              </w:rPr>
              <w:t>1.1.4 进入洁净区的要求</w:t>
            </w:r>
          </w:p>
          <w:p>
            <w:pPr>
              <w:spacing w:line="360" w:lineRule="auto"/>
              <w:rPr>
                <w:sz w:val="21"/>
                <w:szCs w:val="21"/>
                <w:lang w:val="en-US" w:bidi="ar-SA"/>
              </w:rPr>
            </w:pPr>
            <w:r>
              <w:rPr>
                <w:rFonts w:hint="eastAsia"/>
                <w:sz w:val="21"/>
                <w:szCs w:val="21"/>
                <w:lang w:val="en-US" w:bidi="ar-SA"/>
              </w:rPr>
              <w:t>1.1.5 洁净区管理规定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4" w:hRule="atLeast"/>
        </w:trPr>
        <w:tc>
          <w:tcPr>
            <w:tcW w:w="1134" w:type="dxa"/>
            <w:vMerge w:val="continue"/>
            <w:shd w:val="clear" w:color="auto" w:fill="auto"/>
            <w:vAlign w:val="center"/>
          </w:tcPr>
          <w:p>
            <w:pPr>
              <w:spacing w:line="360" w:lineRule="auto"/>
              <w:rPr>
                <w:sz w:val="21"/>
                <w:szCs w:val="21"/>
                <w:lang w:val="en-US" w:bidi="ar-SA"/>
              </w:rPr>
            </w:pPr>
          </w:p>
        </w:tc>
        <w:tc>
          <w:tcPr>
            <w:tcW w:w="1134" w:type="dxa"/>
            <w:shd w:val="clear" w:color="auto" w:fill="auto"/>
            <w:vAlign w:val="center"/>
          </w:tcPr>
          <w:p>
            <w:pPr>
              <w:widowControl/>
              <w:autoSpaceDE/>
              <w:autoSpaceDN/>
              <w:spacing w:line="360" w:lineRule="auto"/>
              <w:rPr>
                <w:lang w:val="en-US" w:bidi="ar-SA"/>
              </w:rPr>
            </w:pPr>
            <w:r>
              <w:rPr>
                <w:rFonts w:hint="eastAsia"/>
                <w:lang w:val="en-US" w:bidi="ar-SA"/>
              </w:rPr>
              <w:t>1.2</w:t>
            </w:r>
            <w:r>
              <w:rPr>
                <w:lang w:val="en-US" w:bidi="ar-SA"/>
              </w:rPr>
              <w:t xml:space="preserve"> </w:t>
            </w:r>
            <w:r>
              <w:rPr>
                <w:rFonts w:hint="eastAsia"/>
                <w:lang w:val="en-US" w:bidi="ar-SA"/>
              </w:rPr>
              <w:t>洁净环境维护</w:t>
            </w:r>
          </w:p>
        </w:tc>
        <w:tc>
          <w:tcPr>
            <w:tcW w:w="2702" w:type="dxa"/>
            <w:shd w:val="clear" w:color="auto" w:fill="auto"/>
            <w:vAlign w:val="center"/>
          </w:tcPr>
          <w:p>
            <w:pPr>
              <w:widowControl/>
              <w:autoSpaceDE/>
              <w:autoSpaceDN/>
              <w:spacing w:line="360" w:lineRule="auto"/>
              <w:rPr>
                <w:lang w:val="en-US" w:bidi="ar-SA"/>
              </w:rPr>
            </w:pPr>
            <w:r>
              <w:rPr>
                <w:rFonts w:hint="eastAsia"/>
                <w:lang w:val="en-US" w:bidi="ar-SA"/>
              </w:rPr>
              <w:t>1.2.</w:t>
            </w:r>
            <w:r>
              <w:rPr>
                <w:lang w:val="en-US" w:bidi="ar-SA"/>
              </w:rPr>
              <w:t>1</w:t>
            </w:r>
            <w:r>
              <w:rPr>
                <w:rFonts w:hint="eastAsia"/>
                <w:lang w:val="en-US" w:bidi="ar-SA"/>
              </w:rPr>
              <w:t xml:space="preserve"> 能对工作面、洁净区的地面、墙壁等进行清洁</w:t>
            </w:r>
          </w:p>
          <w:p>
            <w:pPr>
              <w:widowControl/>
              <w:autoSpaceDE/>
              <w:autoSpaceDN/>
              <w:spacing w:line="360" w:lineRule="auto"/>
              <w:rPr>
                <w:lang w:val="en-US" w:bidi="ar-SA"/>
              </w:rPr>
            </w:pPr>
            <w:r>
              <w:rPr>
                <w:rFonts w:hint="eastAsia"/>
                <w:lang w:val="en-US" w:bidi="ar-SA"/>
              </w:rPr>
              <w:t>1.2.2 能对净化场所是否有异味和不明液体做出判断</w:t>
            </w:r>
          </w:p>
          <w:p>
            <w:pPr>
              <w:spacing w:line="360" w:lineRule="auto"/>
              <w:rPr>
                <w:lang w:val="en-US" w:bidi="ar-SA"/>
              </w:rPr>
            </w:pPr>
            <w:r>
              <w:rPr>
                <w:lang w:val="en-US" w:bidi="ar-SA"/>
              </w:rPr>
              <w:t>1.2.3</w:t>
            </w:r>
            <w:r>
              <w:rPr>
                <w:rFonts w:hint="eastAsia"/>
                <w:lang w:val="en-US" w:bidi="ar-SA"/>
              </w:rPr>
              <w:t xml:space="preserve"> 能对发现的无法处置的问题进行上报</w:t>
            </w:r>
          </w:p>
        </w:tc>
        <w:tc>
          <w:tcPr>
            <w:tcW w:w="3331" w:type="dxa"/>
            <w:shd w:val="clear" w:color="auto" w:fill="auto"/>
            <w:vAlign w:val="center"/>
          </w:tcPr>
          <w:p>
            <w:pPr>
              <w:widowControl/>
              <w:autoSpaceDE/>
              <w:autoSpaceDN/>
              <w:spacing w:line="360" w:lineRule="auto"/>
              <w:rPr>
                <w:lang w:val="en-US" w:bidi="ar-SA"/>
              </w:rPr>
            </w:pPr>
            <w:r>
              <w:rPr>
                <w:rFonts w:hint="eastAsia"/>
                <w:lang w:val="en-US" w:bidi="ar-SA"/>
              </w:rPr>
              <w:t>1</w:t>
            </w:r>
            <w:r>
              <w:rPr>
                <w:lang w:val="en-US" w:bidi="ar-SA"/>
              </w:rPr>
              <w:t>.2.1</w:t>
            </w:r>
            <w:r>
              <w:rPr>
                <w:rFonts w:hint="eastAsia"/>
                <w:lang w:val="en-US" w:bidi="ar-SA"/>
              </w:rPr>
              <w:t xml:space="preserve"> </w:t>
            </w:r>
            <w:r>
              <w:rPr>
                <w:lang w:val="en-US" w:bidi="ar-SA"/>
              </w:rPr>
              <w:t>洁净区主要的颗粒物来源</w:t>
            </w:r>
          </w:p>
          <w:p>
            <w:pPr>
              <w:widowControl/>
              <w:autoSpaceDE/>
              <w:autoSpaceDN/>
              <w:spacing w:line="360" w:lineRule="auto"/>
              <w:rPr>
                <w:lang w:val="en-US" w:bidi="ar-SA"/>
              </w:rPr>
            </w:pPr>
            <w:r>
              <w:rPr>
                <w:rFonts w:hint="eastAsia"/>
                <w:lang w:val="en-US" w:bidi="ar-SA"/>
              </w:rPr>
              <w:t>1</w:t>
            </w:r>
            <w:r>
              <w:rPr>
                <w:lang w:val="en-US" w:bidi="ar-SA"/>
              </w:rPr>
              <w:t>.2.2</w:t>
            </w:r>
            <w:r>
              <w:rPr>
                <w:rFonts w:hint="eastAsia"/>
                <w:lang w:val="en-US" w:bidi="ar-SA"/>
              </w:rPr>
              <w:t xml:space="preserve"> </w:t>
            </w:r>
            <w:r>
              <w:rPr>
                <w:lang w:val="en-US" w:bidi="ar-SA"/>
              </w:rPr>
              <w:t>洁净区工作须知</w:t>
            </w:r>
          </w:p>
          <w:p>
            <w:pPr>
              <w:widowControl/>
              <w:autoSpaceDE/>
              <w:autoSpaceDN/>
              <w:spacing w:line="360" w:lineRule="auto"/>
              <w:rPr>
                <w:lang w:val="en-US" w:bidi="ar-SA"/>
              </w:rPr>
            </w:pPr>
            <w:r>
              <w:rPr>
                <w:rFonts w:hint="eastAsia"/>
                <w:lang w:val="en-US" w:bidi="ar-SA"/>
              </w:rPr>
              <w:t>1</w:t>
            </w:r>
            <w:r>
              <w:rPr>
                <w:lang w:val="en-US" w:bidi="ar-SA"/>
              </w:rPr>
              <w:t>.2.3</w:t>
            </w:r>
            <w:r>
              <w:rPr>
                <w:rFonts w:hint="eastAsia"/>
                <w:lang w:val="en-US" w:bidi="ar-SA"/>
              </w:rPr>
              <w:t xml:space="preserve"> </w:t>
            </w:r>
            <w:r>
              <w:rPr>
                <w:lang w:val="en-US" w:bidi="ar-SA"/>
              </w:rPr>
              <w:t>粉尘、颗粒、异味、振动、光照等对工艺影响的基础知识</w:t>
            </w:r>
          </w:p>
          <w:p>
            <w:pPr>
              <w:widowControl/>
              <w:autoSpaceDE/>
              <w:autoSpaceDN/>
              <w:spacing w:line="360" w:lineRule="auto"/>
              <w:rPr>
                <w:lang w:val="en-US" w:bidi="ar-SA"/>
              </w:rPr>
            </w:pPr>
            <w:r>
              <w:rPr>
                <w:rFonts w:hint="eastAsia"/>
                <w:lang w:val="en-US" w:bidi="ar-SA"/>
              </w:rPr>
              <w:t>1</w:t>
            </w:r>
            <w:r>
              <w:rPr>
                <w:lang w:val="en-US" w:bidi="ar-SA"/>
              </w:rPr>
              <w:t>.2.4</w:t>
            </w:r>
            <w:r>
              <w:rPr>
                <w:rFonts w:hint="eastAsia"/>
                <w:lang w:val="en-US" w:bidi="ar-SA"/>
              </w:rPr>
              <w:t xml:space="preserve"> </w:t>
            </w:r>
            <w:r>
              <w:rPr>
                <w:lang w:val="en-US" w:bidi="ar-SA"/>
              </w:rPr>
              <w:t>技术安全要求须</w:t>
            </w:r>
            <w:r>
              <w:rPr>
                <w:rFonts w:hint="eastAsia"/>
                <w:lang w:val="en-US" w:bidi="ar-SA"/>
              </w:rPr>
              <w:t>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8" w:hRule="atLeast"/>
        </w:trPr>
        <w:tc>
          <w:tcPr>
            <w:tcW w:w="1134" w:type="dxa"/>
            <w:vMerge w:val="restart"/>
            <w:shd w:val="clear" w:color="auto" w:fill="auto"/>
            <w:vAlign w:val="center"/>
          </w:tcPr>
          <w:p>
            <w:pPr>
              <w:widowControl/>
              <w:autoSpaceDE/>
              <w:autoSpaceDN/>
              <w:spacing w:line="360" w:lineRule="auto"/>
              <w:rPr>
                <w:lang w:val="en-US" w:bidi="ar-SA"/>
              </w:rPr>
            </w:pPr>
            <w:r>
              <w:rPr>
                <w:lang w:val="en-US" w:bidi="ar-SA"/>
              </w:rPr>
              <w:t>2.</w:t>
            </w:r>
            <w:r>
              <w:rPr>
                <w:rFonts w:hint="eastAsia"/>
                <w:lang w:val="en-US" w:bidi="ar-SA"/>
              </w:rPr>
              <w:t xml:space="preserve"> 生产准备</w:t>
            </w:r>
          </w:p>
        </w:tc>
        <w:tc>
          <w:tcPr>
            <w:tcW w:w="1134" w:type="dxa"/>
            <w:shd w:val="clear" w:color="auto" w:fill="auto"/>
            <w:vAlign w:val="center"/>
          </w:tcPr>
          <w:p>
            <w:pPr>
              <w:widowControl/>
              <w:autoSpaceDE/>
              <w:autoSpaceDN/>
              <w:spacing w:line="360" w:lineRule="auto"/>
              <w:rPr>
                <w:lang w:val="en-US" w:bidi="ar-SA"/>
              </w:rPr>
            </w:pPr>
            <w:r>
              <w:rPr>
                <w:rFonts w:hint="eastAsia"/>
                <w:lang w:val="en-US" w:bidi="ar-SA"/>
              </w:rPr>
              <w:t>2.1 原辅材料准备</w:t>
            </w:r>
          </w:p>
        </w:tc>
        <w:tc>
          <w:tcPr>
            <w:tcW w:w="2702" w:type="dxa"/>
            <w:shd w:val="clear" w:color="auto" w:fill="auto"/>
            <w:vAlign w:val="center"/>
          </w:tcPr>
          <w:p>
            <w:pPr>
              <w:widowControl/>
              <w:autoSpaceDE/>
              <w:autoSpaceDN/>
              <w:spacing w:line="360" w:lineRule="auto"/>
              <w:rPr>
                <w:lang w:val="en-US" w:bidi="ar-SA"/>
              </w:rPr>
            </w:pPr>
            <w:r>
              <w:rPr>
                <w:rFonts w:hint="eastAsia"/>
                <w:lang w:val="en-US" w:bidi="ar-SA"/>
              </w:rPr>
              <w:t>2.1.1 能够识别预制棒外观、包装是否存在异常</w:t>
            </w:r>
          </w:p>
          <w:p>
            <w:pPr>
              <w:spacing w:line="360" w:lineRule="auto"/>
              <w:rPr>
                <w:lang w:val="en-US" w:bidi="ar-SA"/>
              </w:rPr>
            </w:pPr>
            <w:r>
              <w:rPr>
                <w:rFonts w:hint="eastAsia"/>
                <w:lang w:val="en-US" w:bidi="ar-SA"/>
              </w:rPr>
              <w:t>2.1.2 能熟练准备光纤换产期间、生产期间所使用的洁净纸、洁净手套、耐高温手套等辅助材料</w:t>
            </w:r>
          </w:p>
        </w:tc>
        <w:tc>
          <w:tcPr>
            <w:tcW w:w="3331" w:type="dxa"/>
            <w:shd w:val="clear" w:color="auto" w:fill="auto"/>
            <w:vAlign w:val="center"/>
          </w:tcPr>
          <w:p>
            <w:pPr>
              <w:widowControl/>
              <w:autoSpaceDE/>
              <w:autoSpaceDN/>
              <w:spacing w:line="360" w:lineRule="auto"/>
              <w:rPr>
                <w:lang w:val="en-US" w:bidi="ar-SA"/>
              </w:rPr>
            </w:pPr>
            <w:r>
              <w:rPr>
                <w:rFonts w:hint="eastAsia"/>
                <w:lang w:val="en-US" w:bidi="ar-SA"/>
              </w:rPr>
              <w:t>2.1.1 预制棒外观及包装检测规范</w:t>
            </w:r>
          </w:p>
          <w:p>
            <w:pPr>
              <w:spacing w:line="360" w:lineRule="auto"/>
              <w:rPr>
                <w:lang w:val="en-US" w:bidi="ar-SA"/>
              </w:rPr>
            </w:pPr>
            <w:r>
              <w:rPr>
                <w:lang w:val="en-US" w:bidi="ar-SA"/>
              </w:rPr>
              <w:t>2.1.2</w:t>
            </w:r>
            <w:r>
              <w:rPr>
                <w:rFonts w:hint="eastAsia"/>
                <w:lang w:val="en-US" w:bidi="ar-SA"/>
              </w:rPr>
              <w:t xml:space="preserve"> 预制棒换产所需工具相关知识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930" w:hRule="atLeast"/>
        </w:trPr>
        <w:tc>
          <w:tcPr>
            <w:tcW w:w="1134" w:type="dxa"/>
            <w:vMerge w:val="continue"/>
            <w:shd w:val="clear" w:color="auto" w:fill="auto"/>
            <w:vAlign w:val="center"/>
          </w:tcPr>
          <w:p>
            <w:pPr>
              <w:spacing w:line="360" w:lineRule="auto"/>
              <w:rPr>
                <w:lang w:val="en-US" w:bidi="ar-SA"/>
              </w:rPr>
            </w:pPr>
          </w:p>
        </w:tc>
        <w:tc>
          <w:tcPr>
            <w:tcW w:w="1134" w:type="dxa"/>
            <w:shd w:val="clear" w:color="auto" w:fill="auto"/>
            <w:vAlign w:val="center"/>
          </w:tcPr>
          <w:p>
            <w:pPr>
              <w:widowControl/>
              <w:autoSpaceDE/>
              <w:autoSpaceDN/>
              <w:spacing w:line="360" w:lineRule="auto"/>
              <w:rPr>
                <w:lang w:val="en-US" w:bidi="ar-SA"/>
              </w:rPr>
            </w:pPr>
            <w:r>
              <w:rPr>
                <w:lang w:val="en-US" w:bidi="ar-SA"/>
              </w:rPr>
              <w:t>2.2</w:t>
            </w:r>
            <w:r>
              <w:rPr>
                <w:rFonts w:hint="eastAsia"/>
                <w:lang w:val="en-US" w:bidi="ar-SA"/>
              </w:rPr>
              <w:t xml:space="preserve"> 模具工装准备</w:t>
            </w:r>
          </w:p>
        </w:tc>
        <w:tc>
          <w:tcPr>
            <w:tcW w:w="2702" w:type="dxa"/>
            <w:shd w:val="clear" w:color="auto" w:fill="auto"/>
            <w:vAlign w:val="center"/>
          </w:tcPr>
          <w:p>
            <w:pPr>
              <w:widowControl/>
              <w:autoSpaceDE/>
              <w:autoSpaceDN/>
              <w:spacing w:line="360" w:lineRule="auto"/>
              <w:rPr>
                <w:lang w:val="en-US" w:bidi="ar-SA"/>
              </w:rPr>
            </w:pPr>
            <w:r>
              <w:rPr>
                <w:rFonts w:hint="eastAsia"/>
                <w:lang w:val="en-US" w:bidi="ar-SA"/>
              </w:rPr>
              <w:t>2.2.1 能对光纤涂覆模具部件进行拆装</w:t>
            </w:r>
          </w:p>
          <w:p>
            <w:pPr>
              <w:spacing w:line="360" w:lineRule="auto"/>
              <w:rPr>
                <w:lang w:val="en-US" w:bidi="ar-SA"/>
              </w:rPr>
            </w:pPr>
            <w:r>
              <w:rPr>
                <w:rFonts w:hint="eastAsia"/>
                <w:lang w:val="en-US" w:bidi="ar-SA"/>
              </w:rPr>
              <w:t>2.2.2 能对光纤涂覆模具进行清洁作业</w:t>
            </w:r>
          </w:p>
        </w:tc>
        <w:tc>
          <w:tcPr>
            <w:tcW w:w="3331" w:type="dxa"/>
            <w:shd w:val="clear" w:color="auto" w:fill="auto"/>
            <w:vAlign w:val="center"/>
          </w:tcPr>
          <w:p>
            <w:pPr>
              <w:widowControl/>
              <w:autoSpaceDE/>
              <w:autoSpaceDN/>
              <w:spacing w:line="360" w:lineRule="auto"/>
              <w:rPr>
                <w:lang w:val="en-US" w:bidi="ar-SA"/>
              </w:rPr>
            </w:pPr>
            <w:r>
              <w:rPr>
                <w:rFonts w:hint="eastAsia"/>
                <w:lang w:val="en-US" w:bidi="ar-SA"/>
              </w:rPr>
              <w:t>2.2.1 涂覆模具拆装操作方法</w:t>
            </w:r>
          </w:p>
          <w:p>
            <w:pPr>
              <w:spacing w:line="360" w:lineRule="auto"/>
              <w:rPr>
                <w:lang w:val="en-US" w:bidi="ar-SA"/>
              </w:rPr>
            </w:pPr>
            <w:r>
              <w:rPr>
                <w:rFonts w:hint="eastAsia"/>
                <w:lang w:val="en-US" w:bidi="ar-SA"/>
              </w:rPr>
              <w:t>2.2.2 模具清洁及保存方法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6" w:hRule="atLeast"/>
        </w:trPr>
        <w:tc>
          <w:tcPr>
            <w:tcW w:w="1134" w:type="dxa"/>
            <w:vMerge w:val="continue"/>
            <w:shd w:val="clear" w:color="auto" w:fill="auto"/>
            <w:vAlign w:val="center"/>
          </w:tcPr>
          <w:p>
            <w:pPr>
              <w:spacing w:line="360" w:lineRule="auto"/>
              <w:rPr>
                <w:lang w:val="en-US" w:bidi="ar-SA"/>
              </w:rPr>
            </w:pPr>
          </w:p>
        </w:tc>
        <w:tc>
          <w:tcPr>
            <w:tcW w:w="1134" w:type="dxa"/>
            <w:shd w:val="clear" w:color="auto" w:fill="auto"/>
            <w:vAlign w:val="center"/>
          </w:tcPr>
          <w:p>
            <w:pPr>
              <w:widowControl/>
              <w:autoSpaceDE/>
              <w:autoSpaceDN/>
              <w:spacing w:line="360" w:lineRule="auto"/>
              <w:rPr>
                <w:lang w:val="en-US" w:bidi="ar-SA"/>
              </w:rPr>
            </w:pPr>
            <w:r>
              <w:rPr>
                <w:rFonts w:hint="eastAsia"/>
                <w:lang w:val="en-US" w:bidi="ar-SA"/>
              </w:rPr>
              <w:t>2.3拉丝辅助操作</w:t>
            </w:r>
          </w:p>
        </w:tc>
        <w:tc>
          <w:tcPr>
            <w:tcW w:w="2702" w:type="dxa"/>
            <w:shd w:val="clear" w:color="auto" w:fill="auto"/>
            <w:vAlign w:val="center"/>
          </w:tcPr>
          <w:p>
            <w:pPr>
              <w:widowControl/>
              <w:autoSpaceDE/>
              <w:autoSpaceDN/>
              <w:spacing w:line="360" w:lineRule="auto"/>
              <w:rPr>
                <w:lang w:val="en-US" w:bidi="ar-SA"/>
              </w:rPr>
            </w:pPr>
            <w:r>
              <w:rPr>
                <w:rFonts w:hint="eastAsia"/>
                <w:lang w:val="en-US" w:bidi="ar-SA"/>
              </w:rPr>
              <w:t>2.3.1 能够对结束生产后拉丝塔内残留光纤做出合理处理</w:t>
            </w:r>
          </w:p>
          <w:p>
            <w:pPr>
              <w:widowControl/>
              <w:autoSpaceDE/>
              <w:autoSpaceDN/>
              <w:spacing w:line="360" w:lineRule="auto"/>
              <w:rPr>
                <w:lang w:val="en-US" w:bidi="ar-SA"/>
              </w:rPr>
            </w:pPr>
            <w:r>
              <w:rPr>
                <w:lang w:val="en-US" w:bidi="ar-SA"/>
              </w:rPr>
              <w:t>2.3.2</w:t>
            </w:r>
            <w:r>
              <w:rPr>
                <w:rFonts w:hint="eastAsia"/>
                <w:lang w:val="en-US" w:bidi="ar-SA"/>
              </w:rPr>
              <w:t xml:space="preserve"> 能够进行拉丝塔5S维护工作</w:t>
            </w:r>
          </w:p>
          <w:p>
            <w:pPr>
              <w:spacing w:line="360" w:lineRule="auto"/>
              <w:rPr>
                <w:lang w:val="en-US" w:bidi="ar-SA"/>
              </w:rPr>
            </w:pPr>
            <w:r>
              <w:rPr>
                <w:lang w:val="en-US" w:bidi="ar-SA"/>
              </w:rPr>
              <w:t>2.3.3</w:t>
            </w:r>
            <w:r>
              <w:rPr>
                <w:rFonts w:hint="eastAsia"/>
                <w:lang w:val="en-US" w:bidi="ar-SA"/>
              </w:rPr>
              <w:t xml:space="preserve"> 能够对拉丝生产线循环使用件进行更换</w:t>
            </w:r>
          </w:p>
        </w:tc>
        <w:tc>
          <w:tcPr>
            <w:tcW w:w="3331" w:type="dxa"/>
            <w:shd w:val="clear" w:color="auto" w:fill="auto"/>
            <w:vAlign w:val="center"/>
          </w:tcPr>
          <w:p>
            <w:pPr>
              <w:widowControl/>
              <w:autoSpaceDE/>
              <w:autoSpaceDN/>
              <w:spacing w:line="360" w:lineRule="auto"/>
              <w:rPr>
                <w:lang w:val="en-US" w:bidi="ar-SA"/>
              </w:rPr>
            </w:pPr>
            <w:r>
              <w:rPr>
                <w:rFonts w:hint="eastAsia"/>
                <w:lang w:val="en-US" w:bidi="ar-SA"/>
              </w:rPr>
              <w:t>2.3.1 光纤结束生产作业流程方法</w:t>
            </w:r>
          </w:p>
          <w:p>
            <w:pPr>
              <w:widowControl/>
              <w:autoSpaceDE/>
              <w:autoSpaceDN/>
              <w:spacing w:line="360" w:lineRule="auto"/>
              <w:rPr>
                <w:lang w:val="en-US" w:bidi="ar-SA"/>
              </w:rPr>
            </w:pPr>
            <w:r>
              <w:rPr>
                <w:lang w:val="en-US" w:bidi="ar-SA"/>
              </w:rPr>
              <w:t>2.3.2</w:t>
            </w:r>
            <w:r>
              <w:rPr>
                <w:rFonts w:hint="eastAsia"/>
                <w:lang w:val="en-US" w:bidi="ar-SA"/>
              </w:rPr>
              <w:t xml:space="preserve"> 拉丝塔洁净度维护操作方法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2" w:hRule="atLeast"/>
        </w:trPr>
        <w:tc>
          <w:tcPr>
            <w:tcW w:w="1134" w:type="dxa"/>
            <w:vMerge w:val="restart"/>
            <w:shd w:val="clear" w:color="auto" w:fill="auto"/>
            <w:vAlign w:val="center"/>
          </w:tcPr>
          <w:p>
            <w:pPr>
              <w:widowControl/>
              <w:autoSpaceDE/>
              <w:autoSpaceDN/>
              <w:spacing w:line="360" w:lineRule="auto"/>
              <w:rPr>
                <w:lang w:val="en-US" w:bidi="ar-SA"/>
              </w:rPr>
            </w:pPr>
            <w:r>
              <w:rPr>
                <w:rFonts w:hint="eastAsia"/>
                <w:lang w:val="en-US" w:bidi="ar-SA"/>
              </w:rPr>
              <w:t>3. 光纤生产</w:t>
            </w:r>
          </w:p>
        </w:tc>
        <w:tc>
          <w:tcPr>
            <w:tcW w:w="1134" w:type="dxa"/>
            <w:shd w:val="clear" w:color="auto" w:fill="auto"/>
            <w:vAlign w:val="center"/>
          </w:tcPr>
          <w:p>
            <w:pPr>
              <w:widowControl/>
              <w:autoSpaceDE/>
              <w:autoSpaceDN/>
              <w:spacing w:line="360" w:lineRule="auto"/>
              <w:rPr>
                <w:lang w:val="en-US" w:bidi="ar-SA"/>
              </w:rPr>
            </w:pPr>
            <w:r>
              <w:rPr>
                <w:rFonts w:hint="eastAsia"/>
                <w:lang w:val="en-US" w:bidi="ar-SA"/>
              </w:rPr>
              <w:t>3.1 挂棒操作</w:t>
            </w:r>
          </w:p>
        </w:tc>
        <w:tc>
          <w:tcPr>
            <w:tcW w:w="2702" w:type="dxa"/>
            <w:shd w:val="clear" w:color="auto" w:fill="auto"/>
            <w:vAlign w:val="center"/>
          </w:tcPr>
          <w:p>
            <w:pPr>
              <w:widowControl/>
              <w:autoSpaceDE/>
              <w:autoSpaceDN/>
              <w:spacing w:line="360" w:lineRule="auto"/>
              <w:rPr>
                <w:lang w:val="en-US" w:bidi="ar-SA"/>
              </w:rPr>
            </w:pPr>
            <w:r>
              <w:rPr>
                <w:rFonts w:hint="eastAsia"/>
                <w:lang w:val="en-US" w:bidi="ar-SA"/>
              </w:rPr>
              <w:t>3.1.1 能卸下预制棒剩余部分</w:t>
            </w:r>
          </w:p>
          <w:p>
            <w:pPr>
              <w:widowControl/>
              <w:autoSpaceDE/>
              <w:autoSpaceDN/>
              <w:spacing w:line="360" w:lineRule="auto"/>
              <w:rPr>
                <w:lang w:val="en-US" w:bidi="ar-SA"/>
              </w:rPr>
            </w:pPr>
            <w:r>
              <w:rPr>
                <w:lang w:val="en-US" w:bidi="ar-SA"/>
              </w:rPr>
              <w:t>3.1.2</w:t>
            </w:r>
            <w:r>
              <w:rPr>
                <w:rFonts w:hint="eastAsia"/>
                <w:lang w:val="en-US" w:bidi="ar-SA"/>
              </w:rPr>
              <w:t xml:space="preserve"> 能够将卸下的预制棒剩余部分归置至规定位置</w:t>
            </w:r>
          </w:p>
          <w:p>
            <w:pPr>
              <w:widowControl/>
              <w:autoSpaceDE/>
              <w:autoSpaceDN/>
              <w:spacing w:line="360" w:lineRule="auto"/>
              <w:rPr>
                <w:lang w:val="en-US" w:bidi="ar-SA"/>
              </w:rPr>
            </w:pPr>
            <w:r>
              <w:rPr>
                <w:lang w:val="en-US" w:bidi="ar-SA"/>
              </w:rPr>
              <w:t>3.1.3</w:t>
            </w:r>
            <w:r>
              <w:rPr>
                <w:rFonts w:hint="eastAsia"/>
                <w:lang w:val="en-US" w:bidi="ar-SA"/>
              </w:rPr>
              <w:t xml:space="preserve"> 能够根据不同预制棒类型选择相关作业工具</w:t>
            </w:r>
          </w:p>
          <w:p>
            <w:pPr>
              <w:spacing w:line="360" w:lineRule="auto"/>
              <w:rPr>
                <w:lang w:val="en-US" w:bidi="ar-SA"/>
              </w:rPr>
            </w:pPr>
            <w:r>
              <w:rPr>
                <w:lang w:val="en-US" w:bidi="ar-SA"/>
              </w:rPr>
              <w:t>3.1.4</w:t>
            </w:r>
            <w:r>
              <w:rPr>
                <w:rFonts w:hint="eastAsia"/>
                <w:lang w:val="en-US" w:bidi="ar-SA"/>
              </w:rPr>
              <w:t xml:space="preserve"> 能够准备并装备挂棒所需相关防护工具</w:t>
            </w:r>
          </w:p>
        </w:tc>
        <w:tc>
          <w:tcPr>
            <w:tcW w:w="3331" w:type="dxa"/>
            <w:shd w:val="clear" w:color="auto" w:fill="auto"/>
            <w:vAlign w:val="center"/>
          </w:tcPr>
          <w:p>
            <w:pPr>
              <w:widowControl/>
              <w:autoSpaceDE/>
              <w:autoSpaceDN/>
              <w:spacing w:line="360" w:lineRule="auto"/>
              <w:rPr>
                <w:lang w:val="en-US" w:bidi="ar-SA"/>
              </w:rPr>
            </w:pPr>
            <w:r>
              <w:rPr>
                <w:lang w:val="en-US" w:bidi="ar-SA"/>
              </w:rPr>
              <w:t>3.1.1</w:t>
            </w:r>
            <w:r>
              <w:rPr>
                <w:rFonts w:hint="eastAsia"/>
                <w:lang w:val="en-US" w:bidi="ar-SA"/>
              </w:rPr>
              <w:t xml:space="preserve"> 卸棒作业方法</w:t>
            </w:r>
          </w:p>
          <w:p>
            <w:pPr>
              <w:widowControl/>
              <w:autoSpaceDE/>
              <w:autoSpaceDN/>
              <w:spacing w:line="360" w:lineRule="auto"/>
              <w:rPr>
                <w:lang w:val="en-US" w:bidi="ar-SA"/>
              </w:rPr>
            </w:pPr>
            <w:r>
              <w:rPr>
                <w:rFonts w:hint="eastAsia"/>
                <w:lang w:val="en-US" w:bidi="ar-SA"/>
              </w:rPr>
              <w:t>3.1.2 预制棒剩余归类及放置作业方法</w:t>
            </w:r>
          </w:p>
          <w:p>
            <w:pPr>
              <w:widowControl/>
              <w:autoSpaceDE/>
              <w:autoSpaceDN/>
              <w:spacing w:line="360" w:lineRule="auto"/>
              <w:rPr>
                <w:lang w:val="en-US" w:bidi="ar-SA"/>
              </w:rPr>
            </w:pPr>
            <w:r>
              <w:rPr>
                <w:lang w:val="en-US" w:bidi="ar-SA"/>
              </w:rPr>
              <w:t>3.1.3</w:t>
            </w:r>
            <w:r>
              <w:rPr>
                <w:rFonts w:hint="eastAsia"/>
                <w:lang w:val="en-US" w:bidi="ar-SA"/>
              </w:rPr>
              <w:t xml:space="preserve"> 挂棒操作流程及相关知识</w:t>
            </w:r>
          </w:p>
          <w:p>
            <w:pPr>
              <w:spacing w:line="360" w:lineRule="auto"/>
              <w:rPr>
                <w:lang w:val="en-US" w:bidi="ar-SA"/>
              </w:rPr>
            </w:pPr>
            <w:r>
              <w:rPr>
                <w:lang w:val="en-US" w:bidi="ar-SA"/>
              </w:rPr>
              <w:t>3.1.4</w:t>
            </w:r>
            <w:r>
              <w:rPr>
                <w:rFonts w:hint="eastAsia"/>
                <w:lang w:val="en-US" w:bidi="ar-SA"/>
              </w:rPr>
              <w:t xml:space="preserve"> 安全防护相关知识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2" w:hRule="atLeast"/>
        </w:trPr>
        <w:tc>
          <w:tcPr>
            <w:tcW w:w="1134" w:type="dxa"/>
            <w:vMerge w:val="continue"/>
            <w:shd w:val="clear" w:color="auto" w:fill="auto"/>
            <w:vAlign w:val="center"/>
          </w:tcPr>
          <w:p>
            <w:pPr>
              <w:spacing w:line="360" w:lineRule="auto"/>
              <w:rPr>
                <w:lang w:val="en-US" w:bidi="ar-SA"/>
              </w:rPr>
            </w:pPr>
          </w:p>
        </w:tc>
        <w:tc>
          <w:tcPr>
            <w:tcW w:w="1134" w:type="dxa"/>
            <w:shd w:val="clear" w:color="auto" w:fill="auto"/>
            <w:vAlign w:val="center"/>
          </w:tcPr>
          <w:p>
            <w:pPr>
              <w:widowControl/>
              <w:autoSpaceDE/>
              <w:autoSpaceDN/>
              <w:spacing w:line="360" w:lineRule="auto"/>
              <w:rPr>
                <w:lang w:val="en-US" w:bidi="ar-SA"/>
              </w:rPr>
            </w:pPr>
            <w:r>
              <w:rPr>
                <w:rFonts w:hint="eastAsia"/>
                <w:lang w:val="en-US" w:bidi="ar-SA"/>
              </w:rPr>
              <w:t>3.2 坠头操作</w:t>
            </w:r>
          </w:p>
        </w:tc>
        <w:tc>
          <w:tcPr>
            <w:tcW w:w="2702" w:type="dxa"/>
            <w:shd w:val="clear" w:color="auto" w:fill="auto"/>
            <w:vAlign w:val="center"/>
          </w:tcPr>
          <w:p>
            <w:pPr>
              <w:widowControl/>
              <w:autoSpaceDE/>
              <w:autoSpaceDN/>
              <w:spacing w:line="360" w:lineRule="auto"/>
              <w:rPr>
                <w:lang w:val="en-US" w:bidi="ar-SA"/>
              </w:rPr>
            </w:pPr>
            <w:r>
              <w:rPr>
                <w:rFonts w:hint="eastAsia"/>
                <w:lang w:val="en-US" w:bidi="ar-SA"/>
              </w:rPr>
              <w:t>3.</w:t>
            </w:r>
            <w:r>
              <w:rPr>
                <w:lang w:val="en-US" w:bidi="ar-SA"/>
              </w:rPr>
              <w:t>2</w:t>
            </w:r>
            <w:r>
              <w:rPr>
                <w:rFonts w:hint="eastAsia"/>
                <w:lang w:val="en-US" w:bidi="ar-SA"/>
              </w:rPr>
              <w:t>.1 能够进行光纤坠头操作</w:t>
            </w:r>
          </w:p>
          <w:p>
            <w:pPr>
              <w:widowControl/>
              <w:autoSpaceDE/>
              <w:autoSpaceDN/>
              <w:spacing w:line="360" w:lineRule="auto"/>
              <w:rPr>
                <w:sz w:val="21"/>
                <w:szCs w:val="21"/>
                <w:lang w:val="en-US" w:bidi="ar-SA"/>
              </w:rPr>
            </w:pPr>
            <w:r>
              <w:rPr>
                <w:rFonts w:hint="eastAsia"/>
                <w:sz w:val="21"/>
                <w:szCs w:val="21"/>
                <w:lang w:val="en-US" w:bidi="ar-SA"/>
              </w:rPr>
              <w:t>3.2.2 能够根据光纤直径、存在气泡数量判断坠头工作是否结束</w:t>
            </w:r>
          </w:p>
          <w:p>
            <w:pPr>
              <w:widowControl/>
              <w:autoSpaceDE/>
              <w:autoSpaceDN/>
              <w:spacing w:line="360" w:lineRule="auto"/>
              <w:rPr>
                <w:sz w:val="21"/>
                <w:szCs w:val="21"/>
                <w:lang w:val="en-US" w:bidi="ar-SA"/>
              </w:rPr>
            </w:pPr>
            <w:r>
              <w:rPr>
                <w:sz w:val="21"/>
                <w:szCs w:val="21"/>
                <w:lang w:val="en-US" w:bidi="ar-SA"/>
              </w:rPr>
              <w:t>3.2.3</w:t>
            </w:r>
            <w:r>
              <w:rPr>
                <w:rFonts w:hint="eastAsia"/>
                <w:sz w:val="21"/>
                <w:szCs w:val="21"/>
                <w:lang w:val="en-US" w:bidi="ar-SA"/>
              </w:rPr>
              <w:t xml:space="preserve"> 能够准备并装备坠头所需相关防护工具</w:t>
            </w:r>
          </w:p>
          <w:p>
            <w:pPr>
              <w:spacing w:line="360" w:lineRule="auto"/>
              <w:rPr>
                <w:lang w:val="en-US" w:bidi="ar-SA"/>
              </w:rPr>
            </w:pPr>
            <w:r>
              <w:rPr>
                <w:sz w:val="21"/>
                <w:szCs w:val="21"/>
                <w:lang w:val="en-US" w:bidi="ar-SA"/>
              </w:rPr>
              <w:t xml:space="preserve">3.2.4 </w:t>
            </w:r>
            <w:r>
              <w:rPr>
                <w:rFonts w:hint="eastAsia"/>
                <w:sz w:val="21"/>
                <w:szCs w:val="21"/>
                <w:lang w:val="en-US" w:bidi="ar-SA"/>
              </w:rPr>
              <w:t>能够准备坠头作业相关工具并掌握使用方法</w:t>
            </w:r>
          </w:p>
        </w:tc>
        <w:tc>
          <w:tcPr>
            <w:tcW w:w="3331" w:type="dxa"/>
            <w:shd w:val="clear" w:color="auto" w:fill="auto"/>
            <w:vAlign w:val="center"/>
          </w:tcPr>
          <w:p>
            <w:pPr>
              <w:widowControl/>
              <w:autoSpaceDE/>
              <w:autoSpaceDN/>
              <w:spacing w:line="360" w:lineRule="auto"/>
              <w:rPr>
                <w:lang w:val="en-US" w:bidi="ar-SA"/>
              </w:rPr>
            </w:pPr>
            <w:r>
              <w:rPr>
                <w:rFonts w:hint="eastAsia"/>
                <w:lang w:val="en-US" w:bidi="ar-SA"/>
              </w:rPr>
              <w:t>3.2.1 光纤坠头操作方法</w:t>
            </w:r>
          </w:p>
          <w:p>
            <w:pPr>
              <w:spacing w:line="360" w:lineRule="auto"/>
              <w:rPr>
                <w:lang w:val="en-US" w:bidi="ar-SA"/>
              </w:rPr>
            </w:pPr>
            <w:r>
              <w:rPr>
                <w:rFonts w:hint="eastAsia"/>
                <w:sz w:val="21"/>
                <w:szCs w:val="21"/>
                <w:lang w:val="en-US" w:bidi="ar-SA"/>
              </w:rPr>
              <w:t>3.2.2 安全防护相关知识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8" w:hRule="atLeast"/>
        </w:trPr>
        <w:tc>
          <w:tcPr>
            <w:tcW w:w="1134" w:type="dxa"/>
            <w:vMerge w:val="continue"/>
            <w:shd w:val="clear" w:color="auto" w:fill="auto"/>
            <w:vAlign w:val="center"/>
          </w:tcPr>
          <w:p>
            <w:pPr>
              <w:spacing w:line="360" w:lineRule="auto"/>
              <w:rPr>
                <w:lang w:val="en-US" w:bidi="ar-SA"/>
              </w:rPr>
            </w:pPr>
          </w:p>
        </w:tc>
        <w:tc>
          <w:tcPr>
            <w:tcW w:w="1134" w:type="dxa"/>
            <w:shd w:val="clear" w:color="auto" w:fill="auto"/>
            <w:vAlign w:val="center"/>
          </w:tcPr>
          <w:p>
            <w:pPr>
              <w:widowControl/>
              <w:autoSpaceDE/>
              <w:autoSpaceDN/>
              <w:spacing w:line="360" w:lineRule="auto"/>
              <w:rPr>
                <w:lang w:val="en-US" w:bidi="ar-SA"/>
              </w:rPr>
            </w:pPr>
            <w:r>
              <w:rPr>
                <w:rFonts w:hint="eastAsia"/>
                <w:lang w:val="en-US" w:bidi="ar-SA"/>
              </w:rPr>
              <w:t>3.3 模具安装</w:t>
            </w:r>
          </w:p>
        </w:tc>
        <w:tc>
          <w:tcPr>
            <w:tcW w:w="2702" w:type="dxa"/>
            <w:shd w:val="clear" w:color="auto" w:fill="auto"/>
            <w:vAlign w:val="center"/>
          </w:tcPr>
          <w:p>
            <w:pPr>
              <w:widowControl/>
              <w:autoSpaceDE/>
              <w:autoSpaceDN/>
              <w:spacing w:line="360" w:lineRule="auto"/>
              <w:rPr>
                <w:lang w:val="en-US" w:bidi="ar-SA"/>
              </w:rPr>
            </w:pPr>
            <w:r>
              <w:rPr>
                <w:rFonts w:hint="eastAsia"/>
                <w:lang w:val="en-US" w:bidi="ar-SA"/>
              </w:rPr>
              <w:t>3.3.1 能够完成模具从模座内取出操作</w:t>
            </w:r>
          </w:p>
          <w:p>
            <w:pPr>
              <w:spacing w:line="360" w:lineRule="auto"/>
              <w:rPr>
                <w:lang w:val="en-US" w:bidi="ar-SA"/>
              </w:rPr>
            </w:pPr>
            <w:r>
              <w:rPr>
                <w:rFonts w:hint="eastAsia"/>
                <w:lang w:val="en-US" w:bidi="ar-SA"/>
              </w:rPr>
              <w:t>3.3.2</w:t>
            </w:r>
            <w:r>
              <w:rPr>
                <w:lang w:val="en-US" w:bidi="ar-SA"/>
              </w:rPr>
              <w:t xml:space="preserve"> </w:t>
            </w:r>
            <w:r>
              <w:rPr>
                <w:rFonts w:hint="eastAsia"/>
                <w:lang w:val="en-US" w:bidi="ar-SA"/>
              </w:rPr>
              <w:t>能对模具进行放置和保存</w:t>
            </w:r>
          </w:p>
        </w:tc>
        <w:tc>
          <w:tcPr>
            <w:tcW w:w="3331" w:type="dxa"/>
            <w:shd w:val="clear" w:color="auto" w:fill="auto"/>
            <w:vAlign w:val="center"/>
          </w:tcPr>
          <w:p>
            <w:pPr>
              <w:widowControl/>
              <w:autoSpaceDE/>
              <w:autoSpaceDN/>
              <w:spacing w:line="360" w:lineRule="auto"/>
              <w:rPr>
                <w:lang w:val="en-US" w:bidi="ar-SA"/>
              </w:rPr>
            </w:pPr>
            <w:r>
              <w:rPr>
                <w:lang w:val="en-US" w:bidi="ar-SA"/>
              </w:rPr>
              <w:t>3.3.1</w:t>
            </w:r>
            <w:r>
              <w:rPr>
                <w:rFonts w:hint="eastAsia"/>
                <w:lang w:val="en-US" w:bidi="ar-SA"/>
              </w:rPr>
              <w:t xml:space="preserve"> 模具拆装作业方法</w:t>
            </w:r>
          </w:p>
          <w:p>
            <w:pPr>
              <w:spacing w:line="360" w:lineRule="auto"/>
              <w:rPr>
                <w:lang w:val="en-US" w:bidi="ar-SA"/>
              </w:rPr>
            </w:pPr>
            <w:r>
              <w:rPr>
                <w:rFonts w:hint="eastAsia"/>
                <w:lang w:val="en-US" w:bidi="ar-SA"/>
              </w:rPr>
              <w:t>3.3.2 模具保存方法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978" w:hRule="atLeast"/>
        </w:trPr>
        <w:tc>
          <w:tcPr>
            <w:tcW w:w="1134" w:type="dxa"/>
            <w:vMerge w:val="continue"/>
            <w:shd w:val="clear" w:color="auto" w:fill="auto"/>
            <w:vAlign w:val="center"/>
          </w:tcPr>
          <w:p>
            <w:pPr>
              <w:spacing w:line="360" w:lineRule="auto"/>
              <w:rPr>
                <w:lang w:val="en-US" w:bidi="ar-SA"/>
              </w:rPr>
            </w:pPr>
          </w:p>
        </w:tc>
        <w:tc>
          <w:tcPr>
            <w:tcW w:w="1134" w:type="dxa"/>
            <w:shd w:val="clear" w:color="auto" w:fill="auto"/>
            <w:vAlign w:val="center"/>
          </w:tcPr>
          <w:p>
            <w:pPr>
              <w:widowControl/>
              <w:autoSpaceDE/>
              <w:autoSpaceDN/>
              <w:spacing w:line="360" w:lineRule="auto"/>
              <w:rPr>
                <w:lang w:val="en-US" w:bidi="ar-SA"/>
              </w:rPr>
            </w:pPr>
            <w:r>
              <w:rPr>
                <w:rFonts w:hint="eastAsia"/>
                <w:lang w:val="en-US" w:bidi="ar-SA"/>
              </w:rPr>
              <w:t>3.4 穿模操作</w:t>
            </w:r>
          </w:p>
        </w:tc>
        <w:tc>
          <w:tcPr>
            <w:tcW w:w="2702" w:type="dxa"/>
            <w:shd w:val="clear" w:color="auto" w:fill="auto"/>
            <w:vAlign w:val="center"/>
          </w:tcPr>
          <w:p>
            <w:pPr>
              <w:widowControl/>
              <w:autoSpaceDE/>
              <w:autoSpaceDN/>
              <w:spacing w:line="360" w:lineRule="auto"/>
              <w:rPr>
                <w:sz w:val="21"/>
                <w:szCs w:val="21"/>
                <w:lang w:val="en-US" w:bidi="ar-SA"/>
              </w:rPr>
            </w:pPr>
            <w:r>
              <w:rPr>
                <w:rFonts w:hint="eastAsia"/>
                <w:sz w:val="21"/>
                <w:szCs w:val="21"/>
                <w:lang w:val="en-US" w:bidi="ar-SA"/>
              </w:rPr>
              <w:t>3.4.1</w:t>
            </w:r>
            <w:r>
              <w:rPr>
                <w:sz w:val="21"/>
                <w:szCs w:val="21"/>
                <w:lang w:val="en-US" w:bidi="ar-SA"/>
              </w:rPr>
              <w:t xml:space="preserve"> </w:t>
            </w:r>
            <w:r>
              <w:rPr>
                <w:rFonts w:hint="eastAsia"/>
                <w:sz w:val="21"/>
                <w:szCs w:val="21"/>
                <w:lang w:val="en-US" w:bidi="ar-SA"/>
              </w:rPr>
              <w:t>能识别工艺参数设置对穿模因素的影响</w:t>
            </w:r>
          </w:p>
          <w:p>
            <w:pPr>
              <w:spacing w:line="360" w:lineRule="auto"/>
              <w:rPr>
                <w:sz w:val="21"/>
                <w:szCs w:val="21"/>
                <w:lang w:val="en-US" w:bidi="ar-SA"/>
              </w:rPr>
            </w:pPr>
            <w:r>
              <w:rPr>
                <w:rFonts w:hint="eastAsia"/>
                <w:sz w:val="21"/>
                <w:szCs w:val="21"/>
                <w:lang w:val="en-US" w:bidi="ar-SA"/>
              </w:rPr>
              <w:t>3.4.2 能够识别光纤穿模前后所处位置是否正常</w:t>
            </w:r>
          </w:p>
        </w:tc>
        <w:tc>
          <w:tcPr>
            <w:tcW w:w="3331" w:type="dxa"/>
            <w:shd w:val="clear" w:color="auto" w:fill="auto"/>
            <w:vAlign w:val="center"/>
          </w:tcPr>
          <w:p>
            <w:pPr>
              <w:widowControl/>
              <w:autoSpaceDE/>
              <w:autoSpaceDN/>
              <w:spacing w:line="360" w:lineRule="auto"/>
              <w:rPr>
                <w:lang w:val="en-US" w:bidi="ar-SA"/>
              </w:rPr>
            </w:pPr>
            <w:r>
              <w:rPr>
                <w:rFonts w:hint="eastAsia"/>
                <w:lang w:val="en-US" w:bidi="ar-SA"/>
              </w:rPr>
              <w:t>3.4.1 工艺参数对光纤指标影响的相关知识</w:t>
            </w:r>
          </w:p>
          <w:p>
            <w:pPr>
              <w:spacing w:line="360" w:lineRule="auto"/>
              <w:rPr>
                <w:lang w:val="en-US" w:bidi="ar-SA"/>
              </w:rPr>
            </w:pPr>
            <w:r>
              <w:rPr>
                <w:lang w:val="en-US" w:bidi="ar-SA"/>
              </w:rPr>
              <w:t>3.4.2</w:t>
            </w:r>
            <w:r>
              <w:rPr>
                <w:rFonts w:hint="eastAsia"/>
                <w:lang w:val="en-US" w:bidi="ar-SA"/>
              </w:rPr>
              <w:t xml:space="preserve"> 光纤位置检查相关知识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0" w:hRule="atLeast"/>
        </w:trPr>
        <w:tc>
          <w:tcPr>
            <w:tcW w:w="1134" w:type="dxa"/>
            <w:vMerge w:val="continue"/>
            <w:shd w:val="clear" w:color="auto" w:fill="auto"/>
            <w:vAlign w:val="center"/>
          </w:tcPr>
          <w:p>
            <w:pPr>
              <w:spacing w:line="360" w:lineRule="auto"/>
              <w:rPr>
                <w:lang w:val="en-US" w:bidi="ar-SA"/>
              </w:rPr>
            </w:pPr>
          </w:p>
        </w:tc>
        <w:tc>
          <w:tcPr>
            <w:tcW w:w="1134" w:type="dxa"/>
            <w:shd w:val="clear" w:color="auto" w:fill="auto"/>
            <w:vAlign w:val="center"/>
          </w:tcPr>
          <w:p>
            <w:pPr>
              <w:widowControl/>
              <w:autoSpaceDE/>
              <w:autoSpaceDN/>
              <w:spacing w:line="360" w:lineRule="auto"/>
              <w:rPr>
                <w:lang w:val="en-US" w:bidi="ar-SA"/>
              </w:rPr>
            </w:pPr>
            <w:r>
              <w:rPr>
                <w:lang w:val="en-US" w:bidi="ar-SA"/>
              </w:rPr>
              <w:t>3.5</w:t>
            </w:r>
            <w:r>
              <w:rPr>
                <w:rFonts w:hint="eastAsia"/>
                <w:lang w:val="en-US" w:bidi="ar-SA"/>
              </w:rPr>
              <w:t>换盘操作</w:t>
            </w:r>
          </w:p>
        </w:tc>
        <w:tc>
          <w:tcPr>
            <w:tcW w:w="2702" w:type="dxa"/>
            <w:shd w:val="clear" w:color="auto" w:fill="auto"/>
            <w:vAlign w:val="center"/>
          </w:tcPr>
          <w:p>
            <w:pPr>
              <w:widowControl/>
              <w:autoSpaceDE/>
              <w:autoSpaceDN/>
              <w:spacing w:line="360" w:lineRule="auto"/>
              <w:rPr>
                <w:sz w:val="21"/>
                <w:szCs w:val="21"/>
                <w:lang w:val="en-US" w:bidi="ar-SA"/>
              </w:rPr>
            </w:pPr>
            <w:r>
              <w:rPr>
                <w:rFonts w:hint="eastAsia"/>
                <w:sz w:val="21"/>
                <w:szCs w:val="21"/>
                <w:lang w:val="en-US" w:bidi="ar-SA"/>
              </w:rPr>
              <w:t>3.5.1 能按要求装卸收线盘的操作</w:t>
            </w:r>
          </w:p>
          <w:p>
            <w:pPr>
              <w:spacing w:line="360" w:lineRule="auto"/>
              <w:rPr>
                <w:sz w:val="21"/>
                <w:szCs w:val="21"/>
                <w:lang w:val="en-US" w:bidi="ar-SA"/>
              </w:rPr>
            </w:pPr>
            <w:r>
              <w:rPr>
                <w:rFonts w:hint="eastAsia"/>
                <w:sz w:val="21"/>
                <w:szCs w:val="21"/>
                <w:lang w:val="en-US" w:bidi="ar-SA"/>
              </w:rPr>
              <w:t>3.5.2 能检查盘具外观状态</w:t>
            </w:r>
          </w:p>
        </w:tc>
        <w:tc>
          <w:tcPr>
            <w:tcW w:w="3331" w:type="dxa"/>
            <w:shd w:val="clear" w:color="auto" w:fill="auto"/>
            <w:vAlign w:val="center"/>
          </w:tcPr>
          <w:p>
            <w:pPr>
              <w:widowControl/>
              <w:autoSpaceDE/>
              <w:autoSpaceDN/>
              <w:spacing w:line="360" w:lineRule="auto"/>
              <w:rPr>
                <w:lang w:val="en-US" w:bidi="ar-SA"/>
              </w:rPr>
            </w:pPr>
            <w:r>
              <w:rPr>
                <w:rFonts w:hint="eastAsia"/>
                <w:lang w:val="en-US" w:bidi="ar-SA"/>
              </w:rPr>
              <w:t>3.5.1 盘具装卸作业方法</w:t>
            </w:r>
          </w:p>
          <w:p>
            <w:pPr>
              <w:spacing w:line="360" w:lineRule="auto"/>
              <w:rPr>
                <w:lang w:val="en-US" w:bidi="ar-SA"/>
              </w:rPr>
            </w:pPr>
            <w:r>
              <w:rPr>
                <w:rFonts w:hint="eastAsia"/>
                <w:lang w:val="en-US" w:bidi="ar-SA"/>
              </w:rPr>
              <w:t>3.5.2 盘具外观判定标准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trPr>
        <w:tc>
          <w:tcPr>
            <w:tcW w:w="1134" w:type="dxa"/>
            <w:vMerge w:val="continue"/>
            <w:shd w:val="clear" w:color="auto" w:fill="auto"/>
            <w:vAlign w:val="center"/>
          </w:tcPr>
          <w:p>
            <w:pPr>
              <w:widowControl/>
              <w:autoSpaceDE/>
              <w:autoSpaceDN/>
              <w:spacing w:line="360" w:lineRule="auto"/>
              <w:rPr>
                <w:lang w:val="en-US" w:bidi="ar-SA"/>
              </w:rPr>
            </w:pPr>
          </w:p>
        </w:tc>
        <w:tc>
          <w:tcPr>
            <w:tcW w:w="1134" w:type="dxa"/>
            <w:shd w:val="clear" w:color="auto" w:fill="auto"/>
            <w:vAlign w:val="center"/>
          </w:tcPr>
          <w:p>
            <w:pPr>
              <w:widowControl/>
              <w:autoSpaceDE/>
              <w:autoSpaceDN/>
              <w:spacing w:line="360" w:lineRule="auto"/>
              <w:rPr>
                <w:lang w:val="en-US" w:bidi="ar-SA"/>
              </w:rPr>
            </w:pPr>
            <w:r>
              <w:rPr>
                <w:rFonts w:hint="eastAsia"/>
                <w:lang w:val="en-US" w:bidi="ar-SA"/>
              </w:rPr>
              <w:t>3.6 点检与记录</w:t>
            </w:r>
          </w:p>
        </w:tc>
        <w:tc>
          <w:tcPr>
            <w:tcW w:w="2702" w:type="dxa"/>
            <w:shd w:val="clear" w:color="auto" w:fill="auto"/>
            <w:vAlign w:val="center"/>
          </w:tcPr>
          <w:p>
            <w:pPr>
              <w:widowControl/>
              <w:autoSpaceDE/>
              <w:autoSpaceDN/>
              <w:spacing w:line="360" w:lineRule="auto"/>
              <w:rPr>
                <w:lang w:val="en-US" w:bidi="ar-SA"/>
              </w:rPr>
            </w:pPr>
            <w:r>
              <w:rPr>
                <w:rFonts w:hint="eastAsia"/>
                <w:lang w:val="en-US" w:bidi="ar-SA"/>
              </w:rPr>
              <w:t>3.6.1</w:t>
            </w:r>
            <w:r>
              <w:rPr>
                <w:lang w:val="en-US" w:bidi="ar-SA"/>
              </w:rPr>
              <w:t xml:space="preserve"> </w:t>
            </w:r>
            <w:r>
              <w:rPr>
                <w:rFonts w:hint="eastAsia"/>
                <w:lang w:val="en-US" w:bidi="ar-SA"/>
              </w:rPr>
              <w:t>能按要求对光纤产成品的信息进行记录</w:t>
            </w:r>
          </w:p>
        </w:tc>
        <w:tc>
          <w:tcPr>
            <w:tcW w:w="3331" w:type="dxa"/>
            <w:shd w:val="clear" w:color="auto" w:fill="auto"/>
            <w:vAlign w:val="center"/>
          </w:tcPr>
          <w:p>
            <w:pPr>
              <w:widowControl/>
              <w:autoSpaceDE/>
              <w:autoSpaceDN/>
              <w:spacing w:line="360" w:lineRule="auto"/>
              <w:rPr>
                <w:lang w:val="en-US" w:bidi="ar-SA"/>
              </w:rPr>
            </w:pPr>
            <w:r>
              <w:rPr>
                <w:rFonts w:hint="eastAsia"/>
                <w:lang w:val="en-US" w:bidi="ar-SA"/>
              </w:rPr>
              <w:t>3.6.1 产成品记录方法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6" w:hRule="atLeast"/>
        </w:trPr>
        <w:tc>
          <w:tcPr>
            <w:tcW w:w="1134" w:type="dxa"/>
            <w:vMerge w:val="restart"/>
            <w:shd w:val="clear" w:color="auto" w:fill="auto"/>
            <w:vAlign w:val="center"/>
          </w:tcPr>
          <w:p>
            <w:pPr>
              <w:widowControl/>
              <w:autoSpaceDE/>
              <w:autoSpaceDN/>
              <w:spacing w:line="360" w:lineRule="auto"/>
              <w:rPr>
                <w:lang w:val="en-US" w:bidi="ar-SA"/>
              </w:rPr>
            </w:pPr>
            <w:r>
              <w:rPr>
                <w:rFonts w:hint="eastAsia"/>
                <w:lang w:val="en-US" w:bidi="ar-SA"/>
              </w:rPr>
              <w:t>4.设备操作</w:t>
            </w:r>
          </w:p>
        </w:tc>
        <w:tc>
          <w:tcPr>
            <w:tcW w:w="1134" w:type="dxa"/>
            <w:shd w:val="clear" w:color="auto" w:fill="auto"/>
            <w:vAlign w:val="center"/>
          </w:tcPr>
          <w:p>
            <w:pPr>
              <w:widowControl/>
              <w:autoSpaceDE/>
              <w:autoSpaceDN/>
              <w:spacing w:line="360" w:lineRule="auto"/>
              <w:rPr>
                <w:lang w:val="en-US" w:bidi="ar-SA"/>
              </w:rPr>
            </w:pPr>
            <w:r>
              <w:rPr>
                <w:rFonts w:hint="eastAsia"/>
                <w:lang w:val="en-US" w:bidi="ar-SA"/>
              </w:rPr>
              <w:t>4.1 设备设置</w:t>
            </w:r>
          </w:p>
        </w:tc>
        <w:tc>
          <w:tcPr>
            <w:tcW w:w="2702" w:type="dxa"/>
            <w:shd w:val="clear" w:color="auto" w:fill="auto"/>
            <w:vAlign w:val="center"/>
          </w:tcPr>
          <w:p>
            <w:pPr>
              <w:widowControl/>
              <w:autoSpaceDE/>
              <w:autoSpaceDN/>
              <w:spacing w:line="360" w:lineRule="auto"/>
              <w:rPr>
                <w:lang w:val="en-US" w:bidi="ar-SA"/>
              </w:rPr>
            </w:pPr>
            <w:r>
              <w:rPr>
                <w:rFonts w:hint="eastAsia"/>
                <w:lang w:val="en-US" w:bidi="ar-SA"/>
              </w:rPr>
              <w:t>4.1.1</w:t>
            </w:r>
            <w:r>
              <w:rPr>
                <w:lang w:val="en-US" w:bidi="ar-SA"/>
              </w:rPr>
              <w:t xml:space="preserve"> </w:t>
            </w:r>
            <w:r>
              <w:rPr>
                <w:rFonts w:hint="eastAsia"/>
                <w:lang w:val="en-US" w:bidi="ar-SA"/>
              </w:rPr>
              <w:t>能识别生产线控制界面各设置项的设定值</w:t>
            </w:r>
          </w:p>
          <w:p>
            <w:pPr>
              <w:spacing w:line="360" w:lineRule="auto"/>
              <w:rPr>
                <w:lang w:val="en-US" w:bidi="ar-SA"/>
              </w:rPr>
            </w:pPr>
            <w:r>
              <w:rPr>
                <w:rFonts w:hint="eastAsia"/>
                <w:lang w:val="en-US" w:bidi="ar-SA"/>
              </w:rPr>
              <w:t>4.1.2 能在控制界面中对拉丝炉功率、进棒速度等基本参数进行设置</w:t>
            </w:r>
          </w:p>
        </w:tc>
        <w:tc>
          <w:tcPr>
            <w:tcW w:w="3331" w:type="dxa"/>
            <w:shd w:val="clear" w:color="auto" w:fill="auto"/>
            <w:vAlign w:val="center"/>
          </w:tcPr>
          <w:p>
            <w:pPr>
              <w:widowControl/>
              <w:autoSpaceDE/>
              <w:autoSpaceDN/>
              <w:spacing w:line="360" w:lineRule="auto"/>
              <w:rPr>
                <w:lang w:val="en-US" w:bidi="ar-SA"/>
              </w:rPr>
            </w:pPr>
            <w:r>
              <w:rPr>
                <w:rFonts w:hint="eastAsia"/>
                <w:lang w:val="en-US" w:bidi="ar-SA"/>
              </w:rPr>
              <w:t>4.1.1 生产线控制界面说明</w:t>
            </w:r>
          </w:p>
          <w:p>
            <w:pPr>
              <w:spacing w:line="360" w:lineRule="auto"/>
              <w:rPr>
                <w:lang w:val="en-US" w:bidi="ar-SA"/>
              </w:rPr>
            </w:pPr>
            <w:r>
              <w:rPr>
                <w:rFonts w:hint="eastAsia"/>
                <w:lang w:val="en-US" w:bidi="ar-SA"/>
              </w:rPr>
              <w:t>4.1.2 生产线控制界面操作方法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2" w:hRule="atLeast"/>
        </w:trPr>
        <w:tc>
          <w:tcPr>
            <w:tcW w:w="1134" w:type="dxa"/>
            <w:vMerge w:val="continue"/>
            <w:shd w:val="clear" w:color="auto" w:fill="auto"/>
            <w:vAlign w:val="center"/>
          </w:tcPr>
          <w:p>
            <w:pPr>
              <w:spacing w:line="360" w:lineRule="auto"/>
              <w:rPr>
                <w:lang w:val="en-US" w:bidi="ar-SA"/>
              </w:rPr>
            </w:pPr>
          </w:p>
        </w:tc>
        <w:tc>
          <w:tcPr>
            <w:tcW w:w="1134" w:type="dxa"/>
            <w:shd w:val="clear" w:color="auto" w:fill="auto"/>
            <w:vAlign w:val="center"/>
          </w:tcPr>
          <w:p>
            <w:pPr>
              <w:widowControl/>
              <w:autoSpaceDE/>
              <w:autoSpaceDN/>
              <w:spacing w:line="360" w:lineRule="auto"/>
              <w:rPr>
                <w:lang w:val="en-US" w:bidi="ar-SA"/>
              </w:rPr>
            </w:pPr>
            <w:r>
              <w:rPr>
                <w:rFonts w:hint="eastAsia"/>
                <w:lang w:val="en-US" w:bidi="ar-SA"/>
              </w:rPr>
              <w:t>4.2 设备维护</w:t>
            </w:r>
          </w:p>
        </w:tc>
        <w:tc>
          <w:tcPr>
            <w:tcW w:w="2702" w:type="dxa"/>
            <w:shd w:val="clear" w:color="auto" w:fill="auto"/>
            <w:vAlign w:val="center"/>
          </w:tcPr>
          <w:p>
            <w:pPr>
              <w:widowControl/>
              <w:autoSpaceDE/>
              <w:autoSpaceDN/>
              <w:spacing w:line="360" w:lineRule="auto"/>
              <w:rPr>
                <w:lang w:val="en-US" w:bidi="ar-SA"/>
              </w:rPr>
            </w:pPr>
            <w:r>
              <w:rPr>
                <w:rFonts w:hint="eastAsia"/>
                <w:lang w:val="en-US" w:bidi="ar-SA"/>
              </w:rPr>
              <w:t>4.2.1</w:t>
            </w:r>
            <w:r>
              <w:rPr>
                <w:lang w:val="en-US" w:bidi="ar-SA"/>
              </w:rPr>
              <w:t xml:space="preserve"> </w:t>
            </w:r>
            <w:r>
              <w:rPr>
                <w:rFonts w:hint="eastAsia"/>
                <w:lang w:val="en-US" w:bidi="ar-SA"/>
              </w:rPr>
              <w:t>能准备设备维护过程中所需工具</w:t>
            </w:r>
          </w:p>
          <w:p>
            <w:pPr>
              <w:spacing w:line="360" w:lineRule="auto"/>
              <w:rPr>
                <w:lang w:val="en-US" w:bidi="ar-SA"/>
              </w:rPr>
            </w:pPr>
            <w:r>
              <w:rPr>
                <w:rFonts w:hint="eastAsia"/>
                <w:lang w:val="en-US" w:bidi="ar-SA"/>
              </w:rPr>
              <w:t>4.2.2 能够识别测量器件并按要求进行清洁</w:t>
            </w:r>
          </w:p>
        </w:tc>
        <w:tc>
          <w:tcPr>
            <w:tcW w:w="3331" w:type="dxa"/>
            <w:shd w:val="clear" w:color="auto" w:fill="auto"/>
            <w:vAlign w:val="center"/>
          </w:tcPr>
          <w:p>
            <w:pPr>
              <w:widowControl/>
              <w:autoSpaceDE/>
              <w:autoSpaceDN/>
              <w:spacing w:line="360" w:lineRule="auto"/>
              <w:rPr>
                <w:lang w:val="en-US" w:bidi="ar-SA"/>
              </w:rPr>
            </w:pPr>
            <w:r>
              <w:rPr>
                <w:rFonts w:hint="eastAsia"/>
                <w:lang w:val="en-US" w:bidi="ar-SA"/>
              </w:rPr>
              <w:t>4.2.1 设备维护作业方法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350" w:hRule="atLeast"/>
        </w:trPr>
        <w:tc>
          <w:tcPr>
            <w:tcW w:w="1134" w:type="dxa"/>
            <w:shd w:val="clear" w:color="auto" w:fill="auto"/>
            <w:vAlign w:val="center"/>
          </w:tcPr>
          <w:p>
            <w:pPr>
              <w:widowControl/>
              <w:autoSpaceDE/>
              <w:autoSpaceDN/>
              <w:spacing w:line="360" w:lineRule="auto"/>
              <w:rPr>
                <w:lang w:val="en-US" w:bidi="ar-SA"/>
              </w:rPr>
            </w:pPr>
            <w:r>
              <w:rPr>
                <w:rFonts w:hint="eastAsia"/>
                <w:lang w:val="en-US" w:bidi="ar-SA"/>
              </w:rPr>
              <w:t>5.质量控制</w:t>
            </w:r>
          </w:p>
        </w:tc>
        <w:tc>
          <w:tcPr>
            <w:tcW w:w="1134" w:type="dxa"/>
            <w:shd w:val="clear" w:color="auto" w:fill="auto"/>
            <w:vAlign w:val="center"/>
          </w:tcPr>
          <w:p>
            <w:pPr>
              <w:widowControl/>
              <w:autoSpaceDE/>
              <w:autoSpaceDN/>
              <w:spacing w:line="360" w:lineRule="auto"/>
              <w:rPr>
                <w:lang w:val="en-US" w:bidi="ar-SA"/>
              </w:rPr>
            </w:pPr>
            <w:r>
              <w:rPr>
                <w:rFonts w:hint="eastAsia"/>
                <w:lang w:val="en-US" w:bidi="ar-SA"/>
              </w:rPr>
              <w:t>5.1 产品异常状态判断</w:t>
            </w:r>
          </w:p>
        </w:tc>
        <w:tc>
          <w:tcPr>
            <w:tcW w:w="2702" w:type="dxa"/>
            <w:shd w:val="clear" w:color="auto" w:fill="auto"/>
            <w:vAlign w:val="center"/>
          </w:tcPr>
          <w:p>
            <w:pPr>
              <w:widowControl/>
              <w:autoSpaceDE/>
              <w:autoSpaceDN/>
              <w:spacing w:line="360" w:lineRule="auto"/>
              <w:rPr>
                <w:lang w:val="en-US" w:bidi="ar-SA"/>
              </w:rPr>
            </w:pPr>
            <w:r>
              <w:rPr>
                <w:rFonts w:hint="eastAsia"/>
                <w:lang w:val="en-US" w:bidi="ar-SA"/>
              </w:rPr>
              <w:t>5.1.1 能够判断光纤检测数据是否正常</w:t>
            </w:r>
          </w:p>
          <w:p>
            <w:pPr>
              <w:spacing w:line="360" w:lineRule="auto"/>
              <w:rPr>
                <w:lang w:val="en-US" w:bidi="ar-SA"/>
              </w:rPr>
            </w:pPr>
            <w:r>
              <w:rPr>
                <w:rFonts w:hint="eastAsia"/>
                <w:lang w:val="en-US" w:bidi="ar-SA"/>
              </w:rPr>
              <w:t>5.1.2 能根据检测设备工作参数识别光纤生产过程中是否有缺陷的产生</w:t>
            </w:r>
          </w:p>
        </w:tc>
        <w:tc>
          <w:tcPr>
            <w:tcW w:w="3331" w:type="dxa"/>
            <w:shd w:val="clear" w:color="auto" w:fill="auto"/>
            <w:vAlign w:val="center"/>
          </w:tcPr>
          <w:p>
            <w:pPr>
              <w:widowControl/>
              <w:autoSpaceDE/>
              <w:autoSpaceDN/>
              <w:spacing w:line="360" w:lineRule="auto"/>
              <w:rPr>
                <w:lang w:val="en-US" w:bidi="ar-SA"/>
              </w:rPr>
            </w:pPr>
            <w:r>
              <w:rPr>
                <w:lang w:val="en-US" w:bidi="ar-SA"/>
              </w:rPr>
              <w:t>5.1.1</w:t>
            </w:r>
            <w:r>
              <w:rPr>
                <w:rFonts w:hint="eastAsia"/>
                <w:lang w:val="en-US" w:bidi="ar-SA"/>
              </w:rPr>
              <w:t xml:space="preserve"> 光纤参数检测标准</w:t>
            </w:r>
          </w:p>
          <w:p>
            <w:pPr>
              <w:spacing w:line="360" w:lineRule="auto"/>
              <w:rPr>
                <w:lang w:val="en-US" w:bidi="ar-SA"/>
              </w:rPr>
            </w:pPr>
            <w:r>
              <w:rPr>
                <w:rFonts w:hint="eastAsia"/>
                <w:lang w:val="en-US" w:bidi="ar-SA"/>
              </w:rPr>
              <w:t>5.1.2 光纤检测设备工作原理相关知识</w:t>
            </w:r>
          </w:p>
        </w:tc>
      </w:tr>
    </w:tbl>
    <w:p>
      <w:pPr>
        <w:tabs>
          <w:tab w:val="left" w:pos="661"/>
        </w:tabs>
        <w:spacing w:line="360" w:lineRule="auto"/>
        <w:rPr>
          <w:rFonts w:ascii="黑体" w:eastAsia="黑体"/>
          <w:sz w:val="24"/>
        </w:rPr>
      </w:pPr>
    </w:p>
    <w:p>
      <w:pPr>
        <w:widowControl/>
        <w:autoSpaceDE/>
        <w:autoSpaceDN/>
        <w:rPr>
          <w:rFonts w:ascii="黑体" w:eastAsia="黑体"/>
          <w:sz w:val="24"/>
        </w:rPr>
      </w:pPr>
      <w:r>
        <w:rPr>
          <w:rFonts w:ascii="黑体" w:eastAsia="黑体"/>
          <w:sz w:val="24"/>
        </w:rPr>
        <w:br w:type="page"/>
      </w:r>
    </w:p>
    <w:p>
      <w:pPr>
        <w:tabs>
          <w:tab w:val="left" w:pos="661"/>
        </w:tabs>
        <w:spacing w:line="360" w:lineRule="auto"/>
        <w:rPr>
          <w:rFonts w:ascii="黑体" w:eastAsia="黑体"/>
          <w:sz w:val="24"/>
        </w:rPr>
      </w:pPr>
      <w:r>
        <w:rPr>
          <w:rFonts w:hint="eastAsia" w:ascii="黑体" w:eastAsia="黑体"/>
          <w:sz w:val="24"/>
        </w:rPr>
        <w:t>3.1</w:t>
      </w:r>
      <w:r>
        <w:rPr>
          <w:rFonts w:ascii="黑体" w:eastAsia="黑体"/>
          <w:sz w:val="24"/>
        </w:rPr>
        <w:t>.</w:t>
      </w:r>
      <w:r>
        <w:rPr>
          <w:rFonts w:hint="eastAsia" w:ascii="黑体" w:eastAsia="黑体"/>
          <w:sz w:val="24"/>
        </w:rPr>
        <w:t>2  光纤筛选工</w:t>
      </w:r>
    </w:p>
    <w:tbl>
      <w:tblPr>
        <w:tblStyle w:val="13"/>
        <w:tblW w:w="830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134"/>
        <w:gridCol w:w="2694"/>
        <w:gridCol w:w="3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1134" w:type="dxa"/>
            <w:shd w:val="clear" w:color="auto" w:fill="auto"/>
            <w:vAlign w:val="center"/>
          </w:tcPr>
          <w:p>
            <w:pPr>
              <w:widowControl/>
              <w:spacing w:line="360" w:lineRule="auto"/>
              <w:jc w:val="center"/>
              <w:rPr>
                <w:lang w:val="en-US" w:bidi="ar-SA"/>
              </w:rPr>
            </w:pPr>
            <w:r>
              <w:rPr>
                <w:rFonts w:hint="eastAsia"/>
                <w:lang w:val="en-US" w:bidi="ar-SA"/>
              </w:rPr>
              <w:t>职业功能</w:t>
            </w:r>
          </w:p>
        </w:tc>
        <w:tc>
          <w:tcPr>
            <w:tcW w:w="1134" w:type="dxa"/>
            <w:shd w:val="clear" w:color="auto" w:fill="auto"/>
            <w:vAlign w:val="center"/>
          </w:tcPr>
          <w:p>
            <w:pPr>
              <w:widowControl/>
              <w:spacing w:line="360" w:lineRule="auto"/>
              <w:jc w:val="center"/>
              <w:rPr>
                <w:lang w:val="en-US" w:bidi="ar-SA"/>
              </w:rPr>
            </w:pPr>
            <w:r>
              <w:rPr>
                <w:rFonts w:hint="eastAsia"/>
                <w:lang w:val="en-US" w:bidi="ar-SA"/>
              </w:rPr>
              <w:t>工作内容</w:t>
            </w:r>
          </w:p>
        </w:tc>
        <w:tc>
          <w:tcPr>
            <w:tcW w:w="2694" w:type="dxa"/>
            <w:shd w:val="clear" w:color="auto" w:fill="auto"/>
            <w:vAlign w:val="center"/>
          </w:tcPr>
          <w:p>
            <w:pPr>
              <w:widowControl/>
              <w:spacing w:line="360" w:lineRule="auto"/>
              <w:jc w:val="center"/>
              <w:rPr>
                <w:lang w:val="en-US" w:bidi="ar-SA"/>
              </w:rPr>
            </w:pPr>
            <w:r>
              <w:rPr>
                <w:rFonts w:hint="eastAsia"/>
                <w:lang w:val="en-US" w:bidi="ar-SA"/>
              </w:rPr>
              <w:t>技能要求</w:t>
            </w:r>
          </w:p>
        </w:tc>
        <w:tc>
          <w:tcPr>
            <w:tcW w:w="3339" w:type="dxa"/>
            <w:shd w:val="clear" w:color="auto" w:fill="auto"/>
            <w:vAlign w:val="center"/>
          </w:tcPr>
          <w:p>
            <w:pPr>
              <w:widowControl/>
              <w:spacing w:line="360" w:lineRule="auto"/>
              <w:jc w:val="center"/>
              <w:rPr>
                <w:lang w:val="en-US" w:bidi="ar-SA"/>
              </w:rPr>
            </w:pPr>
            <w:r>
              <w:rPr>
                <w:rFonts w:hint="eastAsia"/>
                <w:lang w:val="en-US" w:bidi="ar-SA"/>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0" w:hRule="atLeast"/>
        </w:trPr>
        <w:tc>
          <w:tcPr>
            <w:tcW w:w="1134" w:type="dxa"/>
            <w:vMerge w:val="restart"/>
            <w:shd w:val="clear" w:color="auto" w:fill="auto"/>
            <w:vAlign w:val="center"/>
          </w:tcPr>
          <w:p>
            <w:pPr>
              <w:widowControl/>
              <w:spacing w:line="360" w:lineRule="auto"/>
              <w:rPr>
                <w:lang w:val="en-US" w:bidi="ar-SA"/>
              </w:rPr>
            </w:pPr>
            <w:r>
              <w:rPr>
                <w:rFonts w:hint="eastAsia"/>
                <w:lang w:val="en-US" w:bidi="ar-SA"/>
              </w:rPr>
              <w:t>1. 工艺环境处置</w:t>
            </w:r>
          </w:p>
        </w:tc>
        <w:tc>
          <w:tcPr>
            <w:tcW w:w="1134" w:type="dxa"/>
            <w:shd w:val="clear" w:color="auto" w:fill="auto"/>
            <w:vAlign w:val="center"/>
          </w:tcPr>
          <w:p>
            <w:pPr>
              <w:widowControl/>
              <w:spacing w:line="360" w:lineRule="auto"/>
              <w:rPr>
                <w:lang w:val="en-US" w:bidi="ar-SA"/>
              </w:rPr>
            </w:pPr>
            <w:r>
              <w:rPr>
                <w:rFonts w:hint="eastAsia"/>
                <w:lang w:val="en-US" w:bidi="ar-SA"/>
              </w:rPr>
              <w:t>1.1 进入洁净区前的准备</w:t>
            </w:r>
          </w:p>
        </w:tc>
        <w:tc>
          <w:tcPr>
            <w:tcW w:w="2694" w:type="dxa"/>
            <w:shd w:val="clear" w:color="auto" w:fill="auto"/>
            <w:vAlign w:val="center"/>
          </w:tcPr>
          <w:p>
            <w:pPr>
              <w:widowControl/>
              <w:spacing w:line="360" w:lineRule="auto"/>
              <w:rPr>
                <w:lang w:val="en-US" w:bidi="ar-SA"/>
              </w:rPr>
            </w:pPr>
            <w:r>
              <w:rPr>
                <w:rFonts w:hint="eastAsia"/>
                <w:lang w:val="en-US" w:bidi="ar-SA"/>
              </w:rPr>
              <w:t>1.1.1 能识别厂房洁净区域与非洁净区域</w:t>
            </w:r>
          </w:p>
          <w:p>
            <w:pPr>
              <w:widowControl/>
              <w:spacing w:line="360" w:lineRule="auto"/>
              <w:rPr>
                <w:lang w:val="en-US" w:bidi="ar-SA"/>
              </w:rPr>
            </w:pPr>
            <w:r>
              <w:rPr>
                <w:rFonts w:hint="eastAsia"/>
                <w:lang w:val="en-US" w:bidi="ar-SA"/>
              </w:rPr>
              <w:t>1.1.2 能识别净化工作服与非净化工作服</w:t>
            </w:r>
          </w:p>
          <w:p>
            <w:pPr>
              <w:widowControl/>
              <w:spacing w:line="360" w:lineRule="auto"/>
              <w:rPr>
                <w:lang w:val="en-US" w:bidi="ar-SA"/>
              </w:rPr>
            </w:pPr>
            <w:r>
              <w:rPr>
                <w:lang w:val="en-US" w:bidi="ar-SA"/>
              </w:rPr>
              <w:t>1.1.3</w:t>
            </w:r>
            <w:r>
              <w:rPr>
                <w:rFonts w:hint="eastAsia"/>
                <w:lang w:val="en-US" w:bidi="ar-SA"/>
              </w:rPr>
              <w:t xml:space="preserve"> 能按规定着装及穿戴洁净防护用品</w:t>
            </w:r>
          </w:p>
          <w:p>
            <w:pPr>
              <w:widowControl/>
              <w:spacing w:line="360" w:lineRule="auto"/>
              <w:rPr>
                <w:lang w:val="en-US" w:bidi="ar-SA"/>
              </w:rPr>
            </w:pPr>
            <w:r>
              <w:rPr>
                <w:lang w:val="en-US" w:bidi="ar-SA"/>
              </w:rPr>
              <w:t>1.1.4</w:t>
            </w:r>
            <w:r>
              <w:rPr>
                <w:rFonts w:hint="eastAsia"/>
                <w:lang w:val="en-US" w:bidi="ar-SA"/>
              </w:rPr>
              <w:t xml:space="preserve"> 能按规定风淋后进入相应的洁净区</w:t>
            </w:r>
          </w:p>
          <w:p>
            <w:pPr>
              <w:spacing w:line="360" w:lineRule="auto"/>
              <w:rPr>
                <w:lang w:val="en-US" w:bidi="ar-SA"/>
              </w:rPr>
            </w:pPr>
            <w:r>
              <w:rPr>
                <w:lang w:val="en-US" w:bidi="ar-SA"/>
              </w:rPr>
              <w:t>1.1.5</w:t>
            </w:r>
            <w:r>
              <w:rPr>
                <w:rFonts w:hint="eastAsia"/>
                <w:lang w:val="en-US" w:bidi="ar-SA"/>
              </w:rPr>
              <w:t xml:space="preserve"> 能杜绝非净化的纸张、包装物等进入洁净区</w:t>
            </w:r>
          </w:p>
        </w:tc>
        <w:tc>
          <w:tcPr>
            <w:tcW w:w="3339" w:type="dxa"/>
            <w:shd w:val="clear" w:color="auto" w:fill="auto"/>
            <w:vAlign w:val="center"/>
          </w:tcPr>
          <w:p>
            <w:pPr>
              <w:pStyle w:val="20"/>
              <w:spacing w:line="360" w:lineRule="auto"/>
              <w:ind w:left="0" w:right="73"/>
              <w:rPr>
                <w:lang w:val="en-US" w:bidi="ar-SA"/>
              </w:rPr>
            </w:pPr>
            <w:r>
              <w:rPr>
                <w:rFonts w:hint="eastAsia"/>
                <w:lang w:val="en-US" w:bidi="ar-SA"/>
              </w:rPr>
              <w:t>1</w:t>
            </w:r>
            <w:r>
              <w:rPr>
                <w:lang w:val="en-US" w:bidi="ar-SA"/>
              </w:rPr>
              <w:t>.1.1</w:t>
            </w:r>
            <w:r>
              <w:rPr>
                <w:rFonts w:hint="eastAsia"/>
                <w:lang w:val="en-US" w:bidi="ar-SA"/>
              </w:rPr>
              <w:t xml:space="preserve"> </w:t>
            </w:r>
            <w:r>
              <w:rPr>
                <w:lang w:val="en-US" w:bidi="ar-SA"/>
              </w:rPr>
              <w:t>净化度对</w:t>
            </w:r>
            <w:r>
              <w:rPr>
                <w:rFonts w:hint="eastAsia"/>
                <w:lang w:val="en-US" w:bidi="ar-SA"/>
              </w:rPr>
              <w:t>光纤</w:t>
            </w:r>
            <w:r>
              <w:rPr>
                <w:lang w:val="en-US" w:bidi="ar-SA"/>
              </w:rPr>
              <w:t>工艺的影响</w:t>
            </w:r>
          </w:p>
          <w:p>
            <w:pPr>
              <w:pStyle w:val="20"/>
              <w:spacing w:line="360" w:lineRule="auto"/>
              <w:ind w:left="0" w:right="73"/>
              <w:rPr>
                <w:lang w:val="en-US" w:bidi="ar-SA"/>
              </w:rPr>
            </w:pPr>
            <w:r>
              <w:rPr>
                <w:rFonts w:hint="eastAsia"/>
                <w:lang w:val="en-US" w:bidi="ar-SA"/>
              </w:rPr>
              <w:t>1</w:t>
            </w:r>
            <w:r>
              <w:rPr>
                <w:lang w:val="en-US" w:bidi="ar-SA"/>
              </w:rPr>
              <w:t>.1.2</w:t>
            </w:r>
            <w:r>
              <w:rPr>
                <w:rFonts w:hint="eastAsia"/>
                <w:lang w:val="en-US" w:bidi="ar-SA"/>
              </w:rPr>
              <w:t xml:space="preserve"> </w:t>
            </w:r>
            <w:r>
              <w:rPr>
                <w:lang w:val="en-US" w:bidi="ar-SA"/>
              </w:rPr>
              <w:t>穿着净化防护用品的目的</w:t>
            </w:r>
          </w:p>
          <w:p>
            <w:pPr>
              <w:pStyle w:val="20"/>
              <w:spacing w:line="360" w:lineRule="auto"/>
              <w:ind w:left="0" w:right="73"/>
              <w:rPr>
                <w:lang w:val="en-US" w:bidi="ar-SA"/>
              </w:rPr>
            </w:pPr>
            <w:r>
              <w:rPr>
                <w:rFonts w:hint="eastAsia"/>
                <w:lang w:val="en-US" w:bidi="ar-SA"/>
              </w:rPr>
              <w:t>1</w:t>
            </w:r>
            <w:r>
              <w:rPr>
                <w:lang w:val="en-US" w:bidi="ar-SA"/>
              </w:rPr>
              <w:t>.1.3</w:t>
            </w:r>
            <w:r>
              <w:rPr>
                <w:rFonts w:hint="eastAsia"/>
                <w:lang w:val="en-US" w:bidi="ar-SA"/>
              </w:rPr>
              <w:t xml:space="preserve"> </w:t>
            </w:r>
            <w:r>
              <w:rPr>
                <w:lang w:val="en-US" w:bidi="ar-SA"/>
              </w:rPr>
              <w:t>净化工作服的穿戴规定</w:t>
            </w:r>
          </w:p>
          <w:p>
            <w:pPr>
              <w:pStyle w:val="20"/>
              <w:spacing w:line="360" w:lineRule="auto"/>
              <w:ind w:left="0" w:right="73"/>
              <w:rPr>
                <w:lang w:val="en-US" w:bidi="ar-SA"/>
              </w:rPr>
            </w:pPr>
            <w:r>
              <w:rPr>
                <w:rFonts w:hint="eastAsia"/>
                <w:lang w:val="en-US" w:bidi="ar-SA"/>
              </w:rPr>
              <w:t>1</w:t>
            </w:r>
            <w:r>
              <w:rPr>
                <w:lang w:val="en-US" w:bidi="ar-SA"/>
              </w:rPr>
              <w:t>.1.4</w:t>
            </w:r>
            <w:r>
              <w:rPr>
                <w:rFonts w:hint="eastAsia"/>
                <w:lang w:val="en-US" w:bidi="ar-SA"/>
              </w:rPr>
              <w:t xml:space="preserve"> </w:t>
            </w:r>
            <w:r>
              <w:rPr>
                <w:lang w:val="en-US" w:bidi="ar-SA"/>
              </w:rPr>
              <w:t>进入洁净区的要求</w:t>
            </w:r>
          </w:p>
          <w:p>
            <w:pPr>
              <w:widowControl/>
              <w:autoSpaceDE/>
              <w:autoSpaceDN/>
              <w:spacing w:line="360" w:lineRule="auto"/>
              <w:rPr>
                <w:lang w:val="en-US" w:bidi="ar-SA"/>
              </w:rPr>
            </w:pPr>
            <w:r>
              <w:rPr>
                <w:rFonts w:hint="eastAsia"/>
                <w:lang w:val="en-US" w:bidi="ar-SA"/>
              </w:rPr>
              <w:t>1</w:t>
            </w:r>
            <w:r>
              <w:rPr>
                <w:lang w:val="en-US" w:bidi="ar-SA"/>
              </w:rPr>
              <w:t>.1.5</w:t>
            </w:r>
            <w:r>
              <w:rPr>
                <w:rFonts w:hint="eastAsia"/>
                <w:lang w:val="en-US" w:bidi="ar-SA"/>
              </w:rPr>
              <w:t xml:space="preserve"> </w:t>
            </w:r>
            <w:r>
              <w:rPr>
                <w:lang w:val="en-US" w:bidi="ar-SA"/>
              </w:rPr>
              <w:t>洁净区管理规定</w:t>
            </w:r>
          </w:p>
          <w:p>
            <w:pPr>
              <w:spacing w:line="360" w:lineRule="auto"/>
              <w:rPr>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4" w:hRule="atLeast"/>
        </w:trPr>
        <w:tc>
          <w:tcPr>
            <w:tcW w:w="1134" w:type="dxa"/>
            <w:vMerge w:val="continue"/>
            <w:shd w:val="clear" w:color="auto" w:fill="auto"/>
            <w:vAlign w:val="center"/>
          </w:tcPr>
          <w:p>
            <w:pPr>
              <w:widowControl/>
              <w:spacing w:line="360" w:lineRule="auto"/>
              <w:rPr>
                <w:lang w:val="en-US" w:bidi="ar-SA"/>
              </w:rPr>
            </w:pPr>
          </w:p>
        </w:tc>
        <w:tc>
          <w:tcPr>
            <w:tcW w:w="1134" w:type="dxa"/>
            <w:shd w:val="clear" w:color="auto" w:fill="auto"/>
            <w:vAlign w:val="center"/>
          </w:tcPr>
          <w:p>
            <w:pPr>
              <w:widowControl/>
              <w:spacing w:line="360" w:lineRule="auto"/>
              <w:rPr>
                <w:lang w:val="en-US" w:bidi="ar-SA"/>
              </w:rPr>
            </w:pPr>
            <w:r>
              <w:rPr>
                <w:rFonts w:hint="eastAsia"/>
                <w:lang w:val="en-US" w:bidi="ar-SA"/>
              </w:rPr>
              <w:t>1.2 洁净环境维护</w:t>
            </w:r>
          </w:p>
        </w:tc>
        <w:tc>
          <w:tcPr>
            <w:tcW w:w="2694" w:type="dxa"/>
            <w:shd w:val="clear" w:color="auto" w:fill="auto"/>
            <w:vAlign w:val="center"/>
          </w:tcPr>
          <w:p>
            <w:pPr>
              <w:widowControl/>
              <w:spacing w:line="360" w:lineRule="auto"/>
              <w:rPr>
                <w:lang w:val="en-US" w:bidi="ar-SA"/>
              </w:rPr>
            </w:pPr>
            <w:r>
              <w:rPr>
                <w:rFonts w:hint="eastAsia"/>
                <w:lang w:val="en-US" w:bidi="ar-SA"/>
              </w:rPr>
              <w:t>1.2.1 能对工作面、洁净区的地面、墙壁等进行清洁</w:t>
            </w:r>
          </w:p>
          <w:p>
            <w:pPr>
              <w:widowControl/>
              <w:spacing w:line="360" w:lineRule="auto"/>
              <w:rPr>
                <w:lang w:val="en-US" w:bidi="ar-SA"/>
              </w:rPr>
            </w:pPr>
            <w:r>
              <w:rPr>
                <w:lang w:val="en-US" w:bidi="ar-SA"/>
              </w:rPr>
              <w:t>1.2.2</w:t>
            </w:r>
            <w:r>
              <w:rPr>
                <w:rFonts w:hint="eastAsia"/>
                <w:lang w:val="en-US" w:bidi="ar-SA"/>
              </w:rPr>
              <w:t xml:space="preserve"> 能对净化场所是否有异味和不明液体做出判断</w:t>
            </w:r>
          </w:p>
          <w:p>
            <w:pPr>
              <w:spacing w:line="360" w:lineRule="auto"/>
              <w:rPr>
                <w:lang w:val="en-US" w:bidi="ar-SA"/>
              </w:rPr>
            </w:pPr>
            <w:r>
              <w:rPr>
                <w:lang w:val="en-US" w:bidi="ar-SA"/>
              </w:rPr>
              <w:t>1.2.3</w:t>
            </w:r>
            <w:r>
              <w:rPr>
                <w:rFonts w:hint="eastAsia"/>
                <w:lang w:val="en-US" w:bidi="ar-SA"/>
              </w:rPr>
              <w:t xml:space="preserve"> 能对发现的无法处置的问题进行上报</w:t>
            </w:r>
          </w:p>
        </w:tc>
        <w:tc>
          <w:tcPr>
            <w:tcW w:w="3339" w:type="dxa"/>
            <w:shd w:val="clear" w:color="auto" w:fill="auto"/>
            <w:vAlign w:val="center"/>
          </w:tcPr>
          <w:p>
            <w:pPr>
              <w:widowControl/>
              <w:autoSpaceDE/>
              <w:autoSpaceDN/>
              <w:spacing w:line="360" w:lineRule="auto"/>
              <w:rPr>
                <w:lang w:val="en-US" w:bidi="ar-SA"/>
              </w:rPr>
            </w:pPr>
            <w:r>
              <w:rPr>
                <w:rFonts w:hint="eastAsia"/>
                <w:lang w:val="en-US" w:bidi="ar-SA"/>
              </w:rPr>
              <w:t>1</w:t>
            </w:r>
            <w:r>
              <w:rPr>
                <w:lang w:val="en-US" w:bidi="ar-SA"/>
              </w:rPr>
              <w:t>.2.1</w:t>
            </w:r>
            <w:r>
              <w:rPr>
                <w:rFonts w:hint="eastAsia"/>
                <w:lang w:val="en-US" w:bidi="ar-SA"/>
              </w:rPr>
              <w:t xml:space="preserve"> </w:t>
            </w:r>
            <w:r>
              <w:rPr>
                <w:lang w:val="en-US" w:bidi="ar-SA"/>
              </w:rPr>
              <w:t>洁净区主要的颗粒物来源</w:t>
            </w:r>
          </w:p>
          <w:p>
            <w:pPr>
              <w:widowControl/>
              <w:autoSpaceDE/>
              <w:autoSpaceDN/>
              <w:spacing w:line="360" w:lineRule="auto"/>
              <w:rPr>
                <w:lang w:val="en-US" w:bidi="ar-SA"/>
              </w:rPr>
            </w:pPr>
            <w:r>
              <w:rPr>
                <w:rFonts w:hint="eastAsia"/>
                <w:lang w:val="en-US" w:bidi="ar-SA"/>
              </w:rPr>
              <w:t>1</w:t>
            </w:r>
            <w:r>
              <w:rPr>
                <w:lang w:val="en-US" w:bidi="ar-SA"/>
              </w:rPr>
              <w:t>.2.2</w:t>
            </w:r>
            <w:r>
              <w:rPr>
                <w:rFonts w:hint="eastAsia"/>
                <w:lang w:val="en-US" w:bidi="ar-SA"/>
              </w:rPr>
              <w:t xml:space="preserve"> </w:t>
            </w:r>
            <w:r>
              <w:rPr>
                <w:lang w:val="en-US" w:bidi="ar-SA"/>
              </w:rPr>
              <w:t>洁净区工作须知</w:t>
            </w:r>
          </w:p>
          <w:p>
            <w:pPr>
              <w:widowControl/>
              <w:autoSpaceDE/>
              <w:autoSpaceDN/>
              <w:spacing w:line="360" w:lineRule="auto"/>
              <w:rPr>
                <w:lang w:val="en-US" w:bidi="ar-SA"/>
              </w:rPr>
            </w:pPr>
            <w:r>
              <w:rPr>
                <w:rFonts w:hint="eastAsia"/>
                <w:lang w:val="en-US" w:bidi="ar-SA"/>
              </w:rPr>
              <w:t>1</w:t>
            </w:r>
            <w:r>
              <w:rPr>
                <w:lang w:val="en-US" w:bidi="ar-SA"/>
              </w:rPr>
              <w:t>.2.3</w:t>
            </w:r>
            <w:r>
              <w:rPr>
                <w:rFonts w:hint="eastAsia"/>
                <w:lang w:val="en-US" w:bidi="ar-SA"/>
              </w:rPr>
              <w:t xml:space="preserve"> </w:t>
            </w:r>
            <w:r>
              <w:rPr>
                <w:lang w:val="en-US" w:bidi="ar-SA"/>
              </w:rPr>
              <w:t>粉尘、颗粒、异味、振动、光照等对工艺影响的基础知识</w:t>
            </w:r>
          </w:p>
          <w:p>
            <w:pPr>
              <w:widowControl/>
              <w:autoSpaceDE/>
              <w:autoSpaceDN/>
              <w:spacing w:line="360" w:lineRule="auto"/>
              <w:rPr>
                <w:lang w:val="en-US" w:bidi="ar-SA"/>
              </w:rPr>
            </w:pPr>
            <w:r>
              <w:rPr>
                <w:rFonts w:hint="eastAsia"/>
                <w:lang w:val="en-US" w:bidi="ar-SA"/>
              </w:rPr>
              <w:t>1</w:t>
            </w:r>
            <w:r>
              <w:rPr>
                <w:lang w:val="en-US" w:bidi="ar-SA"/>
              </w:rPr>
              <w:t>.2.4 技术安全要求须</w:t>
            </w:r>
            <w:r>
              <w:rPr>
                <w:rFonts w:hint="eastAsia"/>
                <w:lang w:val="en-US" w:bidi="ar-SA"/>
              </w:rPr>
              <w:t>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2" w:hRule="atLeast"/>
        </w:trPr>
        <w:tc>
          <w:tcPr>
            <w:tcW w:w="1134" w:type="dxa"/>
            <w:vMerge w:val="restart"/>
            <w:shd w:val="clear" w:color="auto" w:fill="auto"/>
            <w:vAlign w:val="center"/>
          </w:tcPr>
          <w:p>
            <w:pPr>
              <w:widowControl/>
              <w:spacing w:line="360" w:lineRule="auto"/>
              <w:rPr>
                <w:lang w:val="en-US" w:bidi="ar-SA"/>
              </w:rPr>
            </w:pPr>
            <w:r>
              <w:rPr>
                <w:lang w:val="en-US" w:bidi="ar-SA"/>
              </w:rPr>
              <w:t>2</w:t>
            </w:r>
            <w:r>
              <w:rPr>
                <w:rFonts w:hint="eastAsia"/>
                <w:lang w:val="en-US" w:bidi="ar-SA"/>
              </w:rPr>
              <w:t>. 生产（检验）准备</w:t>
            </w:r>
          </w:p>
        </w:tc>
        <w:tc>
          <w:tcPr>
            <w:tcW w:w="1134" w:type="dxa"/>
            <w:shd w:val="clear" w:color="auto" w:fill="auto"/>
            <w:vAlign w:val="center"/>
          </w:tcPr>
          <w:p>
            <w:pPr>
              <w:widowControl/>
              <w:spacing w:line="360" w:lineRule="auto"/>
              <w:rPr>
                <w:lang w:val="en-US" w:bidi="ar-SA"/>
              </w:rPr>
            </w:pPr>
            <w:r>
              <w:rPr>
                <w:lang w:val="en-US" w:bidi="ar-SA"/>
              </w:rPr>
              <w:t>2</w:t>
            </w:r>
            <w:r>
              <w:rPr>
                <w:rFonts w:hint="eastAsia"/>
                <w:lang w:val="en-US" w:bidi="ar-SA"/>
              </w:rPr>
              <w:t>.1 识读工艺文件</w:t>
            </w:r>
          </w:p>
        </w:tc>
        <w:tc>
          <w:tcPr>
            <w:tcW w:w="2694" w:type="dxa"/>
            <w:shd w:val="clear" w:color="auto" w:fill="auto"/>
            <w:vAlign w:val="center"/>
          </w:tcPr>
          <w:p>
            <w:pPr>
              <w:widowControl/>
              <w:spacing w:line="360" w:lineRule="auto"/>
              <w:rPr>
                <w:lang w:val="en-US" w:bidi="ar-SA"/>
              </w:rPr>
            </w:pPr>
            <w:r>
              <w:rPr>
                <w:lang w:val="en-US" w:bidi="ar-SA"/>
              </w:rPr>
              <w:t>2</w:t>
            </w:r>
            <w:r>
              <w:rPr>
                <w:rFonts w:hint="eastAsia"/>
                <w:lang w:val="en-US" w:bidi="ar-SA"/>
              </w:rPr>
              <w:t>.1.1 能识别产品和原材料型号、规格</w:t>
            </w:r>
          </w:p>
          <w:p>
            <w:pPr>
              <w:spacing w:line="360" w:lineRule="auto"/>
              <w:rPr>
                <w:lang w:val="en-US" w:bidi="ar-SA"/>
              </w:rPr>
            </w:pPr>
            <w:r>
              <w:rPr>
                <w:lang w:val="en-US" w:bidi="ar-SA"/>
              </w:rPr>
              <w:t>2</w:t>
            </w:r>
            <w:r>
              <w:rPr>
                <w:rFonts w:hint="eastAsia"/>
                <w:lang w:val="en-US" w:bidi="ar-SA"/>
              </w:rPr>
              <w:t>.1.2 能识读工艺参数，按工艺正确选用原材料</w:t>
            </w:r>
          </w:p>
        </w:tc>
        <w:tc>
          <w:tcPr>
            <w:tcW w:w="3339" w:type="dxa"/>
            <w:shd w:val="clear" w:color="auto" w:fill="auto"/>
            <w:vAlign w:val="center"/>
          </w:tcPr>
          <w:p>
            <w:pPr>
              <w:widowControl/>
              <w:spacing w:line="360" w:lineRule="auto"/>
              <w:rPr>
                <w:lang w:val="en-US" w:bidi="ar-SA"/>
              </w:rPr>
            </w:pPr>
            <w:r>
              <w:rPr>
                <w:lang w:val="en-US" w:bidi="ar-SA"/>
              </w:rPr>
              <w:t>2</w:t>
            </w:r>
            <w:r>
              <w:rPr>
                <w:rFonts w:hint="eastAsia"/>
                <w:lang w:val="en-US" w:bidi="ar-SA"/>
              </w:rPr>
              <w:t>.1.1 产品和原材料型号规格的表示方法</w:t>
            </w:r>
          </w:p>
          <w:p>
            <w:pPr>
              <w:spacing w:line="360" w:lineRule="auto"/>
              <w:rPr>
                <w:lang w:val="en-US" w:bidi="ar-SA"/>
              </w:rPr>
            </w:pPr>
            <w:r>
              <w:rPr>
                <w:lang w:val="en-US" w:bidi="ar-SA"/>
              </w:rPr>
              <w:t>2</w:t>
            </w:r>
            <w:r>
              <w:rPr>
                <w:rFonts w:hint="eastAsia"/>
                <w:lang w:val="en-US" w:bidi="ar-SA"/>
              </w:rPr>
              <w:t>.1.2 筛选复绕机等设备工艺操作规程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28" w:hRule="atLeast"/>
        </w:trPr>
        <w:tc>
          <w:tcPr>
            <w:tcW w:w="1134" w:type="dxa"/>
            <w:vMerge w:val="continue"/>
            <w:shd w:val="clear" w:color="auto" w:fill="auto"/>
            <w:vAlign w:val="center"/>
          </w:tcPr>
          <w:p>
            <w:pPr>
              <w:widowControl/>
              <w:spacing w:line="360" w:lineRule="auto"/>
              <w:rPr>
                <w:lang w:val="en-US" w:bidi="ar-SA"/>
              </w:rPr>
            </w:pPr>
          </w:p>
        </w:tc>
        <w:tc>
          <w:tcPr>
            <w:tcW w:w="1134" w:type="dxa"/>
            <w:shd w:val="clear" w:color="auto" w:fill="auto"/>
            <w:vAlign w:val="center"/>
          </w:tcPr>
          <w:p>
            <w:pPr>
              <w:widowControl/>
              <w:spacing w:line="360" w:lineRule="auto"/>
              <w:rPr>
                <w:lang w:val="en-US" w:bidi="ar-SA"/>
              </w:rPr>
            </w:pPr>
            <w:r>
              <w:rPr>
                <w:lang w:val="en-US" w:bidi="ar-SA"/>
              </w:rPr>
              <w:t>2</w:t>
            </w:r>
            <w:r>
              <w:rPr>
                <w:rFonts w:hint="eastAsia"/>
                <w:lang w:val="en-US" w:bidi="ar-SA"/>
              </w:rPr>
              <w:t>.2 设备的检查</w:t>
            </w:r>
          </w:p>
        </w:tc>
        <w:tc>
          <w:tcPr>
            <w:tcW w:w="2694" w:type="dxa"/>
            <w:shd w:val="clear" w:color="auto" w:fill="auto"/>
            <w:vAlign w:val="center"/>
          </w:tcPr>
          <w:p>
            <w:pPr>
              <w:widowControl/>
              <w:spacing w:line="360" w:lineRule="auto"/>
              <w:rPr>
                <w:lang w:val="en-US" w:bidi="ar-SA"/>
              </w:rPr>
            </w:pPr>
            <w:r>
              <w:rPr>
                <w:lang w:val="en-US" w:bidi="ar-SA"/>
              </w:rPr>
              <w:t>2</w:t>
            </w:r>
            <w:r>
              <w:rPr>
                <w:rFonts w:hint="eastAsia"/>
                <w:lang w:val="en-US" w:bidi="ar-SA"/>
              </w:rPr>
              <w:t>.2.1 能对生产设备进行开机操作</w:t>
            </w:r>
          </w:p>
          <w:p>
            <w:pPr>
              <w:widowControl/>
              <w:spacing w:line="360" w:lineRule="auto"/>
              <w:rPr>
                <w:lang w:val="en-US" w:bidi="ar-SA"/>
              </w:rPr>
            </w:pPr>
            <w:r>
              <w:rPr>
                <w:lang w:val="en-US" w:bidi="ar-SA"/>
              </w:rPr>
              <w:t>2</w:t>
            </w:r>
            <w:r>
              <w:rPr>
                <w:rFonts w:hint="eastAsia"/>
                <w:lang w:val="en-US" w:bidi="ar-SA"/>
              </w:rPr>
              <w:t>.2.2 能识别主设备、辅助设备的完好情况</w:t>
            </w:r>
          </w:p>
          <w:p>
            <w:pPr>
              <w:spacing w:line="360" w:lineRule="auto"/>
              <w:rPr>
                <w:lang w:val="en-US" w:bidi="ar-SA"/>
              </w:rPr>
            </w:pPr>
            <w:r>
              <w:rPr>
                <w:lang w:val="en-US" w:bidi="ar-SA"/>
              </w:rPr>
              <w:t>2</w:t>
            </w:r>
            <w:r>
              <w:rPr>
                <w:rFonts w:hint="eastAsia"/>
                <w:lang w:val="en-US" w:bidi="ar-SA"/>
              </w:rPr>
              <w:t>.2.3 能检查所需工具的完好情况</w:t>
            </w:r>
          </w:p>
        </w:tc>
        <w:tc>
          <w:tcPr>
            <w:tcW w:w="3339" w:type="dxa"/>
            <w:shd w:val="clear" w:color="auto" w:fill="auto"/>
            <w:vAlign w:val="center"/>
          </w:tcPr>
          <w:p>
            <w:pPr>
              <w:widowControl/>
              <w:spacing w:line="360" w:lineRule="auto"/>
              <w:rPr>
                <w:lang w:val="en-US" w:bidi="ar-SA"/>
              </w:rPr>
            </w:pPr>
            <w:r>
              <w:rPr>
                <w:lang w:val="en-US" w:bidi="ar-SA"/>
              </w:rPr>
              <w:t>2</w:t>
            </w:r>
            <w:r>
              <w:rPr>
                <w:rFonts w:hint="eastAsia"/>
                <w:lang w:val="en-US" w:bidi="ar-SA"/>
              </w:rPr>
              <w:t>.2.1 设备启停知识</w:t>
            </w:r>
          </w:p>
          <w:p>
            <w:pPr>
              <w:widowControl/>
              <w:spacing w:line="360" w:lineRule="auto"/>
              <w:rPr>
                <w:lang w:val="en-US" w:bidi="ar-SA"/>
              </w:rPr>
            </w:pPr>
            <w:r>
              <w:rPr>
                <w:lang w:val="en-US" w:bidi="ar-SA"/>
              </w:rPr>
              <w:t>2</w:t>
            </w:r>
            <w:r>
              <w:rPr>
                <w:rFonts w:hint="eastAsia"/>
                <w:lang w:val="en-US" w:bidi="ar-SA"/>
              </w:rPr>
              <w:t>.2.2 设备基本知识</w:t>
            </w:r>
          </w:p>
          <w:p>
            <w:pPr>
              <w:spacing w:line="360" w:lineRule="auto"/>
              <w:rPr>
                <w:lang w:val="en-US" w:bidi="ar-SA"/>
              </w:rPr>
            </w:pPr>
            <w:r>
              <w:rPr>
                <w:lang w:val="en-US" w:bidi="ar-SA"/>
              </w:rPr>
              <w:t>2</w:t>
            </w:r>
            <w:r>
              <w:rPr>
                <w:rFonts w:hint="eastAsia"/>
                <w:lang w:val="en-US" w:bidi="ar-SA"/>
              </w:rPr>
              <w:t>.2.3 工具的使用、保养知识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9" w:hRule="atLeast"/>
        </w:trPr>
        <w:tc>
          <w:tcPr>
            <w:tcW w:w="1134" w:type="dxa"/>
            <w:shd w:val="clear" w:color="auto" w:fill="auto"/>
            <w:vAlign w:val="center"/>
          </w:tcPr>
          <w:p>
            <w:pPr>
              <w:widowControl/>
              <w:spacing w:line="360" w:lineRule="auto"/>
              <w:rPr>
                <w:lang w:val="en-US" w:bidi="ar-SA"/>
              </w:rPr>
            </w:pPr>
            <w:r>
              <w:rPr>
                <w:lang w:val="en-US" w:bidi="ar-SA"/>
              </w:rPr>
              <w:t>3</w:t>
            </w:r>
            <w:r>
              <w:rPr>
                <w:rFonts w:hint="eastAsia"/>
                <w:lang w:val="en-US" w:bidi="ar-SA"/>
              </w:rPr>
              <w:t>. 配制材料</w:t>
            </w:r>
          </w:p>
        </w:tc>
        <w:tc>
          <w:tcPr>
            <w:tcW w:w="1134" w:type="dxa"/>
            <w:shd w:val="clear" w:color="auto" w:fill="auto"/>
            <w:vAlign w:val="center"/>
          </w:tcPr>
          <w:p>
            <w:pPr>
              <w:widowControl/>
              <w:spacing w:line="360" w:lineRule="auto"/>
              <w:rPr>
                <w:lang w:val="en-US" w:bidi="ar-SA"/>
              </w:rPr>
            </w:pPr>
            <w:r>
              <w:rPr>
                <w:lang w:val="en-US" w:bidi="ar-SA"/>
              </w:rPr>
              <w:t>3</w:t>
            </w:r>
            <w:r>
              <w:rPr>
                <w:rFonts w:hint="eastAsia"/>
                <w:lang w:val="en-US" w:bidi="ar-SA"/>
              </w:rPr>
              <w:t>.1 配料</w:t>
            </w:r>
          </w:p>
        </w:tc>
        <w:tc>
          <w:tcPr>
            <w:tcW w:w="2694" w:type="dxa"/>
            <w:shd w:val="clear" w:color="auto" w:fill="auto"/>
            <w:vAlign w:val="center"/>
          </w:tcPr>
          <w:p>
            <w:pPr>
              <w:widowControl/>
              <w:spacing w:line="360" w:lineRule="auto"/>
              <w:rPr>
                <w:lang w:val="en-US" w:bidi="ar-SA"/>
              </w:rPr>
            </w:pPr>
            <w:r>
              <w:rPr>
                <w:lang w:val="en-US" w:bidi="ar-SA"/>
              </w:rPr>
              <w:t>3</w:t>
            </w:r>
            <w:r>
              <w:rPr>
                <w:rFonts w:hint="eastAsia"/>
                <w:lang w:val="en-US" w:bidi="ar-SA"/>
              </w:rPr>
              <w:t>.1.1 能判别原材料、光纤产品是否满足工艺技术要求</w:t>
            </w:r>
          </w:p>
          <w:p>
            <w:pPr>
              <w:spacing w:line="360" w:lineRule="auto"/>
              <w:rPr>
                <w:lang w:val="en-US" w:bidi="ar-SA"/>
              </w:rPr>
            </w:pPr>
            <w:r>
              <w:rPr>
                <w:lang w:val="en-US" w:bidi="ar-SA"/>
              </w:rPr>
              <w:t>3</w:t>
            </w:r>
            <w:r>
              <w:rPr>
                <w:rFonts w:hint="eastAsia"/>
                <w:lang w:val="en-US" w:bidi="ar-SA"/>
              </w:rPr>
              <w:t>.1.2 能识别原材料和光纤产品质量，发现问题能及时反馈</w:t>
            </w:r>
          </w:p>
        </w:tc>
        <w:tc>
          <w:tcPr>
            <w:tcW w:w="3339" w:type="dxa"/>
            <w:shd w:val="clear" w:color="auto" w:fill="auto"/>
            <w:vAlign w:val="center"/>
          </w:tcPr>
          <w:p>
            <w:pPr>
              <w:widowControl/>
              <w:spacing w:line="360" w:lineRule="auto"/>
              <w:rPr>
                <w:lang w:val="en-US" w:bidi="ar-SA"/>
              </w:rPr>
            </w:pPr>
            <w:r>
              <w:rPr>
                <w:lang w:val="en-US" w:bidi="ar-SA"/>
              </w:rPr>
              <w:t>3</w:t>
            </w:r>
            <w:r>
              <w:rPr>
                <w:rFonts w:hint="eastAsia"/>
                <w:lang w:val="en-US" w:bidi="ar-SA"/>
              </w:rPr>
              <w:t>.1.1 原材料、光纤产品技术规范</w:t>
            </w:r>
          </w:p>
          <w:p>
            <w:pPr>
              <w:spacing w:line="360" w:lineRule="auto"/>
              <w:rPr>
                <w:lang w:val="en-US" w:bidi="ar-SA"/>
              </w:rPr>
            </w:pPr>
            <w:r>
              <w:rPr>
                <w:lang w:val="en-US" w:bidi="ar-SA"/>
              </w:rPr>
              <w:t>3</w:t>
            </w:r>
            <w:r>
              <w:rPr>
                <w:rFonts w:hint="eastAsia"/>
                <w:lang w:val="en-US" w:bidi="ar-SA"/>
              </w:rPr>
              <w:t>.1.2 原材料、光纤产品的外观要求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2" w:hRule="atLeast"/>
        </w:trPr>
        <w:tc>
          <w:tcPr>
            <w:tcW w:w="1134" w:type="dxa"/>
            <w:vMerge w:val="restart"/>
            <w:shd w:val="clear" w:color="auto" w:fill="auto"/>
            <w:vAlign w:val="center"/>
          </w:tcPr>
          <w:p>
            <w:pPr>
              <w:widowControl/>
              <w:spacing w:line="360" w:lineRule="auto"/>
              <w:rPr>
                <w:lang w:val="en-US" w:bidi="ar-SA"/>
              </w:rPr>
            </w:pPr>
            <w:r>
              <w:rPr>
                <w:rFonts w:hint="eastAsia"/>
                <w:lang w:val="en-US" w:bidi="ar-SA"/>
              </w:rPr>
              <w:t>4. 确定工艺参数</w:t>
            </w:r>
          </w:p>
        </w:tc>
        <w:tc>
          <w:tcPr>
            <w:tcW w:w="1134" w:type="dxa"/>
            <w:shd w:val="clear" w:color="auto" w:fill="auto"/>
            <w:vAlign w:val="center"/>
          </w:tcPr>
          <w:p>
            <w:pPr>
              <w:widowControl/>
              <w:spacing w:line="360" w:lineRule="auto"/>
              <w:rPr>
                <w:lang w:val="en-US" w:bidi="ar-SA"/>
              </w:rPr>
            </w:pPr>
            <w:r>
              <w:rPr>
                <w:rFonts w:hint="eastAsia"/>
                <w:lang w:val="en-US" w:bidi="ar-SA"/>
              </w:rPr>
              <w:t>4.1 计算、选择工艺参数</w:t>
            </w:r>
          </w:p>
        </w:tc>
        <w:tc>
          <w:tcPr>
            <w:tcW w:w="2694" w:type="dxa"/>
            <w:shd w:val="clear" w:color="auto" w:fill="auto"/>
            <w:vAlign w:val="center"/>
          </w:tcPr>
          <w:p>
            <w:pPr>
              <w:widowControl/>
              <w:spacing w:line="360" w:lineRule="auto"/>
              <w:rPr>
                <w:lang w:val="en-US" w:bidi="ar-SA"/>
              </w:rPr>
            </w:pPr>
            <w:r>
              <w:rPr>
                <w:rFonts w:hint="eastAsia"/>
                <w:lang w:val="en-US" w:bidi="ar-SA"/>
              </w:rPr>
              <w:t>4.1.1 能识读相应的工艺参数</w:t>
            </w:r>
          </w:p>
          <w:p>
            <w:pPr>
              <w:spacing w:line="360" w:lineRule="auto"/>
              <w:rPr>
                <w:lang w:val="en-US" w:bidi="ar-SA"/>
              </w:rPr>
            </w:pPr>
            <w:r>
              <w:rPr>
                <w:rFonts w:hint="eastAsia"/>
                <w:lang w:val="en-US" w:bidi="ar-SA"/>
              </w:rPr>
              <w:t>4.1.2 能设置工艺参数</w:t>
            </w:r>
          </w:p>
        </w:tc>
        <w:tc>
          <w:tcPr>
            <w:tcW w:w="3339" w:type="dxa"/>
            <w:shd w:val="clear" w:color="auto" w:fill="auto"/>
            <w:vAlign w:val="center"/>
          </w:tcPr>
          <w:p>
            <w:pPr>
              <w:widowControl/>
              <w:spacing w:line="360" w:lineRule="auto"/>
              <w:rPr>
                <w:lang w:val="en-US" w:bidi="ar-SA"/>
              </w:rPr>
            </w:pPr>
            <w:r>
              <w:rPr>
                <w:rFonts w:hint="eastAsia"/>
                <w:lang w:val="en-US" w:bidi="ar-SA"/>
              </w:rPr>
              <w:t>4.1.1 产品工艺要求和工艺参数概念</w:t>
            </w:r>
          </w:p>
          <w:p>
            <w:pPr>
              <w:spacing w:line="360" w:lineRule="auto"/>
              <w:rPr>
                <w:lang w:val="en-US" w:bidi="ar-SA"/>
              </w:rPr>
            </w:pPr>
            <w:r>
              <w:rPr>
                <w:rFonts w:hint="eastAsia"/>
                <w:lang w:val="en-US" w:bidi="ar-SA"/>
              </w:rPr>
              <w:t>4.1.2 筛选复绕机等设备工艺操作规程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2" w:hRule="atLeast"/>
        </w:trPr>
        <w:tc>
          <w:tcPr>
            <w:tcW w:w="1134" w:type="dxa"/>
            <w:vMerge w:val="continue"/>
            <w:shd w:val="clear" w:color="auto" w:fill="auto"/>
            <w:vAlign w:val="center"/>
          </w:tcPr>
          <w:p>
            <w:pPr>
              <w:widowControl/>
              <w:spacing w:line="360" w:lineRule="auto"/>
              <w:rPr>
                <w:lang w:val="en-US" w:bidi="ar-SA"/>
              </w:rPr>
            </w:pPr>
          </w:p>
        </w:tc>
        <w:tc>
          <w:tcPr>
            <w:tcW w:w="1134" w:type="dxa"/>
            <w:shd w:val="clear" w:color="auto" w:fill="auto"/>
            <w:vAlign w:val="center"/>
          </w:tcPr>
          <w:p>
            <w:pPr>
              <w:widowControl/>
              <w:spacing w:line="360" w:lineRule="auto"/>
              <w:rPr>
                <w:lang w:val="en-US" w:bidi="ar-SA"/>
              </w:rPr>
            </w:pPr>
            <w:r>
              <w:rPr>
                <w:rFonts w:hint="eastAsia"/>
                <w:lang w:val="en-US" w:bidi="ar-SA"/>
              </w:rPr>
              <w:t>4.2 调整工艺参数</w:t>
            </w:r>
          </w:p>
        </w:tc>
        <w:tc>
          <w:tcPr>
            <w:tcW w:w="2694" w:type="dxa"/>
            <w:shd w:val="clear" w:color="auto" w:fill="auto"/>
            <w:vAlign w:val="center"/>
          </w:tcPr>
          <w:p>
            <w:pPr>
              <w:widowControl/>
              <w:spacing w:line="360" w:lineRule="auto"/>
              <w:rPr>
                <w:lang w:val="en-US" w:bidi="ar-SA"/>
              </w:rPr>
            </w:pPr>
            <w:r>
              <w:rPr>
                <w:rFonts w:hint="eastAsia"/>
                <w:lang w:val="en-US" w:bidi="ar-SA"/>
              </w:rPr>
              <w:t>4.2.1 能根据生产需求调整工艺参数</w:t>
            </w:r>
          </w:p>
          <w:p>
            <w:pPr>
              <w:spacing w:line="360" w:lineRule="auto"/>
              <w:rPr>
                <w:lang w:val="en-US" w:bidi="ar-SA"/>
              </w:rPr>
            </w:pPr>
            <w:r>
              <w:rPr>
                <w:rFonts w:hint="eastAsia"/>
                <w:lang w:val="en-US" w:bidi="ar-SA"/>
              </w:rPr>
              <w:t>4.2.2 能根据产品质量要求，调整工艺参数</w:t>
            </w:r>
          </w:p>
        </w:tc>
        <w:tc>
          <w:tcPr>
            <w:tcW w:w="3339" w:type="dxa"/>
            <w:shd w:val="clear" w:color="auto" w:fill="auto"/>
            <w:vAlign w:val="center"/>
          </w:tcPr>
          <w:p>
            <w:pPr>
              <w:widowControl/>
              <w:spacing w:line="360" w:lineRule="auto"/>
              <w:rPr>
                <w:lang w:val="en-US" w:bidi="ar-SA"/>
              </w:rPr>
            </w:pPr>
            <w:r>
              <w:rPr>
                <w:rFonts w:hint="eastAsia"/>
                <w:lang w:val="en-US" w:bidi="ar-SA"/>
              </w:rPr>
              <w:t>4.2.1 生产要求和设备操作要求</w:t>
            </w:r>
          </w:p>
          <w:p>
            <w:pPr>
              <w:spacing w:line="360" w:lineRule="auto"/>
              <w:rPr>
                <w:lang w:val="en-US" w:bidi="ar-SA"/>
              </w:rPr>
            </w:pPr>
            <w:r>
              <w:rPr>
                <w:rFonts w:hint="eastAsia"/>
                <w:lang w:val="en-US" w:bidi="ar-SA"/>
              </w:rPr>
              <w:t>4.2.2 产品质量要求</w:t>
            </w:r>
            <w:r>
              <w:rPr>
                <w:rFonts w:hint="eastAsia"/>
                <w:lang w:val="en-US" w:bidi="ar-SA"/>
              </w:rPr>
              <w:br w:type="textWrapping"/>
            </w:r>
            <w:r>
              <w:rPr>
                <w:rFonts w:hint="eastAsia"/>
                <w:lang w:val="en-US" w:bidi="ar-SA"/>
              </w:rPr>
              <w:t>4.2.3 设备操作要求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4" w:hRule="atLeast"/>
        </w:trPr>
        <w:tc>
          <w:tcPr>
            <w:tcW w:w="1134" w:type="dxa"/>
            <w:vMerge w:val="restart"/>
            <w:shd w:val="clear" w:color="auto" w:fill="auto"/>
            <w:vAlign w:val="center"/>
          </w:tcPr>
          <w:p>
            <w:pPr>
              <w:widowControl/>
              <w:spacing w:line="360" w:lineRule="auto"/>
              <w:rPr>
                <w:lang w:val="en-US" w:bidi="ar-SA"/>
              </w:rPr>
            </w:pPr>
            <w:r>
              <w:rPr>
                <w:rFonts w:hint="eastAsia"/>
                <w:lang w:val="en-US" w:bidi="ar-SA"/>
              </w:rPr>
              <w:t>5. 设备操作</w:t>
            </w:r>
          </w:p>
        </w:tc>
        <w:tc>
          <w:tcPr>
            <w:tcW w:w="1134" w:type="dxa"/>
            <w:shd w:val="clear" w:color="auto" w:fill="auto"/>
            <w:vAlign w:val="center"/>
          </w:tcPr>
          <w:p>
            <w:pPr>
              <w:widowControl/>
              <w:spacing w:line="360" w:lineRule="auto"/>
              <w:rPr>
                <w:lang w:val="en-US" w:bidi="ar-SA"/>
              </w:rPr>
            </w:pPr>
            <w:r>
              <w:rPr>
                <w:rFonts w:hint="eastAsia"/>
                <w:lang w:val="en-US" w:bidi="ar-SA"/>
              </w:rPr>
              <w:t>5.1 使用盘具</w:t>
            </w:r>
          </w:p>
        </w:tc>
        <w:tc>
          <w:tcPr>
            <w:tcW w:w="2694" w:type="dxa"/>
            <w:shd w:val="clear" w:color="auto" w:fill="auto"/>
            <w:vAlign w:val="center"/>
          </w:tcPr>
          <w:p>
            <w:pPr>
              <w:widowControl/>
              <w:spacing w:line="360" w:lineRule="auto"/>
              <w:rPr>
                <w:lang w:val="en-US" w:bidi="ar-SA"/>
              </w:rPr>
            </w:pPr>
            <w:r>
              <w:rPr>
                <w:rFonts w:hint="eastAsia"/>
                <w:lang w:val="en-US" w:bidi="ar-SA"/>
              </w:rPr>
              <w:t>5.1.1 能按工艺文件要求选用盘具</w:t>
            </w:r>
          </w:p>
          <w:p>
            <w:pPr>
              <w:spacing w:line="360" w:lineRule="auto"/>
              <w:rPr>
                <w:lang w:val="en-US" w:bidi="ar-SA"/>
              </w:rPr>
            </w:pPr>
            <w:r>
              <w:rPr>
                <w:rFonts w:hint="eastAsia"/>
                <w:lang w:val="en-US" w:bidi="ar-SA"/>
              </w:rPr>
              <w:t>5.1.2 能按要求进行上下盘操作</w:t>
            </w:r>
          </w:p>
        </w:tc>
        <w:tc>
          <w:tcPr>
            <w:tcW w:w="3339" w:type="dxa"/>
            <w:shd w:val="clear" w:color="auto" w:fill="auto"/>
            <w:vAlign w:val="center"/>
          </w:tcPr>
          <w:p>
            <w:pPr>
              <w:widowControl/>
              <w:spacing w:line="360" w:lineRule="auto"/>
              <w:rPr>
                <w:lang w:val="en-US" w:bidi="ar-SA"/>
              </w:rPr>
            </w:pPr>
            <w:r>
              <w:rPr>
                <w:rFonts w:hint="eastAsia"/>
                <w:lang w:val="en-US" w:bidi="ar-SA"/>
              </w:rPr>
              <w:t>5.1.1 工艺要求和盘具知识</w:t>
            </w:r>
          </w:p>
          <w:p>
            <w:pPr>
              <w:spacing w:line="360" w:lineRule="auto"/>
              <w:rPr>
                <w:lang w:val="en-US" w:bidi="ar-SA"/>
              </w:rPr>
            </w:pPr>
            <w:r>
              <w:rPr>
                <w:rFonts w:hint="eastAsia"/>
                <w:lang w:val="en-US" w:bidi="ar-SA"/>
              </w:rPr>
              <w:t>5.1.2 上下盘安全操作事项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82" w:hRule="atLeast"/>
        </w:trPr>
        <w:tc>
          <w:tcPr>
            <w:tcW w:w="1134" w:type="dxa"/>
            <w:vMerge w:val="continue"/>
            <w:shd w:val="clear" w:color="auto" w:fill="auto"/>
            <w:vAlign w:val="center"/>
          </w:tcPr>
          <w:p>
            <w:pPr>
              <w:widowControl/>
              <w:spacing w:line="360" w:lineRule="auto"/>
              <w:rPr>
                <w:lang w:val="en-US" w:bidi="ar-SA"/>
              </w:rPr>
            </w:pPr>
          </w:p>
        </w:tc>
        <w:tc>
          <w:tcPr>
            <w:tcW w:w="1134" w:type="dxa"/>
            <w:shd w:val="clear" w:color="auto" w:fill="auto"/>
            <w:vAlign w:val="center"/>
          </w:tcPr>
          <w:p>
            <w:pPr>
              <w:widowControl/>
              <w:spacing w:line="360" w:lineRule="auto"/>
              <w:rPr>
                <w:lang w:val="en-US" w:bidi="ar-SA"/>
              </w:rPr>
            </w:pPr>
            <w:r>
              <w:rPr>
                <w:rFonts w:hint="eastAsia"/>
                <w:lang w:val="en-US" w:bidi="ar-SA"/>
              </w:rPr>
              <w:t>5.2 放线和排线</w:t>
            </w:r>
          </w:p>
        </w:tc>
        <w:tc>
          <w:tcPr>
            <w:tcW w:w="2694" w:type="dxa"/>
            <w:shd w:val="clear" w:color="auto" w:fill="auto"/>
            <w:vAlign w:val="center"/>
          </w:tcPr>
          <w:p>
            <w:pPr>
              <w:widowControl/>
              <w:spacing w:line="360" w:lineRule="auto"/>
              <w:rPr>
                <w:lang w:val="en-US" w:bidi="ar-SA"/>
              </w:rPr>
            </w:pPr>
            <w:r>
              <w:rPr>
                <w:rFonts w:hint="eastAsia"/>
                <w:lang w:val="en-US" w:bidi="ar-SA"/>
              </w:rPr>
              <w:t>5.2.1 能按工艺操作要求进行穿线、放线</w:t>
            </w:r>
          </w:p>
          <w:p>
            <w:pPr>
              <w:spacing w:line="360" w:lineRule="auto"/>
              <w:rPr>
                <w:lang w:val="en-US" w:bidi="ar-SA"/>
              </w:rPr>
            </w:pPr>
            <w:r>
              <w:rPr>
                <w:rFonts w:hint="eastAsia"/>
                <w:lang w:val="en-US" w:bidi="ar-SA"/>
              </w:rPr>
              <w:t>5.2.2 能使用排线装置进行排线</w:t>
            </w:r>
          </w:p>
        </w:tc>
        <w:tc>
          <w:tcPr>
            <w:tcW w:w="3339" w:type="dxa"/>
            <w:shd w:val="clear" w:color="auto" w:fill="auto"/>
            <w:vAlign w:val="center"/>
          </w:tcPr>
          <w:p>
            <w:pPr>
              <w:widowControl/>
              <w:spacing w:line="360" w:lineRule="auto"/>
              <w:rPr>
                <w:lang w:val="en-US" w:bidi="ar-SA"/>
              </w:rPr>
            </w:pPr>
            <w:r>
              <w:rPr>
                <w:rFonts w:hint="eastAsia"/>
                <w:lang w:val="en-US" w:bidi="ar-SA"/>
              </w:rPr>
              <w:t>5.2.1 放线和收线装置结构知识</w:t>
            </w:r>
          </w:p>
          <w:p>
            <w:pPr>
              <w:spacing w:line="360" w:lineRule="auto"/>
              <w:rPr>
                <w:lang w:val="en-US" w:bidi="ar-SA"/>
              </w:rPr>
            </w:pPr>
            <w:r>
              <w:rPr>
                <w:rFonts w:hint="eastAsia"/>
                <w:lang w:val="en-US" w:bidi="ar-SA"/>
              </w:rPr>
              <w:t>5.2.2 排线操作规定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8" w:hRule="atLeast"/>
        </w:trPr>
        <w:tc>
          <w:tcPr>
            <w:tcW w:w="1134" w:type="dxa"/>
            <w:vMerge w:val="continue"/>
            <w:shd w:val="clear" w:color="auto" w:fill="auto"/>
            <w:vAlign w:val="center"/>
          </w:tcPr>
          <w:p>
            <w:pPr>
              <w:widowControl/>
              <w:spacing w:line="360" w:lineRule="auto"/>
              <w:rPr>
                <w:lang w:val="en-US" w:bidi="ar-SA"/>
              </w:rPr>
            </w:pPr>
          </w:p>
        </w:tc>
        <w:tc>
          <w:tcPr>
            <w:tcW w:w="1134" w:type="dxa"/>
            <w:shd w:val="clear" w:color="auto" w:fill="auto"/>
            <w:vAlign w:val="center"/>
          </w:tcPr>
          <w:p>
            <w:pPr>
              <w:widowControl/>
              <w:spacing w:line="360" w:lineRule="auto"/>
              <w:rPr>
                <w:lang w:val="en-US" w:bidi="ar-SA"/>
              </w:rPr>
            </w:pPr>
            <w:r>
              <w:rPr>
                <w:rFonts w:hint="eastAsia"/>
                <w:lang w:val="en-US" w:bidi="ar-SA"/>
              </w:rPr>
              <w:t>5.3 使用设备</w:t>
            </w:r>
          </w:p>
        </w:tc>
        <w:tc>
          <w:tcPr>
            <w:tcW w:w="2694" w:type="dxa"/>
            <w:shd w:val="clear" w:color="auto" w:fill="auto"/>
            <w:vAlign w:val="center"/>
          </w:tcPr>
          <w:p>
            <w:pPr>
              <w:widowControl/>
              <w:spacing w:line="360" w:lineRule="auto"/>
              <w:rPr>
                <w:lang w:val="en-US" w:bidi="ar-SA"/>
              </w:rPr>
            </w:pPr>
            <w:r>
              <w:rPr>
                <w:rFonts w:hint="eastAsia"/>
                <w:lang w:val="en-US" w:bidi="ar-SA"/>
              </w:rPr>
              <w:t>5.3.1 能独立开机，生产产品各项指标满足</w:t>
            </w:r>
            <w:r>
              <w:rPr>
                <w:lang w:val="en-US" w:bidi="ar-SA"/>
              </w:rPr>
              <w:t>工艺要求</w:t>
            </w:r>
          </w:p>
          <w:p>
            <w:pPr>
              <w:spacing w:line="360" w:lineRule="auto"/>
              <w:rPr>
                <w:lang w:val="en-US" w:bidi="ar-SA"/>
              </w:rPr>
            </w:pPr>
            <w:r>
              <w:rPr>
                <w:rFonts w:hint="eastAsia"/>
                <w:lang w:val="en-US" w:bidi="ar-SA"/>
              </w:rPr>
              <w:t>5.3.2 能按照工艺文件要求设置速度、长度、排线等工艺参数</w:t>
            </w:r>
          </w:p>
        </w:tc>
        <w:tc>
          <w:tcPr>
            <w:tcW w:w="3339" w:type="dxa"/>
            <w:shd w:val="clear" w:color="auto" w:fill="auto"/>
            <w:vAlign w:val="center"/>
          </w:tcPr>
          <w:p>
            <w:pPr>
              <w:widowControl/>
              <w:spacing w:line="360" w:lineRule="auto"/>
              <w:rPr>
                <w:lang w:val="en-US" w:bidi="ar-SA"/>
              </w:rPr>
            </w:pPr>
            <w:r>
              <w:rPr>
                <w:rFonts w:hint="eastAsia"/>
                <w:lang w:val="en-US" w:bidi="ar-SA"/>
              </w:rPr>
              <w:t>5.3.1 筛选复绕机等设备工艺操作规程</w:t>
            </w:r>
          </w:p>
          <w:p>
            <w:pPr>
              <w:spacing w:line="360" w:lineRule="auto"/>
              <w:rPr>
                <w:lang w:val="en-US" w:bidi="ar-SA"/>
              </w:rPr>
            </w:pPr>
            <w:r>
              <w:rPr>
                <w:rFonts w:hint="eastAsia"/>
                <w:lang w:val="en-US" w:bidi="ar-SA"/>
              </w:rPr>
              <w:t>5.3.2 主设备、辅助设备的使用知识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8" w:hRule="atLeast"/>
        </w:trPr>
        <w:tc>
          <w:tcPr>
            <w:tcW w:w="1134" w:type="dxa"/>
            <w:vMerge w:val="continue"/>
            <w:shd w:val="clear" w:color="auto" w:fill="auto"/>
            <w:vAlign w:val="center"/>
          </w:tcPr>
          <w:p>
            <w:pPr>
              <w:widowControl/>
              <w:spacing w:line="360" w:lineRule="auto"/>
              <w:rPr>
                <w:lang w:val="en-US" w:bidi="ar-SA"/>
              </w:rPr>
            </w:pPr>
          </w:p>
        </w:tc>
        <w:tc>
          <w:tcPr>
            <w:tcW w:w="1134" w:type="dxa"/>
            <w:shd w:val="clear" w:color="auto" w:fill="auto"/>
            <w:vAlign w:val="center"/>
          </w:tcPr>
          <w:p>
            <w:pPr>
              <w:widowControl/>
              <w:spacing w:line="360" w:lineRule="auto"/>
              <w:rPr>
                <w:lang w:val="en-US" w:bidi="ar-SA"/>
              </w:rPr>
            </w:pPr>
            <w:r>
              <w:rPr>
                <w:rFonts w:hint="eastAsia"/>
                <w:lang w:val="en-US" w:bidi="ar-SA"/>
              </w:rPr>
              <w:t>5.4 设备运行监控</w:t>
            </w:r>
          </w:p>
        </w:tc>
        <w:tc>
          <w:tcPr>
            <w:tcW w:w="2694" w:type="dxa"/>
            <w:shd w:val="clear" w:color="auto" w:fill="auto"/>
            <w:vAlign w:val="center"/>
          </w:tcPr>
          <w:p>
            <w:pPr>
              <w:widowControl/>
              <w:spacing w:line="360" w:lineRule="auto"/>
              <w:rPr>
                <w:lang w:val="en-US" w:bidi="ar-SA"/>
              </w:rPr>
            </w:pPr>
            <w:r>
              <w:rPr>
                <w:rFonts w:hint="eastAsia"/>
                <w:lang w:val="en-US" w:bidi="ar-SA"/>
              </w:rPr>
              <w:t>5.4.1 能识读控制仪表、监控设备的数值，保证设备正常运行</w:t>
            </w:r>
          </w:p>
          <w:p>
            <w:pPr>
              <w:spacing w:line="360" w:lineRule="auto"/>
              <w:rPr>
                <w:lang w:val="en-US" w:bidi="ar-SA"/>
              </w:rPr>
            </w:pPr>
            <w:r>
              <w:rPr>
                <w:rFonts w:hint="eastAsia"/>
                <w:lang w:val="en-US" w:bidi="ar-SA"/>
              </w:rPr>
              <w:t>5.4.2 能识别筛选复绕机运行过程中出现的排线不良等异常现象</w:t>
            </w:r>
          </w:p>
        </w:tc>
        <w:tc>
          <w:tcPr>
            <w:tcW w:w="3339" w:type="dxa"/>
            <w:shd w:val="clear" w:color="auto" w:fill="auto"/>
            <w:vAlign w:val="center"/>
          </w:tcPr>
          <w:p>
            <w:pPr>
              <w:widowControl/>
              <w:spacing w:line="360" w:lineRule="auto"/>
              <w:rPr>
                <w:lang w:val="en-US" w:bidi="ar-SA"/>
              </w:rPr>
            </w:pPr>
            <w:r>
              <w:rPr>
                <w:rFonts w:hint="eastAsia"/>
                <w:lang w:val="en-US" w:bidi="ar-SA"/>
              </w:rPr>
              <w:t>5.4.1 主设备、辅助设备等操作规程</w:t>
            </w:r>
          </w:p>
          <w:p>
            <w:pPr>
              <w:widowControl/>
              <w:spacing w:line="360" w:lineRule="auto"/>
              <w:rPr>
                <w:lang w:val="en-US" w:bidi="ar-SA"/>
              </w:rPr>
            </w:pPr>
            <w:r>
              <w:rPr>
                <w:rFonts w:hint="eastAsia"/>
                <w:lang w:val="en-US" w:bidi="ar-SA"/>
              </w:rPr>
              <w:t>5.4.2 设备监控仪表知识</w:t>
            </w:r>
          </w:p>
          <w:p>
            <w:pPr>
              <w:widowControl/>
              <w:spacing w:line="360" w:lineRule="auto"/>
              <w:rPr>
                <w:lang w:val="en-US" w:bidi="ar-SA"/>
              </w:rPr>
            </w:pPr>
            <w:r>
              <w:rPr>
                <w:rFonts w:hint="eastAsia"/>
                <w:lang w:val="en-US" w:bidi="ar-SA"/>
              </w:rPr>
              <w:t>5.4.3 光纤排线外观要求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1134" w:type="dxa"/>
            <w:vMerge w:val="restart"/>
            <w:shd w:val="clear" w:color="auto" w:fill="auto"/>
            <w:vAlign w:val="center"/>
          </w:tcPr>
          <w:p>
            <w:pPr>
              <w:widowControl/>
              <w:spacing w:line="360" w:lineRule="auto"/>
              <w:rPr>
                <w:lang w:val="en-US" w:bidi="ar-SA"/>
              </w:rPr>
            </w:pPr>
            <w:r>
              <w:rPr>
                <w:rFonts w:hint="eastAsia"/>
                <w:lang w:val="en-US" w:bidi="ar-SA"/>
              </w:rPr>
              <w:t>6.质量控制</w:t>
            </w:r>
          </w:p>
        </w:tc>
        <w:tc>
          <w:tcPr>
            <w:tcW w:w="1134" w:type="dxa"/>
            <w:shd w:val="clear" w:color="auto" w:fill="auto"/>
            <w:vAlign w:val="center"/>
          </w:tcPr>
          <w:p>
            <w:pPr>
              <w:widowControl/>
              <w:spacing w:line="360" w:lineRule="auto"/>
              <w:rPr>
                <w:lang w:val="en-US" w:bidi="ar-SA"/>
              </w:rPr>
            </w:pPr>
            <w:r>
              <w:rPr>
                <w:rFonts w:hint="eastAsia"/>
                <w:lang w:val="en-US" w:bidi="ar-SA"/>
              </w:rPr>
              <w:t>6.1 检测</w:t>
            </w:r>
          </w:p>
        </w:tc>
        <w:tc>
          <w:tcPr>
            <w:tcW w:w="2694" w:type="dxa"/>
            <w:shd w:val="clear" w:color="auto" w:fill="auto"/>
            <w:vAlign w:val="center"/>
          </w:tcPr>
          <w:p>
            <w:pPr>
              <w:widowControl/>
              <w:spacing w:line="360" w:lineRule="auto"/>
              <w:rPr>
                <w:lang w:val="en-US" w:bidi="ar-SA"/>
              </w:rPr>
            </w:pPr>
            <w:r>
              <w:rPr>
                <w:rFonts w:hint="eastAsia"/>
                <w:lang w:val="en-US" w:bidi="ar-SA"/>
              </w:rPr>
              <w:t>6.1</w:t>
            </w:r>
            <w:r>
              <w:rPr>
                <w:lang w:val="en-US" w:bidi="ar-SA"/>
              </w:rPr>
              <w:t>.</w:t>
            </w:r>
            <w:r>
              <w:rPr>
                <w:rFonts w:hint="eastAsia"/>
                <w:lang w:val="en-US" w:bidi="ar-SA"/>
              </w:rPr>
              <w:t>1 能检查产品外观质量，并具备发现光纤表面缺陷的能力</w:t>
            </w:r>
          </w:p>
        </w:tc>
        <w:tc>
          <w:tcPr>
            <w:tcW w:w="3339" w:type="dxa"/>
            <w:shd w:val="clear" w:color="auto" w:fill="auto"/>
            <w:vAlign w:val="center"/>
          </w:tcPr>
          <w:p>
            <w:pPr>
              <w:widowControl/>
              <w:spacing w:line="360" w:lineRule="auto"/>
              <w:rPr>
                <w:lang w:val="en-US" w:bidi="ar-SA"/>
              </w:rPr>
            </w:pPr>
            <w:r>
              <w:rPr>
                <w:rFonts w:hint="eastAsia"/>
                <w:lang w:val="en-US" w:bidi="ar-SA"/>
              </w:rPr>
              <w:t>6.1.1 产品的外观质量要求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6" w:hRule="atLeast"/>
        </w:trPr>
        <w:tc>
          <w:tcPr>
            <w:tcW w:w="1134" w:type="dxa"/>
            <w:vMerge w:val="continue"/>
            <w:shd w:val="clear" w:color="auto" w:fill="auto"/>
            <w:vAlign w:val="center"/>
          </w:tcPr>
          <w:p>
            <w:pPr>
              <w:widowControl/>
              <w:spacing w:line="360" w:lineRule="auto"/>
              <w:rPr>
                <w:lang w:val="en-US" w:bidi="ar-SA"/>
              </w:rPr>
            </w:pPr>
          </w:p>
        </w:tc>
        <w:tc>
          <w:tcPr>
            <w:tcW w:w="1134" w:type="dxa"/>
            <w:shd w:val="clear" w:color="auto" w:fill="auto"/>
            <w:vAlign w:val="center"/>
          </w:tcPr>
          <w:p>
            <w:pPr>
              <w:widowControl/>
              <w:spacing w:line="360" w:lineRule="auto"/>
              <w:rPr>
                <w:lang w:val="en-US" w:bidi="ar-SA"/>
              </w:rPr>
            </w:pPr>
            <w:r>
              <w:rPr>
                <w:rFonts w:hint="eastAsia"/>
                <w:lang w:val="en-US" w:bidi="ar-SA"/>
              </w:rPr>
              <w:t>6.2</w:t>
            </w:r>
            <w:r>
              <w:rPr>
                <w:lang w:val="en-US" w:bidi="ar-SA"/>
              </w:rPr>
              <w:t xml:space="preserve"> </w:t>
            </w:r>
            <w:r>
              <w:rPr>
                <w:rFonts w:hint="eastAsia"/>
                <w:lang w:val="en-US" w:bidi="ar-SA"/>
              </w:rPr>
              <w:t>断点处理与缺陷切除</w:t>
            </w:r>
          </w:p>
        </w:tc>
        <w:tc>
          <w:tcPr>
            <w:tcW w:w="2694" w:type="dxa"/>
            <w:shd w:val="clear" w:color="auto" w:fill="auto"/>
            <w:vAlign w:val="center"/>
          </w:tcPr>
          <w:p>
            <w:pPr>
              <w:widowControl/>
              <w:spacing w:line="360" w:lineRule="auto"/>
              <w:rPr>
                <w:lang w:val="en-US" w:bidi="ar-SA"/>
              </w:rPr>
            </w:pPr>
            <w:r>
              <w:rPr>
                <w:lang w:val="en-US" w:bidi="ar-SA"/>
              </w:rPr>
              <w:t>6.2.1 能准确识别断点，并能按工艺文件对出现断点后的剩余光纤进行正确处理</w:t>
            </w:r>
          </w:p>
          <w:p>
            <w:pPr>
              <w:spacing w:line="360" w:lineRule="auto"/>
              <w:rPr>
                <w:lang w:val="en-US" w:bidi="ar-SA"/>
              </w:rPr>
            </w:pPr>
            <w:r>
              <w:rPr>
                <w:rFonts w:hint="eastAsia"/>
                <w:lang w:val="en-US" w:bidi="ar-SA"/>
              </w:rPr>
              <w:t>6</w:t>
            </w:r>
            <w:r>
              <w:rPr>
                <w:lang w:val="en-US" w:bidi="ar-SA"/>
              </w:rPr>
              <w:t>.2.2 能识读上游工序的切除指令，并能按工艺文件准确执行</w:t>
            </w:r>
          </w:p>
        </w:tc>
        <w:tc>
          <w:tcPr>
            <w:tcW w:w="3339" w:type="dxa"/>
            <w:shd w:val="clear" w:color="auto" w:fill="auto"/>
            <w:vAlign w:val="center"/>
          </w:tcPr>
          <w:p>
            <w:pPr>
              <w:widowControl/>
              <w:spacing w:line="360" w:lineRule="auto"/>
              <w:rPr>
                <w:lang w:val="en-US" w:bidi="ar-SA"/>
              </w:rPr>
            </w:pPr>
            <w:r>
              <w:rPr>
                <w:rFonts w:hint="eastAsia"/>
                <w:lang w:val="en-US" w:bidi="ar-SA"/>
              </w:rPr>
              <w:t>6</w:t>
            </w:r>
            <w:r>
              <w:rPr>
                <w:lang w:val="en-US" w:bidi="ar-SA"/>
              </w:rPr>
              <w:t>.2.1 筛选断点的类型及处理方法</w:t>
            </w:r>
          </w:p>
          <w:p>
            <w:pPr>
              <w:widowControl/>
              <w:spacing w:line="360" w:lineRule="auto"/>
              <w:rPr>
                <w:lang w:val="en-US" w:bidi="ar-SA"/>
              </w:rPr>
            </w:pPr>
            <w:r>
              <w:rPr>
                <w:rFonts w:hint="eastAsia"/>
                <w:lang w:val="en-US" w:bidi="ar-SA"/>
              </w:rPr>
              <w:t>6</w:t>
            </w:r>
            <w:r>
              <w:rPr>
                <w:lang w:val="en-US" w:bidi="ar-SA"/>
              </w:rPr>
              <w:t>.2.2 缺陷切除相关知识</w:t>
            </w:r>
          </w:p>
          <w:p>
            <w:pPr>
              <w:widowControl/>
              <w:spacing w:line="360" w:lineRule="auto"/>
              <w:rPr>
                <w:lang w:val="en-US" w:bidi="ar-SA"/>
              </w:rPr>
            </w:pPr>
          </w:p>
        </w:tc>
      </w:tr>
    </w:tbl>
    <w:p>
      <w:pPr>
        <w:tabs>
          <w:tab w:val="left" w:pos="661"/>
        </w:tabs>
        <w:spacing w:line="360" w:lineRule="auto"/>
        <w:rPr>
          <w:rFonts w:ascii="黑体" w:eastAsia="黑体"/>
          <w:sz w:val="24"/>
        </w:rPr>
      </w:pPr>
    </w:p>
    <w:p>
      <w:pPr>
        <w:widowControl/>
        <w:autoSpaceDE/>
        <w:autoSpaceDN/>
        <w:rPr>
          <w:rFonts w:ascii="黑体" w:eastAsia="黑体"/>
          <w:sz w:val="24"/>
        </w:rPr>
      </w:pPr>
      <w:r>
        <w:rPr>
          <w:rFonts w:ascii="黑体" w:eastAsia="黑体"/>
          <w:sz w:val="24"/>
        </w:rPr>
        <w:br w:type="page"/>
      </w:r>
    </w:p>
    <w:p>
      <w:pPr>
        <w:tabs>
          <w:tab w:val="left" w:pos="661"/>
        </w:tabs>
        <w:spacing w:line="360" w:lineRule="auto"/>
        <w:rPr>
          <w:rFonts w:ascii="黑体" w:eastAsia="黑体"/>
          <w:sz w:val="24"/>
        </w:rPr>
      </w:pPr>
      <w:r>
        <w:rPr>
          <w:rFonts w:hint="eastAsia" w:ascii="黑体" w:eastAsia="黑体"/>
          <w:sz w:val="24"/>
        </w:rPr>
        <w:t>3.1</w:t>
      </w:r>
      <w:r>
        <w:rPr>
          <w:rFonts w:ascii="黑体" w:eastAsia="黑体"/>
          <w:sz w:val="24"/>
        </w:rPr>
        <w:t>.3</w:t>
      </w:r>
      <w:r>
        <w:rPr>
          <w:rFonts w:hint="eastAsia" w:ascii="黑体" w:eastAsia="黑体"/>
          <w:sz w:val="24"/>
        </w:rPr>
        <w:t xml:space="preserve">  光纤检测工</w:t>
      </w:r>
    </w:p>
    <w:tbl>
      <w:tblPr>
        <w:tblStyle w:val="13"/>
        <w:tblW w:w="830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134"/>
        <w:gridCol w:w="2694"/>
        <w:gridCol w:w="3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trPr>
        <w:tc>
          <w:tcPr>
            <w:tcW w:w="1134" w:type="dxa"/>
            <w:shd w:val="clear" w:color="auto" w:fill="auto"/>
            <w:vAlign w:val="center"/>
          </w:tcPr>
          <w:p>
            <w:pPr>
              <w:widowControl/>
              <w:spacing w:line="360" w:lineRule="auto"/>
              <w:jc w:val="center"/>
              <w:rPr>
                <w:lang w:val="en-US" w:bidi="ar-SA"/>
              </w:rPr>
            </w:pPr>
            <w:r>
              <w:rPr>
                <w:rFonts w:hint="eastAsia"/>
                <w:lang w:val="en-US" w:bidi="ar-SA"/>
              </w:rPr>
              <w:t>职业功能</w:t>
            </w:r>
          </w:p>
        </w:tc>
        <w:tc>
          <w:tcPr>
            <w:tcW w:w="1134" w:type="dxa"/>
            <w:shd w:val="clear" w:color="auto" w:fill="auto"/>
            <w:vAlign w:val="center"/>
          </w:tcPr>
          <w:p>
            <w:pPr>
              <w:widowControl/>
              <w:spacing w:line="360" w:lineRule="auto"/>
              <w:jc w:val="center"/>
              <w:rPr>
                <w:lang w:val="en-US" w:bidi="ar-SA"/>
              </w:rPr>
            </w:pPr>
            <w:r>
              <w:rPr>
                <w:rFonts w:hint="eastAsia"/>
                <w:lang w:val="en-US" w:bidi="ar-SA"/>
              </w:rPr>
              <w:t>工作内容</w:t>
            </w:r>
          </w:p>
        </w:tc>
        <w:tc>
          <w:tcPr>
            <w:tcW w:w="2694" w:type="dxa"/>
            <w:shd w:val="clear" w:color="auto" w:fill="auto"/>
            <w:vAlign w:val="center"/>
          </w:tcPr>
          <w:p>
            <w:pPr>
              <w:widowControl/>
              <w:spacing w:line="360" w:lineRule="auto"/>
              <w:jc w:val="center"/>
              <w:rPr>
                <w:lang w:val="en-US" w:bidi="ar-SA"/>
              </w:rPr>
            </w:pPr>
            <w:r>
              <w:rPr>
                <w:rFonts w:hint="eastAsia"/>
                <w:lang w:val="en-US" w:bidi="ar-SA"/>
              </w:rPr>
              <w:t>技能要求</w:t>
            </w:r>
          </w:p>
        </w:tc>
        <w:tc>
          <w:tcPr>
            <w:tcW w:w="3339" w:type="dxa"/>
            <w:shd w:val="clear" w:color="auto" w:fill="auto"/>
            <w:vAlign w:val="center"/>
          </w:tcPr>
          <w:p>
            <w:pPr>
              <w:widowControl/>
              <w:spacing w:line="360" w:lineRule="auto"/>
              <w:jc w:val="center"/>
              <w:rPr>
                <w:lang w:val="en-US" w:bidi="ar-SA"/>
              </w:rPr>
            </w:pPr>
            <w:r>
              <w:rPr>
                <w:rFonts w:hint="eastAsia"/>
                <w:lang w:val="en-US" w:bidi="ar-SA"/>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0" w:hRule="atLeast"/>
        </w:trPr>
        <w:tc>
          <w:tcPr>
            <w:tcW w:w="1134" w:type="dxa"/>
            <w:vMerge w:val="restart"/>
            <w:shd w:val="clear" w:color="auto" w:fill="auto"/>
            <w:vAlign w:val="center"/>
          </w:tcPr>
          <w:p>
            <w:pPr>
              <w:widowControl/>
              <w:spacing w:line="360" w:lineRule="auto"/>
              <w:rPr>
                <w:lang w:val="en-US" w:bidi="ar-SA"/>
              </w:rPr>
            </w:pPr>
            <w:r>
              <w:rPr>
                <w:rFonts w:hint="eastAsia"/>
                <w:lang w:val="en-US" w:bidi="ar-SA"/>
              </w:rPr>
              <w:t>1. 工艺环境处置</w:t>
            </w:r>
          </w:p>
        </w:tc>
        <w:tc>
          <w:tcPr>
            <w:tcW w:w="1134" w:type="dxa"/>
            <w:shd w:val="clear" w:color="auto" w:fill="auto"/>
            <w:vAlign w:val="center"/>
          </w:tcPr>
          <w:p>
            <w:pPr>
              <w:widowControl/>
              <w:spacing w:line="360" w:lineRule="auto"/>
              <w:rPr>
                <w:lang w:val="en-US" w:bidi="ar-SA"/>
              </w:rPr>
            </w:pPr>
            <w:r>
              <w:rPr>
                <w:rFonts w:hint="eastAsia"/>
                <w:lang w:val="en-US" w:bidi="ar-SA"/>
              </w:rPr>
              <w:t>1.1 进入洁净区前的准备</w:t>
            </w:r>
          </w:p>
        </w:tc>
        <w:tc>
          <w:tcPr>
            <w:tcW w:w="2694" w:type="dxa"/>
            <w:shd w:val="clear" w:color="auto" w:fill="auto"/>
            <w:vAlign w:val="center"/>
          </w:tcPr>
          <w:p>
            <w:pPr>
              <w:widowControl/>
              <w:spacing w:line="360" w:lineRule="auto"/>
              <w:rPr>
                <w:lang w:val="en-US" w:bidi="ar-SA"/>
              </w:rPr>
            </w:pPr>
            <w:r>
              <w:rPr>
                <w:rFonts w:hint="eastAsia"/>
                <w:lang w:val="en-US" w:bidi="ar-SA"/>
              </w:rPr>
              <w:t>1.1.1 能识别厂房洁净区域与非洁净区域</w:t>
            </w:r>
          </w:p>
          <w:p>
            <w:pPr>
              <w:widowControl/>
              <w:spacing w:line="360" w:lineRule="auto"/>
              <w:rPr>
                <w:lang w:val="en-US" w:bidi="ar-SA"/>
              </w:rPr>
            </w:pPr>
            <w:r>
              <w:rPr>
                <w:rFonts w:hint="eastAsia"/>
                <w:lang w:val="en-US" w:bidi="ar-SA"/>
              </w:rPr>
              <w:t>1.1.2 能识别净化工作服与非净化工作服</w:t>
            </w:r>
          </w:p>
          <w:p>
            <w:pPr>
              <w:widowControl/>
              <w:spacing w:line="360" w:lineRule="auto"/>
              <w:rPr>
                <w:lang w:val="en-US" w:bidi="ar-SA"/>
              </w:rPr>
            </w:pPr>
            <w:r>
              <w:rPr>
                <w:rFonts w:hint="eastAsia"/>
                <w:lang w:val="en-US" w:bidi="ar-SA"/>
              </w:rPr>
              <w:t>1.1.3 能按规定着装及穿戴洁净防护用品</w:t>
            </w:r>
          </w:p>
          <w:p>
            <w:pPr>
              <w:widowControl/>
              <w:spacing w:line="360" w:lineRule="auto"/>
              <w:rPr>
                <w:lang w:val="en-US" w:bidi="ar-SA"/>
              </w:rPr>
            </w:pPr>
            <w:r>
              <w:rPr>
                <w:rFonts w:hint="eastAsia"/>
                <w:lang w:val="en-US" w:bidi="ar-SA"/>
              </w:rPr>
              <w:t>1.1.4 能按规定风淋后进入相应的洁净区</w:t>
            </w:r>
          </w:p>
          <w:p>
            <w:pPr>
              <w:spacing w:line="360" w:lineRule="auto"/>
              <w:rPr>
                <w:lang w:val="en-US" w:bidi="ar-SA"/>
              </w:rPr>
            </w:pPr>
            <w:r>
              <w:rPr>
                <w:rFonts w:hint="eastAsia"/>
                <w:lang w:val="en-US" w:bidi="ar-SA"/>
              </w:rPr>
              <w:t>1.1.5 能杜绝非净化的纸张、包装物等进入洁净区</w:t>
            </w:r>
          </w:p>
        </w:tc>
        <w:tc>
          <w:tcPr>
            <w:tcW w:w="3339" w:type="dxa"/>
            <w:shd w:val="clear" w:color="auto" w:fill="auto"/>
            <w:vAlign w:val="center"/>
          </w:tcPr>
          <w:p>
            <w:pPr>
              <w:widowControl/>
              <w:spacing w:line="360" w:lineRule="auto"/>
              <w:rPr>
                <w:lang w:val="en-US" w:bidi="ar-SA"/>
              </w:rPr>
            </w:pPr>
            <w:r>
              <w:rPr>
                <w:rFonts w:hint="eastAsia"/>
                <w:lang w:val="en-US" w:bidi="ar-SA"/>
              </w:rPr>
              <w:t>1.1.1 净化对光纤工艺的影响</w:t>
            </w:r>
          </w:p>
          <w:p>
            <w:pPr>
              <w:widowControl/>
              <w:spacing w:line="360" w:lineRule="auto"/>
              <w:rPr>
                <w:lang w:val="en-US" w:bidi="ar-SA"/>
              </w:rPr>
            </w:pPr>
            <w:r>
              <w:rPr>
                <w:rFonts w:hint="eastAsia"/>
                <w:lang w:val="en-US" w:bidi="ar-SA"/>
              </w:rPr>
              <w:t>1.1.2 穿着净化防护用品的目的</w:t>
            </w:r>
          </w:p>
          <w:p>
            <w:pPr>
              <w:widowControl/>
              <w:spacing w:line="360" w:lineRule="auto"/>
              <w:rPr>
                <w:lang w:val="en-US" w:bidi="ar-SA"/>
              </w:rPr>
            </w:pPr>
            <w:r>
              <w:rPr>
                <w:rFonts w:hint="eastAsia"/>
                <w:lang w:val="en-US" w:bidi="ar-SA"/>
              </w:rPr>
              <w:t>1.1.3 净化工作服的穿戴规定</w:t>
            </w:r>
          </w:p>
          <w:p>
            <w:pPr>
              <w:widowControl/>
              <w:spacing w:line="360" w:lineRule="auto"/>
              <w:rPr>
                <w:lang w:val="en-US" w:bidi="ar-SA"/>
              </w:rPr>
            </w:pPr>
            <w:r>
              <w:rPr>
                <w:rFonts w:hint="eastAsia"/>
                <w:lang w:val="en-US" w:bidi="ar-SA"/>
              </w:rPr>
              <w:t>1.1.4 进入洁净区的要求</w:t>
            </w:r>
          </w:p>
          <w:p>
            <w:pPr>
              <w:widowControl/>
              <w:spacing w:line="360" w:lineRule="auto"/>
              <w:rPr>
                <w:lang w:val="en-US" w:bidi="ar-SA"/>
              </w:rPr>
            </w:pPr>
            <w:r>
              <w:rPr>
                <w:rFonts w:hint="eastAsia"/>
                <w:lang w:val="en-US" w:bidi="ar-SA"/>
              </w:rPr>
              <w:t>1.1.5 洁净区管理规定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4" w:hRule="atLeast"/>
        </w:trPr>
        <w:tc>
          <w:tcPr>
            <w:tcW w:w="1134" w:type="dxa"/>
            <w:vMerge w:val="continue"/>
            <w:shd w:val="clear" w:color="auto" w:fill="auto"/>
            <w:vAlign w:val="center"/>
          </w:tcPr>
          <w:p>
            <w:pPr>
              <w:widowControl/>
              <w:spacing w:line="360" w:lineRule="auto"/>
              <w:rPr>
                <w:lang w:val="en-US" w:bidi="ar-SA"/>
              </w:rPr>
            </w:pPr>
          </w:p>
        </w:tc>
        <w:tc>
          <w:tcPr>
            <w:tcW w:w="1134" w:type="dxa"/>
            <w:shd w:val="clear" w:color="auto" w:fill="auto"/>
            <w:vAlign w:val="center"/>
          </w:tcPr>
          <w:p>
            <w:pPr>
              <w:widowControl/>
              <w:spacing w:line="360" w:lineRule="auto"/>
              <w:rPr>
                <w:lang w:val="en-US" w:bidi="ar-SA"/>
              </w:rPr>
            </w:pPr>
            <w:r>
              <w:rPr>
                <w:rFonts w:hint="eastAsia"/>
                <w:lang w:val="en-US" w:bidi="ar-SA"/>
              </w:rPr>
              <w:t>1.2 洁净环境维护</w:t>
            </w:r>
          </w:p>
        </w:tc>
        <w:tc>
          <w:tcPr>
            <w:tcW w:w="2694" w:type="dxa"/>
            <w:shd w:val="clear" w:color="auto" w:fill="auto"/>
            <w:vAlign w:val="center"/>
          </w:tcPr>
          <w:p>
            <w:pPr>
              <w:widowControl/>
              <w:spacing w:line="360" w:lineRule="auto"/>
              <w:rPr>
                <w:lang w:val="en-US" w:bidi="ar-SA"/>
              </w:rPr>
            </w:pPr>
            <w:r>
              <w:rPr>
                <w:rFonts w:hint="eastAsia"/>
                <w:lang w:val="en-US" w:bidi="ar-SA"/>
              </w:rPr>
              <w:t>1.2.1 能对工作面、洁净区的地面、墙壁等进行清洁</w:t>
            </w:r>
          </w:p>
          <w:p>
            <w:pPr>
              <w:widowControl/>
              <w:spacing w:line="360" w:lineRule="auto"/>
              <w:rPr>
                <w:lang w:val="en-US" w:bidi="ar-SA"/>
              </w:rPr>
            </w:pPr>
            <w:r>
              <w:rPr>
                <w:rFonts w:hint="eastAsia"/>
                <w:lang w:val="en-US" w:bidi="ar-SA"/>
              </w:rPr>
              <w:t>1.2.2 能对净化场所是否有异味和不明液体做出判断</w:t>
            </w:r>
          </w:p>
          <w:p>
            <w:pPr>
              <w:spacing w:line="360" w:lineRule="auto"/>
              <w:rPr>
                <w:lang w:val="en-US" w:bidi="ar-SA"/>
              </w:rPr>
            </w:pPr>
            <w:r>
              <w:rPr>
                <w:rFonts w:hint="eastAsia"/>
                <w:lang w:val="en-US" w:bidi="ar-SA"/>
              </w:rPr>
              <w:t>1.2.3 能对发现的无法处置的问题进行上报</w:t>
            </w:r>
          </w:p>
        </w:tc>
        <w:tc>
          <w:tcPr>
            <w:tcW w:w="3339" w:type="dxa"/>
            <w:shd w:val="clear" w:color="auto" w:fill="auto"/>
            <w:vAlign w:val="bottom"/>
          </w:tcPr>
          <w:p>
            <w:pPr>
              <w:widowControl/>
              <w:autoSpaceDE/>
              <w:autoSpaceDN/>
              <w:spacing w:line="360" w:lineRule="auto"/>
              <w:rPr>
                <w:lang w:val="en-US" w:bidi="ar-SA"/>
              </w:rPr>
            </w:pPr>
            <w:r>
              <w:rPr>
                <w:rFonts w:hint="eastAsia"/>
                <w:lang w:val="en-US" w:bidi="ar-SA"/>
              </w:rPr>
              <w:t>1</w:t>
            </w:r>
            <w:r>
              <w:rPr>
                <w:lang w:val="en-US" w:bidi="ar-SA"/>
              </w:rPr>
              <w:t>.2.1</w:t>
            </w:r>
            <w:r>
              <w:rPr>
                <w:rFonts w:hint="eastAsia"/>
                <w:lang w:val="en-US" w:bidi="ar-SA"/>
              </w:rPr>
              <w:t xml:space="preserve"> </w:t>
            </w:r>
            <w:r>
              <w:rPr>
                <w:lang w:val="en-US" w:bidi="ar-SA"/>
              </w:rPr>
              <w:t>洁净区主要的颗粒物来源</w:t>
            </w:r>
          </w:p>
          <w:p>
            <w:pPr>
              <w:widowControl/>
              <w:autoSpaceDE/>
              <w:autoSpaceDN/>
              <w:spacing w:line="360" w:lineRule="auto"/>
              <w:rPr>
                <w:lang w:val="en-US" w:bidi="ar-SA"/>
              </w:rPr>
            </w:pPr>
            <w:r>
              <w:rPr>
                <w:rFonts w:hint="eastAsia"/>
                <w:lang w:val="en-US" w:bidi="ar-SA"/>
              </w:rPr>
              <w:t>1</w:t>
            </w:r>
            <w:r>
              <w:rPr>
                <w:lang w:val="en-US" w:bidi="ar-SA"/>
              </w:rPr>
              <w:t>.2.2</w:t>
            </w:r>
            <w:r>
              <w:rPr>
                <w:rFonts w:hint="eastAsia"/>
                <w:lang w:val="en-US" w:bidi="ar-SA"/>
              </w:rPr>
              <w:t xml:space="preserve"> </w:t>
            </w:r>
            <w:r>
              <w:rPr>
                <w:lang w:val="en-US" w:bidi="ar-SA"/>
              </w:rPr>
              <w:t>洁净区工作须知</w:t>
            </w:r>
          </w:p>
          <w:p>
            <w:pPr>
              <w:widowControl/>
              <w:autoSpaceDE/>
              <w:autoSpaceDN/>
              <w:spacing w:line="360" w:lineRule="auto"/>
              <w:rPr>
                <w:lang w:val="en-US" w:bidi="ar-SA"/>
              </w:rPr>
            </w:pPr>
            <w:r>
              <w:rPr>
                <w:rFonts w:hint="eastAsia"/>
                <w:lang w:val="en-US" w:bidi="ar-SA"/>
              </w:rPr>
              <w:t>1</w:t>
            </w:r>
            <w:r>
              <w:rPr>
                <w:lang w:val="en-US" w:bidi="ar-SA"/>
              </w:rPr>
              <w:t>.2.3</w:t>
            </w:r>
            <w:r>
              <w:rPr>
                <w:rFonts w:hint="eastAsia"/>
                <w:lang w:val="en-US" w:bidi="ar-SA"/>
              </w:rPr>
              <w:t xml:space="preserve"> </w:t>
            </w:r>
            <w:r>
              <w:rPr>
                <w:lang w:val="en-US" w:bidi="ar-SA"/>
              </w:rPr>
              <w:t>粉尘、颗粒、异味、振动、光照等对工艺影响的基础知识</w:t>
            </w:r>
          </w:p>
          <w:p>
            <w:pPr>
              <w:widowControl/>
              <w:autoSpaceDE/>
              <w:autoSpaceDN/>
              <w:spacing w:line="360" w:lineRule="auto"/>
              <w:rPr>
                <w:lang w:val="en-US" w:bidi="ar-SA"/>
              </w:rPr>
            </w:pPr>
            <w:r>
              <w:rPr>
                <w:rFonts w:hint="eastAsia"/>
                <w:lang w:val="en-US" w:bidi="ar-SA"/>
              </w:rPr>
              <w:t>1</w:t>
            </w:r>
            <w:r>
              <w:rPr>
                <w:lang w:val="en-US" w:bidi="ar-SA"/>
              </w:rPr>
              <w:t>.2.4</w:t>
            </w:r>
            <w:r>
              <w:rPr>
                <w:rFonts w:hint="eastAsia"/>
                <w:lang w:val="en-US" w:bidi="ar-SA"/>
              </w:rPr>
              <w:t xml:space="preserve"> </w:t>
            </w:r>
            <w:r>
              <w:rPr>
                <w:lang w:val="en-US" w:bidi="ar-SA"/>
              </w:rPr>
              <w:t>技术安全要求须</w:t>
            </w:r>
          </w:p>
          <w:p>
            <w:pPr>
              <w:spacing w:line="360" w:lineRule="auto"/>
              <w:rPr>
                <w:lang w:val="en-US" w:bidi="ar-SA"/>
              </w:rPr>
            </w:pPr>
            <w:r>
              <w:rPr>
                <w:rFonts w:hint="eastAsia"/>
                <w:lang w:val="en-US" w:bidi="ar-SA"/>
              </w:rPr>
              <w:t>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8" w:hRule="atLeast"/>
        </w:trPr>
        <w:tc>
          <w:tcPr>
            <w:tcW w:w="1134" w:type="dxa"/>
            <w:vMerge w:val="restart"/>
            <w:shd w:val="clear" w:color="auto" w:fill="auto"/>
            <w:vAlign w:val="center"/>
          </w:tcPr>
          <w:p>
            <w:pPr>
              <w:widowControl/>
              <w:spacing w:line="360" w:lineRule="auto"/>
              <w:rPr>
                <w:lang w:val="en-US" w:bidi="ar-SA"/>
              </w:rPr>
            </w:pPr>
            <w:r>
              <w:rPr>
                <w:lang w:val="en-US" w:bidi="ar-SA"/>
              </w:rPr>
              <w:t>2</w:t>
            </w:r>
            <w:r>
              <w:rPr>
                <w:rFonts w:hint="eastAsia"/>
                <w:lang w:val="en-US" w:bidi="ar-SA"/>
              </w:rPr>
              <w:t>. 准备工作</w:t>
            </w:r>
          </w:p>
        </w:tc>
        <w:tc>
          <w:tcPr>
            <w:tcW w:w="1134" w:type="dxa"/>
            <w:shd w:val="clear" w:color="auto" w:fill="auto"/>
            <w:vAlign w:val="center"/>
          </w:tcPr>
          <w:p>
            <w:pPr>
              <w:widowControl/>
              <w:spacing w:line="360" w:lineRule="auto"/>
              <w:rPr>
                <w:lang w:val="en-US" w:bidi="ar-SA"/>
              </w:rPr>
            </w:pPr>
            <w:r>
              <w:rPr>
                <w:lang w:val="en-US" w:bidi="ar-SA"/>
              </w:rPr>
              <w:t>2</w:t>
            </w:r>
            <w:r>
              <w:rPr>
                <w:rFonts w:hint="eastAsia"/>
                <w:lang w:val="en-US" w:bidi="ar-SA"/>
              </w:rPr>
              <w:t>.1 工装准备</w:t>
            </w:r>
          </w:p>
        </w:tc>
        <w:tc>
          <w:tcPr>
            <w:tcW w:w="2694" w:type="dxa"/>
            <w:shd w:val="clear" w:color="auto" w:fill="auto"/>
            <w:vAlign w:val="center"/>
          </w:tcPr>
          <w:p>
            <w:pPr>
              <w:widowControl/>
              <w:spacing w:line="360" w:lineRule="auto"/>
              <w:rPr>
                <w:lang w:val="en-US" w:bidi="ar-SA"/>
              </w:rPr>
            </w:pPr>
            <w:r>
              <w:rPr>
                <w:lang w:val="en-US" w:bidi="ar-SA"/>
              </w:rPr>
              <w:t>2</w:t>
            </w:r>
            <w:r>
              <w:rPr>
                <w:rFonts w:hint="eastAsia"/>
                <w:lang w:val="en-US" w:bidi="ar-SA"/>
              </w:rPr>
              <w:t>.1.1</w:t>
            </w:r>
            <w:r>
              <w:rPr>
                <w:lang w:val="en-US" w:bidi="ar-SA"/>
              </w:rPr>
              <w:t xml:space="preserve"> </w:t>
            </w:r>
            <w:r>
              <w:rPr>
                <w:rFonts w:hint="eastAsia"/>
                <w:lang w:val="en-US" w:bidi="ar-SA"/>
              </w:rPr>
              <w:t>能提前准备好酒精、洁净纸等耗材</w:t>
            </w:r>
          </w:p>
          <w:p>
            <w:pPr>
              <w:widowControl/>
              <w:spacing w:line="360" w:lineRule="auto"/>
              <w:rPr>
                <w:lang w:val="en-US" w:bidi="ar-SA"/>
              </w:rPr>
            </w:pPr>
            <w:r>
              <w:rPr>
                <w:lang w:val="en-US" w:bidi="ar-SA"/>
              </w:rPr>
              <w:t>2</w:t>
            </w:r>
            <w:r>
              <w:rPr>
                <w:rFonts w:hint="eastAsia"/>
                <w:lang w:val="en-US" w:bidi="ar-SA"/>
              </w:rPr>
              <w:t>.1.2 能检查仪器仪表状态完好情况</w:t>
            </w:r>
          </w:p>
          <w:p>
            <w:pPr>
              <w:spacing w:line="360" w:lineRule="auto"/>
              <w:rPr>
                <w:lang w:val="en-US" w:bidi="ar-SA"/>
              </w:rPr>
            </w:pPr>
            <w:r>
              <w:rPr>
                <w:lang w:val="en-US" w:bidi="ar-SA"/>
              </w:rPr>
              <w:t>2</w:t>
            </w:r>
            <w:r>
              <w:rPr>
                <w:rFonts w:hint="eastAsia"/>
                <w:lang w:val="en-US" w:bidi="ar-SA"/>
              </w:rPr>
              <w:t>.1.3 能使用各类仪表</w:t>
            </w:r>
          </w:p>
        </w:tc>
        <w:tc>
          <w:tcPr>
            <w:tcW w:w="3339" w:type="dxa"/>
            <w:shd w:val="clear" w:color="auto" w:fill="auto"/>
            <w:vAlign w:val="center"/>
          </w:tcPr>
          <w:p>
            <w:pPr>
              <w:widowControl/>
              <w:spacing w:line="360" w:lineRule="auto"/>
              <w:rPr>
                <w:lang w:val="en-US" w:bidi="ar-SA"/>
              </w:rPr>
            </w:pPr>
            <w:r>
              <w:rPr>
                <w:lang w:val="en-US" w:bidi="ar-SA"/>
              </w:rPr>
              <w:t>2.</w:t>
            </w:r>
            <w:r>
              <w:rPr>
                <w:rFonts w:hint="eastAsia"/>
                <w:lang w:val="en-US" w:bidi="ar-SA"/>
              </w:rPr>
              <w:t>1.1</w:t>
            </w:r>
            <w:r>
              <w:rPr>
                <w:lang w:val="en-US" w:bidi="ar-SA"/>
              </w:rPr>
              <w:t xml:space="preserve"> </w:t>
            </w:r>
            <w:r>
              <w:rPr>
                <w:rFonts w:hint="eastAsia"/>
                <w:lang w:val="en-US" w:bidi="ar-SA"/>
              </w:rPr>
              <w:t>测试工序作业要求</w:t>
            </w:r>
          </w:p>
          <w:p>
            <w:pPr>
              <w:widowControl/>
              <w:spacing w:line="360" w:lineRule="auto"/>
              <w:rPr>
                <w:lang w:val="en-US" w:bidi="ar-SA"/>
              </w:rPr>
            </w:pPr>
            <w:r>
              <w:rPr>
                <w:lang w:val="en-US" w:bidi="ar-SA"/>
              </w:rPr>
              <w:t>2</w:t>
            </w:r>
            <w:r>
              <w:rPr>
                <w:rFonts w:hint="eastAsia"/>
                <w:lang w:val="en-US" w:bidi="ar-SA"/>
              </w:rPr>
              <w:t>.1.2</w:t>
            </w:r>
            <w:r>
              <w:rPr>
                <w:lang w:val="en-US" w:bidi="ar-SA"/>
              </w:rPr>
              <w:t xml:space="preserve"> </w:t>
            </w:r>
            <w:r>
              <w:rPr>
                <w:rFonts w:hint="eastAsia"/>
                <w:lang w:val="en-US" w:bidi="ar-SA"/>
              </w:rPr>
              <w:t>仪器仪表检查方法</w:t>
            </w:r>
          </w:p>
          <w:p>
            <w:pPr>
              <w:widowControl/>
              <w:spacing w:line="360" w:lineRule="auto"/>
              <w:rPr>
                <w:lang w:val="en-US" w:bidi="ar-SA"/>
              </w:rPr>
            </w:pPr>
            <w:r>
              <w:rPr>
                <w:lang w:val="en-US" w:bidi="ar-SA"/>
              </w:rPr>
              <w:t>2</w:t>
            </w:r>
            <w:r>
              <w:rPr>
                <w:rFonts w:hint="eastAsia"/>
                <w:lang w:val="en-US" w:bidi="ar-SA"/>
              </w:rPr>
              <w:t>.1.3 仪器仪表功能知识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82" w:hRule="atLeast"/>
        </w:trPr>
        <w:tc>
          <w:tcPr>
            <w:tcW w:w="1134" w:type="dxa"/>
            <w:vMerge w:val="continue"/>
            <w:shd w:val="clear" w:color="auto" w:fill="auto"/>
            <w:vAlign w:val="center"/>
          </w:tcPr>
          <w:p>
            <w:pPr>
              <w:widowControl/>
              <w:spacing w:line="360" w:lineRule="auto"/>
              <w:rPr>
                <w:lang w:val="en-US" w:bidi="ar-SA"/>
              </w:rPr>
            </w:pPr>
          </w:p>
        </w:tc>
        <w:tc>
          <w:tcPr>
            <w:tcW w:w="1134" w:type="dxa"/>
            <w:shd w:val="clear" w:color="auto" w:fill="auto"/>
            <w:vAlign w:val="center"/>
          </w:tcPr>
          <w:p>
            <w:pPr>
              <w:widowControl/>
              <w:spacing w:line="360" w:lineRule="auto"/>
              <w:rPr>
                <w:lang w:val="en-US" w:bidi="ar-SA"/>
              </w:rPr>
            </w:pPr>
            <w:r>
              <w:rPr>
                <w:lang w:val="en-US" w:bidi="ar-SA"/>
              </w:rPr>
              <w:t>2</w:t>
            </w:r>
            <w:r>
              <w:rPr>
                <w:rFonts w:hint="eastAsia"/>
                <w:lang w:val="en-US" w:bidi="ar-SA"/>
              </w:rPr>
              <w:t>.2 样品准备</w:t>
            </w:r>
          </w:p>
        </w:tc>
        <w:tc>
          <w:tcPr>
            <w:tcW w:w="2694" w:type="dxa"/>
            <w:shd w:val="clear" w:color="auto" w:fill="auto"/>
            <w:vAlign w:val="center"/>
          </w:tcPr>
          <w:p>
            <w:pPr>
              <w:widowControl/>
              <w:spacing w:line="360" w:lineRule="auto"/>
              <w:rPr>
                <w:lang w:val="en-US" w:bidi="ar-SA"/>
              </w:rPr>
            </w:pPr>
            <w:r>
              <w:rPr>
                <w:lang w:val="en-US" w:bidi="ar-SA"/>
              </w:rPr>
              <w:t>2</w:t>
            </w:r>
            <w:r>
              <w:rPr>
                <w:rFonts w:hint="eastAsia"/>
                <w:lang w:val="en-US" w:bidi="ar-SA"/>
              </w:rPr>
              <w:t>.2.1 能识别光纤产品的类别和代码</w:t>
            </w:r>
          </w:p>
          <w:p>
            <w:pPr>
              <w:spacing w:line="360" w:lineRule="auto"/>
              <w:rPr>
                <w:lang w:val="en-US" w:bidi="ar-SA"/>
              </w:rPr>
            </w:pPr>
            <w:r>
              <w:rPr>
                <w:lang w:val="en-US" w:bidi="ar-SA"/>
              </w:rPr>
              <w:t>2</w:t>
            </w:r>
            <w:r>
              <w:rPr>
                <w:rFonts w:hint="eastAsia"/>
                <w:lang w:val="en-US" w:bidi="ar-SA"/>
              </w:rPr>
              <w:t>.2.2 能确认产品外观正常、编码准确等信息</w:t>
            </w:r>
          </w:p>
        </w:tc>
        <w:tc>
          <w:tcPr>
            <w:tcW w:w="3339" w:type="dxa"/>
            <w:shd w:val="clear" w:color="auto" w:fill="auto"/>
            <w:vAlign w:val="center"/>
          </w:tcPr>
          <w:p>
            <w:pPr>
              <w:widowControl/>
              <w:spacing w:line="360" w:lineRule="auto"/>
              <w:rPr>
                <w:lang w:val="en-US" w:bidi="ar-SA"/>
              </w:rPr>
            </w:pPr>
            <w:r>
              <w:rPr>
                <w:lang w:val="en-US" w:bidi="ar-SA"/>
              </w:rPr>
              <w:t>2</w:t>
            </w:r>
            <w:r>
              <w:rPr>
                <w:rFonts w:hint="eastAsia"/>
                <w:lang w:val="en-US" w:bidi="ar-SA"/>
              </w:rPr>
              <w:t>.2.1 光纤产品命名及代码的含义</w:t>
            </w:r>
          </w:p>
          <w:p>
            <w:pPr>
              <w:spacing w:line="360" w:lineRule="auto"/>
              <w:rPr>
                <w:lang w:val="en-US" w:bidi="ar-SA"/>
              </w:rPr>
            </w:pPr>
            <w:r>
              <w:rPr>
                <w:lang w:val="en-US" w:bidi="ar-SA"/>
              </w:rPr>
              <w:t>2</w:t>
            </w:r>
            <w:r>
              <w:rPr>
                <w:rFonts w:hint="eastAsia"/>
                <w:lang w:val="en-US" w:bidi="ar-SA"/>
              </w:rPr>
              <w:t>.2.</w:t>
            </w:r>
            <w:r>
              <w:rPr>
                <w:lang w:val="en-US" w:bidi="ar-SA"/>
              </w:rPr>
              <w:t>2</w:t>
            </w:r>
            <w:r>
              <w:rPr>
                <w:rFonts w:hint="eastAsia"/>
                <w:lang w:val="en-US" w:bidi="ar-SA"/>
              </w:rPr>
              <w:t xml:space="preserve"> 产品外观判定方法</w:t>
            </w:r>
            <w:r>
              <w:rPr>
                <w:rFonts w:hint="eastAsia"/>
                <w:lang w:val="en-US" w:bidi="ar-SA"/>
              </w:rPr>
              <w:br w:type="textWrapping"/>
            </w:r>
            <w:r>
              <w:rPr>
                <w:lang w:val="en-US" w:bidi="ar-SA"/>
              </w:rPr>
              <w:t>2</w:t>
            </w:r>
            <w:r>
              <w:rPr>
                <w:rFonts w:hint="eastAsia"/>
                <w:lang w:val="en-US" w:bidi="ar-SA"/>
              </w:rPr>
              <w:t>.2.</w:t>
            </w:r>
            <w:r>
              <w:rPr>
                <w:lang w:val="en-US" w:bidi="ar-SA"/>
              </w:rPr>
              <w:t>3</w:t>
            </w:r>
            <w:r>
              <w:rPr>
                <w:rFonts w:hint="eastAsia"/>
                <w:lang w:val="en-US" w:bidi="ar-SA"/>
              </w:rPr>
              <w:t xml:space="preserve"> 光纤编码规则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134" w:type="dxa"/>
            <w:vMerge w:val="restart"/>
            <w:shd w:val="clear" w:color="auto" w:fill="auto"/>
            <w:vAlign w:val="center"/>
          </w:tcPr>
          <w:p>
            <w:pPr>
              <w:widowControl/>
              <w:spacing w:line="360" w:lineRule="auto"/>
              <w:rPr>
                <w:lang w:val="en-US" w:bidi="ar-SA"/>
              </w:rPr>
            </w:pPr>
            <w:r>
              <w:rPr>
                <w:lang w:val="en-US" w:bidi="ar-SA"/>
              </w:rPr>
              <w:t>3</w:t>
            </w:r>
            <w:r>
              <w:rPr>
                <w:rFonts w:hint="eastAsia"/>
                <w:lang w:val="en-US" w:bidi="ar-SA"/>
              </w:rPr>
              <w:t>. 样品检测</w:t>
            </w:r>
          </w:p>
        </w:tc>
        <w:tc>
          <w:tcPr>
            <w:tcW w:w="1134" w:type="dxa"/>
            <w:shd w:val="clear" w:color="auto" w:fill="auto"/>
            <w:vAlign w:val="center"/>
          </w:tcPr>
          <w:p>
            <w:pPr>
              <w:widowControl/>
              <w:spacing w:line="360" w:lineRule="auto"/>
              <w:rPr>
                <w:lang w:val="en-US" w:bidi="ar-SA"/>
              </w:rPr>
            </w:pPr>
            <w:r>
              <w:rPr>
                <w:lang w:val="en-US" w:bidi="ar-SA"/>
              </w:rPr>
              <w:t>3</w:t>
            </w:r>
            <w:r>
              <w:rPr>
                <w:rFonts w:hint="eastAsia"/>
                <w:lang w:val="en-US" w:bidi="ar-SA"/>
              </w:rPr>
              <w:t>.1 制样</w:t>
            </w:r>
          </w:p>
        </w:tc>
        <w:tc>
          <w:tcPr>
            <w:tcW w:w="2694" w:type="dxa"/>
            <w:shd w:val="clear" w:color="auto" w:fill="auto"/>
            <w:vAlign w:val="center"/>
          </w:tcPr>
          <w:p>
            <w:pPr>
              <w:widowControl/>
              <w:spacing w:line="360" w:lineRule="auto"/>
              <w:rPr>
                <w:lang w:val="en-US" w:bidi="ar-SA"/>
              </w:rPr>
            </w:pPr>
            <w:r>
              <w:rPr>
                <w:lang w:val="en-US" w:bidi="ar-SA"/>
              </w:rPr>
              <w:t>3</w:t>
            </w:r>
            <w:r>
              <w:rPr>
                <w:rFonts w:hint="eastAsia"/>
                <w:lang w:val="en-US" w:bidi="ar-SA"/>
              </w:rPr>
              <w:t>.</w:t>
            </w:r>
            <w:r>
              <w:rPr>
                <w:lang w:val="en-US" w:bidi="ar-SA"/>
              </w:rPr>
              <w:t>1</w:t>
            </w:r>
            <w:r>
              <w:rPr>
                <w:rFonts w:hint="eastAsia"/>
                <w:lang w:val="en-US" w:bidi="ar-SA"/>
              </w:rPr>
              <w:t>.1 能根据测试需求对样品光纤进行制样</w:t>
            </w:r>
          </w:p>
        </w:tc>
        <w:tc>
          <w:tcPr>
            <w:tcW w:w="3339" w:type="dxa"/>
            <w:shd w:val="clear" w:color="auto" w:fill="auto"/>
            <w:vAlign w:val="center"/>
          </w:tcPr>
          <w:p>
            <w:pPr>
              <w:widowControl/>
              <w:spacing w:line="360" w:lineRule="auto"/>
              <w:rPr>
                <w:lang w:val="en-US" w:bidi="ar-SA"/>
              </w:rPr>
            </w:pPr>
            <w:r>
              <w:rPr>
                <w:lang w:val="en-US" w:bidi="ar-SA"/>
              </w:rPr>
              <w:t>3.1.1</w:t>
            </w:r>
            <w:r>
              <w:rPr>
                <w:rFonts w:hint="eastAsia"/>
                <w:lang w:val="en-US" w:bidi="ar-SA"/>
              </w:rPr>
              <w:t xml:space="preserve"> 光纤产品制样方法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4" w:hRule="atLeast"/>
        </w:trPr>
        <w:tc>
          <w:tcPr>
            <w:tcW w:w="1134" w:type="dxa"/>
            <w:vMerge w:val="continue"/>
            <w:shd w:val="clear" w:color="auto" w:fill="auto"/>
            <w:vAlign w:val="center"/>
          </w:tcPr>
          <w:p>
            <w:pPr>
              <w:widowControl/>
              <w:spacing w:line="360" w:lineRule="auto"/>
              <w:rPr>
                <w:lang w:val="en-US" w:bidi="ar-SA"/>
              </w:rPr>
            </w:pPr>
          </w:p>
        </w:tc>
        <w:tc>
          <w:tcPr>
            <w:tcW w:w="1134" w:type="dxa"/>
            <w:shd w:val="clear" w:color="auto" w:fill="auto"/>
            <w:vAlign w:val="center"/>
          </w:tcPr>
          <w:p>
            <w:pPr>
              <w:widowControl/>
              <w:spacing w:line="360" w:lineRule="auto"/>
              <w:rPr>
                <w:lang w:val="en-US" w:bidi="ar-SA"/>
              </w:rPr>
            </w:pPr>
            <w:r>
              <w:rPr>
                <w:lang w:val="en-US" w:bidi="ar-SA"/>
              </w:rPr>
              <w:t>3</w:t>
            </w:r>
            <w:r>
              <w:rPr>
                <w:rFonts w:hint="eastAsia"/>
                <w:lang w:val="en-US" w:bidi="ar-SA"/>
              </w:rPr>
              <w:t>.2 样品测试</w:t>
            </w:r>
          </w:p>
        </w:tc>
        <w:tc>
          <w:tcPr>
            <w:tcW w:w="2694" w:type="dxa"/>
            <w:shd w:val="clear" w:color="auto" w:fill="auto"/>
            <w:vAlign w:val="center"/>
          </w:tcPr>
          <w:p>
            <w:pPr>
              <w:widowControl/>
              <w:spacing w:line="360" w:lineRule="auto"/>
              <w:rPr>
                <w:lang w:val="en-US" w:bidi="ar-SA"/>
              </w:rPr>
            </w:pPr>
            <w:r>
              <w:rPr>
                <w:lang w:val="en-US" w:bidi="ar-SA"/>
              </w:rPr>
              <w:t>3</w:t>
            </w:r>
            <w:r>
              <w:rPr>
                <w:rFonts w:hint="eastAsia"/>
                <w:lang w:val="en-US" w:bidi="ar-SA"/>
              </w:rPr>
              <w:t>.2.1 能根据测试需求选择仪器仪表对应程序</w:t>
            </w:r>
          </w:p>
          <w:p>
            <w:pPr>
              <w:widowControl/>
              <w:spacing w:line="360" w:lineRule="auto"/>
              <w:rPr>
                <w:lang w:val="en-US" w:bidi="ar-SA"/>
              </w:rPr>
            </w:pPr>
            <w:r>
              <w:rPr>
                <w:lang w:val="en-US" w:bidi="ar-SA"/>
              </w:rPr>
              <w:t>3</w:t>
            </w:r>
            <w:r>
              <w:rPr>
                <w:rFonts w:hint="eastAsia"/>
                <w:lang w:val="en-US" w:bidi="ar-SA"/>
              </w:rPr>
              <w:t>.2.2 能测量光纤产品传输性能参数</w:t>
            </w:r>
          </w:p>
          <w:p>
            <w:pPr>
              <w:widowControl/>
              <w:spacing w:line="360" w:lineRule="auto"/>
              <w:rPr>
                <w:lang w:val="en-US" w:bidi="ar-SA"/>
              </w:rPr>
            </w:pPr>
            <w:r>
              <w:rPr>
                <w:lang w:val="en-US" w:bidi="ar-SA"/>
              </w:rPr>
              <w:t>3</w:t>
            </w:r>
            <w:r>
              <w:rPr>
                <w:rFonts w:hint="eastAsia"/>
                <w:lang w:val="en-US" w:bidi="ar-SA"/>
              </w:rPr>
              <w:t>.2.3 能测量光纤产品几何尺寸参数</w:t>
            </w:r>
          </w:p>
          <w:p>
            <w:pPr>
              <w:spacing w:line="360" w:lineRule="auto"/>
              <w:rPr>
                <w:lang w:val="en-US" w:bidi="ar-SA"/>
              </w:rPr>
            </w:pPr>
            <w:r>
              <w:rPr>
                <w:lang w:val="en-US" w:bidi="ar-SA"/>
              </w:rPr>
              <w:t>3</w:t>
            </w:r>
            <w:r>
              <w:rPr>
                <w:rFonts w:hint="eastAsia"/>
                <w:lang w:val="en-US" w:bidi="ar-SA"/>
              </w:rPr>
              <w:t>.2.4 能测量光纤产品光学参数</w:t>
            </w:r>
          </w:p>
        </w:tc>
        <w:tc>
          <w:tcPr>
            <w:tcW w:w="3339" w:type="dxa"/>
            <w:shd w:val="clear" w:color="auto" w:fill="auto"/>
            <w:vAlign w:val="center"/>
          </w:tcPr>
          <w:p>
            <w:pPr>
              <w:widowControl/>
              <w:spacing w:line="360" w:lineRule="auto"/>
              <w:rPr>
                <w:lang w:val="en-US" w:bidi="ar-SA"/>
              </w:rPr>
            </w:pPr>
            <w:r>
              <w:rPr>
                <w:lang w:val="en-US" w:bidi="ar-SA"/>
              </w:rPr>
              <w:t>3</w:t>
            </w:r>
            <w:r>
              <w:rPr>
                <w:rFonts w:hint="eastAsia"/>
                <w:lang w:val="en-US" w:bidi="ar-SA"/>
              </w:rPr>
              <w:t>.2.1 仪器仪表操作方法</w:t>
            </w:r>
          </w:p>
          <w:p>
            <w:pPr>
              <w:widowControl/>
              <w:spacing w:line="360" w:lineRule="auto"/>
              <w:rPr>
                <w:lang w:val="en-US" w:bidi="ar-SA"/>
              </w:rPr>
            </w:pPr>
            <w:r>
              <w:rPr>
                <w:rFonts w:hint="eastAsia"/>
                <w:lang w:val="en-US" w:bidi="ar-SA"/>
              </w:rPr>
              <w:t>3.2.2 光纤产品检验方法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4" w:hRule="atLeast"/>
        </w:trPr>
        <w:tc>
          <w:tcPr>
            <w:tcW w:w="1134" w:type="dxa"/>
            <w:vMerge w:val="continue"/>
            <w:shd w:val="clear" w:color="auto" w:fill="auto"/>
            <w:vAlign w:val="center"/>
          </w:tcPr>
          <w:p>
            <w:pPr>
              <w:widowControl/>
              <w:spacing w:line="360" w:lineRule="auto"/>
              <w:rPr>
                <w:lang w:val="en-US" w:bidi="ar-SA"/>
              </w:rPr>
            </w:pPr>
          </w:p>
        </w:tc>
        <w:tc>
          <w:tcPr>
            <w:tcW w:w="1134" w:type="dxa"/>
            <w:shd w:val="clear" w:color="auto" w:fill="auto"/>
            <w:vAlign w:val="center"/>
          </w:tcPr>
          <w:p>
            <w:pPr>
              <w:widowControl/>
              <w:spacing w:line="360" w:lineRule="auto"/>
              <w:rPr>
                <w:lang w:val="en-US" w:bidi="ar-SA"/>
              </w:rPr>
            </w:pPr>
            <w:r>
              <w:rPr>
                <w:lang w:val="en-US" w:bidi="ar-SA"/>
              </w:rPr>
              <w:t>3</w:t>
            </w:r>
            <w:r>
              <w:rPr>
                <w:rFonts w:hint="eastAsia"/>
                <w:lang w:val="en-US" w:bidi="ar-SA"/>
              </w:rPr>
              <w:t>.3 检测结果分析</w:t>
            </w:r>
          </w:p>
        </w:tc>
        <w:tc>
          <w:tcPr>
            <w:tcW w:w="2694" w:type="dxa"/>
            <w:shd w:val="clear" w:color="auto" w:fill="auto"/>
            <w:vAlign w:val="center"/>
          </w:tcPr>
          <w:p>
            <w:pPr>
              <w:widowControl/>
              <w:spacing w:line="360" w:lineRule="auto"/>
              <w:rPr>
                <w:lang w:val="en-US" w:bidi="ar-SA"/>
              </w:rPr>
            </w:pPr>
            <w:r>
              <w:rPr>
                <w:rFonts w:hint="eastAsia"/>
                <w:lang w:val="en-US" w:bidi="ar-SA"/>
              </w:rPr>
              <w:t>3.</w:t>
            </w:r>
            <w:r>
              <w:rPr>
                <w:lang w:val="en-US" w:bidi="ar-SA"/>
              </w:rPr>
              <w:t>3</w:t>
            </w:r>
            <w:r>
              <w:rPr>
                <w:rFonts w:hint="eastAsia"/>
                <w:lang w:val="en-US" w:bidi="ar-SA"/>
              </w:rPr>
              <w:t>.1 能记录检测结果</w:t>
            </w:r>
          </w:p>
          <w:p>
            <w:pPr>
              <w:spacing w:line="360" w:lineRule="auto"/>
              <w:rPr>
                <w:lang w:val="en-US" w:bidi="ar-SA"/>
              </w:rPr>
            </w:pPr>
            <w:r>
              <w:rPr>
                <w:rFonts w:hint="eastAsia"/>
                <w:lang w:val="en-US" w:bidi="ar-SA"/>
              </w:rPr>
              <w:t>3.</w:t>
            </w:r>
            <w:r>
              <w:rPr>
                <w:lang w:val="en-US" w:bidi="ar-SA"/>
              </w:rPr>
              <w:t>3</w:t>
            </w:r>
            <w:r>
              <w:rPr>
                <w:rFonts w:hint="eastAsia"/>
                <w:lang w:val="en-US" w:bidi="ar-SA"/>
              </w:rPr>
              <w:t>.2 能对记录的数据修约</w:t>
            </w:r>
          </w:p>
        </w:tc>
        <w:tc>
          <w:tcPr>
            <w:tcW w:w="3339" w:type="dxa"/>
            <w:shd w:val="clear" w:color="auto" w:fill="auto"/>
            <w:vAlign w:val="center"/>
          </w:tcPr>
          <w:p>
            <w:pPr>
              <w:widowControl/>
              <w:spacing w:line="360" w:lineRule="auto"/>
              <w:rPr>
                <w:lang w:val="en-US" w:bidi="ar-SA"/>
              </w:rPr>
            </w:pPr>
            <w:r>
              <w:rPr>
                <w:rFonts w:hint="eastAsia"/>
                <w:lang w:val="en-US" w:bidi="ar-SA"/>
              </w:rPr>
              <w:t>3.</w:t>
            </w:r>
            <w:r>
              <w:rPr>
                <w:lang w:val="en-US" w:bidi="ar-SA"/>
              </w:rPr>
              <w:t>3</w:t>
            </w:r>
            <w:r>
              <w:rPr>
                <w:rFonts w:hint="eastAsia"/>
                <w:lang w:val="en-US" w:bidi="ar-SA"/>
              </w:rPr>
              <w:t>.1 记录的填写要求</w:t>
            </w:r>
          </w:p>
          <w:p>
            <w:pPr>
              <w:spacing w:line="360" w:lineRule="auto"/>
              <w:rPr>
                <w:lang w:val="en-US" w:bidi="ar-SA"/>
              </w:rPr>
            </w:pPr>
            <w:r>
              <w:rPr>
                <w:rFonts w:hint="eastAsia"/>
                <w:lang w:val="en-US" w:bidi="ar-SA"/>
              </w:rPr>
              <w:t>3.</w:t>
            </w:r>
            <w:r>
              <w:rPr>
                <w:lang w:val="en-US" w:bidi="ar-SA"/>
              </w:rPr>
              <w:t>3</w:t>
            </w:r>
            <w:r>
              <w:rPr>
                <w:rFonts w:hint="eastAsia"/>
                <w:lang w:val="en-US" w:bidi="ar-SA"/>
              </w:rPr>
              <w:t>.2 数据修约规则</w:t>
            </w:r>
          </w:p>
        </w:tc>
      </w:tr>
    </w:tbl>
    <w:p>
      <w:pPr>
        <w:tabs>
          <w:tab w:val="left" w:pos="661"/>
        </w:tabs>
        <w:spacing w:line="360" w:lineRule="auto"/>
        <w:rPr>
          <w:rFonts w:ascii="黑体" w:eastAsia="黑体"/>
          <w:sz w:val="24"/>
        </w:rPr>
      </w:pPr>
    </w:p>
    <w:p>
      <w:pPr>
        <w:widowControl/>
        <w:autoSpaceDE/>
        <w:autoSpaceDN/>
        <w:rPr>
          <w:rFonts w:ascii="黑体" w:eastAsia="黑体"/>
          <w:sz w:val="24"/>
        </w:rPr>
      </w:pPr>
      <w:r>
        <w:rPr>
          <w:rFonts w:ascii="黑体" w:eastAsia="黑体"/>
          <w:sz w:val="24"/>
        </w:rPr>
        <w:br w:type="page"/>
      </w:r>
    </w:p>
    <w:p>
      <w:pPr>
        <w:tabs>
          <w:tab w:val="left" w:pos="661"/>
        </w:tabs>
        <w:spacing w:line="360" w:lineRule="auto"/>
        <w:rPr>
          <w:rFonts w:ascii="黑体" w:eastAsia="黑体"/>
          <w:sz w:val="24"/>
        </w:rPr>
      </w:pPr>
      <w:r>
        <w:rPr>
          <w:rFonts w:hint="eastAsia" w:ascii="黑体" w:eastAsia="黑体"/>
          <w:sz w:val="24"/>
        </w:rPr>
        <w:t>3.1.4  光纤着色并带工</w:t>
      </w:r>
    </w:p>
    <w:tbl>
      <w:tblPr>
        <w:tblStyle w:val="13"/>
        <w:tblW w:w="8333" w:type="dxa"/>
        <w:tblInd w:w="-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4"/>
        <w:gridCol w:w="1134"/>
        <w:gridCol w:w="2693"/>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trPr>
        <w:tc>
          <w:tcPr>
            <w:tcW w:w="1104" w:type="dxa"/>
            <w:tcMar>
              <w:top w:w="15" w:type="dxa"/>
              <w:left w:w="15" w:type="dxa"/>
              <w:bottom w:w="0" w:type="dxa"/>
              <w:right w:w="15" w:type="dxa"/>
            </w:tcMar>
            <w:vAlign w:val="center"/>
          </w:tcPr>
          <w:p>
            <w:pPr>
              <w:widowControl/>
              <w:spacing w:line="360" w:lineRule="auto"/>
              <w:jc w:val="center"/>
              <w:rPr>
                <w:lang w:val="en-US" w:bidi="ar-SA"/>
              </w:rPr>
            </w:pPr>
            <w:r>
              <w:rPr>
                <w:rFonts w:hint="eastAsia"/>
                <w:lang w:val="en-US" w:bidi="ar-SA"/>
              </w:rPr>
              <w:t>职业功能</w:t>
            </w:r>
          </w:p>
        </w:tc>
        <w:tc>
          <w:tcPr>
            <w:tcW w:w="1134" w:type="dxa"/>
            <w:tcMar>
              <w:top w:w="15" w:type="dxa"/>
              <w:left w:w="15" w:type="dxa"/>
              <w:bottom w:w="0" w:type="dxa"/>
              <w:right w:w="15" w:type="dxa"/>
            </w:tcMar>
            <w:vAlign w:val="center"/>
          </w:tcPr>
          <w:p>
            <w:pPr>
              <w:widowControl/>
              <w:spacing w:line="360" w:lineRule="auto"/>
              <w:jc w:val="center"/>
              <w:rPr>
                <w:lang w:val="en-US" w:bidi="ar-SA"/>
              </w:rPr>
            </w:pPr>
            <w:r>
              <w:rPr>
                <w:rFonts w:hint="eastAsia"/>
                <w:lang w:val="en-US" w:bidi="ar-SA"/>
              </w:rPr>
              <w:t>工作内容</w:t>
            </w:r>
          </w:p>
        </w:tc>
        <w:tc>
          <w:tcPr>
            <w:tcW w:w="2693" w:type="dxa"/>
            <w:tcMar>
              <w:top w:w="15" w:type="dxa"/>
              <w:left w:w="15" w:type="dxa"/>
              <w:bottom w:w="0" w:type="dxa"/>
              <w:right w:w="15" w:type="dxa"/>
            </w:tcMar>
            <w:vAlign w:val="center"/>
          </w:tcPr>
          <w:p>
            <w:pPr>
              <w:widowControl/>
              <w:spacing w:line="360" w:lineRule="auto"/>
              <w:jc w:val="center"/>
              <w:rPr>
                <w:lang w:val="en-US" w:bidi="ar-SA"/>
              </w:rPr>
            </w:pPr>
            <w:r>
              <w:rPr>
                <w:rFonts w:hint="eastAsia"/>
                <w:lang w:val="en-US" w:bidi="ar-SA"/>
              </w:rPr>
              <w:t>技能要求</w:t>
            </w:r>
          </w:p>
        </w:tc>
        <w:tc>
          <w:tcPr>
            <w:tcW w:w="3402" w:type="dxa"/>
            <w:tcMar>
              <w:top w:w="15" w:type="dxa"/>
              <w:left w:w="15" w:type="dxa"/>
              <w:bottom w:w="0" w:type="dxa"/>
              <w:right w:w="15" w:type="dxa"/>
            </w:tcMar>
            <w:vAlign w:val="center"/>
          </w:tcPr>
          <w:p>
            <w:pPr>
              <w:widowControl/>
              <w:spacing w:line="360" w:lineRule="auto"/>
              <w:jc w:val="center"/>
              <w:rPr>
                <w:lang w:val="en-US" w:bidi="ar-SA"/>
              </w:rPr>
            </w:pPr>
            <w:r>
              <w:rPr>
                <w:rFonts w:hint="eastAsia"/>
                <w:lang w:val="en-US" w:bidi="ar-SA"/>
              </w:rPr>
              <w:t>相关知识要求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40" w:hRule="atLeast"/>
        </w:trPr>
        <w:tc>
          <w:tcPr>
            <w:tcW w:w="1104" w:type="dxa"/>
            <w:vMerge w:val="restart"/>
            <w:tcMar>
              <w:top w:w="15" w:type="dxa"/>
              <w:left w:w="15" w:type="dxa"/>
              <w:bottom w:w="0" w:type="dxa"/>
              <w:right w:w="15" w:type="dxa"/>
            </w:tcMar>
            <w:vAlign w:val="center"/>
          </w:tcPr>
          <w:p>
            <w:pPr>
              <w:widowControl/>
              <w:spacing w:line="360" w:lineRule="auto"/>
              <w:rPr>
                <w:lang w:val="en-US" w:bidi="ar-SA"/>
              </w:rPr>
            </w:pPr>
            <w:r>
              <w:rPr>
                <w:rFonts w:hint="eastAsia"/>
                <w:lang w:val="en-US" w:bidi="ar-SA"/>
              </w:rPr>
              <w:t>1.生产准备</w:t>
            </w:r>
          </w:p>
        </w:tc>
        <w:tc>
          <w:tcPr>
            <w:tcW w:w="1134" w:type="dxa"/>
            <w:tcMar>
              <w:top w:w="15" w:type="dxa"/>
              <w:left w:w="15" w:type="dxa"/>
              <w:bottom w:w="0" w:type="dxa"/>
              <w:right w:w="15" w:type="dxa"/>
            </w:tcMar>
            <w:vAlign w:val="center"/>
          </w:tcPr>
          <w:p>
            <w:pPr>
              <w:widowControl/>
              <w:spacing w:line="360" w:lineRule="auto"/>
              <w:rPr>
                <w:lang w:val="en-US" w:bidi="ar-SA"/>
              </w:rPr>
            </w:pPr>
            <w:r>
              <w:rPr>
                <w:rFonts w:hint="eastAsia"/>
                <w:lang w:val="en-US" w:bidi="ar-SA"/>
              </w:rPr>
              <w:t>1.1 设备开机检查</w:t>
            </w:r>
          </w:p>
        </w:tc>
        <w:tc>
          <w:tcPr>
            <w:tcW w:w="2693" w:type="dxa"/>
            <w:tcMar>
              <w:top w:w="15" w:type="dxa"/>
              <w:left w:w="15" w:type="dxa"/>
              <w:bottom w:w="0" w:type="dxa"/>
              <w:right w:w="15" w:type="dxa"/>
            </w:tcMar>
            <w:vAlign w:val="center"/>
          </w:tcPr>
          <w:p>
            <w:pPr>
              <w:widowControl/>
              <w:spacing w:line="360" w:lineRule="auto"/>
              <w:rPr>
                <w:lang w:val="en-US" w:bidi="ar-SA"/>
              </w:rPr>
            </w:pPr>
            <w:r>
              <w:rPr>
                <w:rFonts w:hint="eastAsia"/>
                <w:lang w:val="en-US" w:bidi="ar-SA"/>
              </w:rPr>
              <w:t>1.1.1 能按要求对着色或并带设备关键部位进行清洁</w:t>
            </w:r>
            <w:r>
              <w:rPr>
                <w:rFonts w:hint="eastAsia"/>
                <w:lang w:val="en-US" w:bidi="ar-SA"/>
              </w:rPr>
              <w:br w:type="textWrapping"/>
            </w:r>
            <w:r>
              <w:rPr>
                <w:rFonts w:hint="eastAsia"/>
                <w:lang w:val="en-US" w:bidi="ar-SA"/>
              </w:rPr>
              <w:t>1.1.2 能识别着色或并带设备主设备、辅助设备和仪器的完好性</w:t>
            </w:r>
            <w:r>
              <w:rPr>
                <w:rFonts w:hint="eastAsia"/>
                <w:lang w:val="en-US" w:bidi="ar-SA"/>
              </w:rPr>
              <w:br w:type="textWrapping"/>
            </w:r>
            <w:r>
              <w:rPr>
                <w:rFonts w:hint="eastAsia"/>
                <w:lang w:val="en-US" w:bidi="ar-SA"/>
              </w:rPr>
              <w:t>1.1.3 能检查着色或并带设备所需工具、量具的完好性</w:t>
            </w:r>
          </w:p>
        </w:tc>
        <w:tc>
          <w:tcPr>
            <w:tcW w:w="3402" w:type="dxa"/>
            <w:tcMar>
              <w:top w:w="15" w:type="dxa"/>
              <w:left w:w="15" w:type="dxa"/>
              <w:bottom w:w="0" w:type="dxa"/>
              <w:right w:w="15" w:type="dxa"/>
            </w:tcMar>
            <w:vAlign w:val="center"/>
          </w:tcPr>
          <w:p>
            <w:pPr>
              <w:widowControl/>
              <w:spacing w:line="360" w:lineRule="auto"/>
              <w:rPr>
                <w:lang w:val="en-US" w:bidi="ar-SA"/>
              </w:rPr>
            </w:pPr>
            <w:r>
              <w:rPr>
                <w:rFonts w:hint="eastAsia"/>
                <w:lang w:val="en-US" w:bidi="ar-SA"/>
              </w:rPr>
              <w:t>1.1.1 设备关键部位清洁方法</w:t>
            </w:r>
            <w:r>
              <w:rPr>
                <w:rFonts w:hint="eastAsia"/>
                <w:lang w:val="en-US" w:bidi="ar-SA"/>
              </w:rPr>
              <w:br w:type="textWrapping"/>
            </w:r>
            <w:r>
              <w:rPr>
                <w:rFonts w:hint="eastAsia"/>
                <w:lang w:val="en-US" w:bidi="ar-SA"/>
              </w:rPr>
              <w:t>1.1.2 设备知识和仪器知识</w:t>
            </w:r>
            <w:r>
              <w:rPr>
                <w:rFonts w:hint="eastAsia"/>
                <w:lang w:val="en-US" w:bidi="ar-SA"/>
              </w:rPr>
              <w:br w:type="textWrapping"/>
            </w:r>
            <w:r>
              <w:rPr>
                <w:rFonts w:hint="eastAsia"/>
                <w:lang w:val="en-US" w:bidi="ar-SA"/>
              </w:rPr>
              <w:t>1.1.3 工具和量器的使用、保养知识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0" w:hRule="atLeast"/>
        </w:trPr>
        <w:tc>
          <w:tcPr>
            <w:tcW w:w="1104" w:type="dxa"/>
            <w:vMerge w:val="continue"/>
            <w:vAlign w:val="center"/>
          </w:tcPr>
          <w:p>
            <w:pPr>
              <w:widowControl/>
              <w:spacing w:line="360" w:lineRule="auto"/>
              <w:rPr>
                <w:lang w:val="en-US" w:bidi="ar-SA"/>
              </w:rPr>
            </w:pPr>
          </w:p>
        </w:tc>
        <w:tc>
          <w:tcPr>
            <w:tcW w:w="1134" w:type="dxa"/>
            <w:tcMar>
              <w:top w:w="15" w:type="dxa"/>
              <w:left w:w="15" w:type="dxa"/>
              <w:bottom w:w="0" w:type="dxa"/>
              <w:right w:w="15" w:type="dxa"/>
            </w:tcMar>
            <w:vAlign w:val="center"/>
          </w:tcPr>
          <w:p>
            <w:pPr>
              <w:widowControl/>
              <w:spacing w:line="360" w:lineRule="auto"/>
              <w:textAlignment w:val="center"/>
              <w:rPr>
                <w:lang w:val="en-US" w:bidi="ar-SA"/>
              </w:rPr>
            </w:pPr>
            <w:r>
              <w:rPr>
                <w:rFonts w:hint="eastAsia"/>
                <w:lang w:val="en-US" w:bidi="ar-SA"/>
              </w:rPr>
              <w:t>1.2 材料准备</w:t>
            </w:r>
          </w:p>
        </w:tc>
        <w:tc>
          <w:tcPr>
            <w:tcW w:w="2693" w:type="dxa"/>
            <w:tcMar>
              <w:top w:w="15" w:type="dxa"/>
              <w:left w:w="15" w:type="dxa"/>
              <w:bottom w:w="0" w:type="dxa"/>
              <w:right w:w="15" w:type="dxa"/>
            </w:tcMar>
            <w:vAlign w:val="center"/>
          </w:tcPr>
          <w:p>
            <w:pPr>
              <w:widowControl/>
              <w:spacing w:line="360" w:lineRule="auto"/>
              <w:textAlignment w:val="center"/>
              <w:rPr>
                <w:lang w:val="en-US" w:bidi="ar-SA"/>
              </w:rPr>
            </w:pPr>
            <w:r>
              <w:rPr>
                <w:rFonts w:hint="eastAsia"/>
                <w:lang w:val="en-US" w:bidi="ar-SA"/>
              </w:rPr>
              <w:t>1.2.1 能识别并正确领取着色或并带各类原辅材料</w:t>
            </w:r>
            <w:r>
              <w:rPr>
                <w:rFonts w:hint="eastAsia"/>
                <w:lang w:val="en-US" w:bidi="ar-SA"/>
              </w:rPr>
              <w:br w:type="textWrapping"/>
            </w:r>
            <w:r>
              <w:rPr>
                <w:rFonts w:hint="eastAsia"/>
                <w:lang w:val="en-US" w:bidi="ar-SA"/>
              </w:rPr>
              <w:t>1.2.2 能正确记录着色或并带原辅材料品类、规格、批次</w:t>
            </w:r>
          </w:p>
        </w:tc>
        <w:tc>
          <w:tcPr>
            <w:tcW w:w="3402" w:type="dxa"/>
            <w:tcMar>
              <w:top w:w="15" w:type="dxa"/>
              <w:left w:w="15" w:type="dxa"/>
              <w:bottom w:w="0" w:type="dxa"/>
              <w:right w:w="15" w:type="dxa"/>
            </w:tcMar>
            <w:vAlign w:val="center"/>
          </w:tcPr>
          <w:p>
            <w:pPr>
              <w:widowControl/>
              <w:spacing w:line="360" w:lineRule="auto"/>
              <w:textAlignment w:val="center"/>
              <w:rPr>
                <w:lang w:val="en-US" w:bidi="ar-SA"/>
              </w:rPr>
            </w:pPr>
            <w:r>
              <w:rPr>
                <w:rFonts w:hint="eastAsia"/>
                <w:lang w:val="en-US" w:bidi="ar-SA"/>
              </w:rPr>
              <w:t>1.2.1 原辅材料规格及领用规程</w:t>
            </w:r>
            <w:r>
              <w:rPr>
                <w:rFonts w:hint="eastAsia"/>
                <w:lang w:val="en-US" w:bidi="ar-SA"/>
              </w:rPr>
              <w:br w:type="textWrapping"/>
            </w:r>
            <w:r>
              <w:rPr>
                <w:rFonts w:hint="eastAsia"/>
                <w:lang w:val="en-US" w:bidi="ar-SA"/>
              </w:rPr>
              <w:t>1.2.2 原辅材料领用记录要求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73" w:hRule="atLeast"/>
        </w:trPr>
        <w:tc>
          <w:tcPr>
            <w:tcW w:w="1104" w:type="dxa"/>
            <w:vMerge w:val="continue"/>
            <w:vAlign w:val="center"/>
          </w:tcPr>
          <w:p>
            <w:pPr>
              <w:widowControl/>
              <w:spacing w:line="360" w:lineRule="auto"/>
              <w:rPr>
                <w:lang w:val="en-US" w:bidi="ar-SA"/>
              </w:rPr>
            </w:pPr>
          </w:p>
        </w:tc>
        <w:tc>
          <w:tcPr>
            <w:tcW w:w="1134" w:type="dxa"/>
            <w:tcMar>
              <w:top w:w="15" w:type="dxa"/>
              <w:left w:w="15" w:type="dxa"/>
              <w:bottom w:w="0" w:type="dxa"/>
              <w:right w:w="15" w:type="dxa"/>
            </w:tcMar>
            <w:vAlign w:val="center"/>
          </w:tcPr>
          <w:p>
            <w:pPr>
              <w:widowControl/>
              <w:spacing w:line="360" w:lineRule="auto"/>
              <w:textAlignment w:val="center"/>
              <w:rPr>
                <w:lang w:val="en-US" w:bidi="ar-SA"/>
              </w:rPr>
            </w:pPr>
            <w:r>
              <w:rPr>
                <w:rFonts w:hint="eastAsia"/>
                <w:lang w:val="en-US" w:bidi="ar-SA"/>
              </w:rPr>
              <w:t>1.3 工装模具准备</w:t>
            </w:r>
          </w:p>
        </w:tc>
        <w:tc>
          <w:tcPr>
            <w:tcW w:w="2693" w:type="dxa"/>
            <w:tcMar>
              <w:top w:w="15" w:type="dxa"/>
              <w:left w:w="15" w:type="dxa"/>
              <w:bottom w:w="0" w:type="dxa"/>
              <w:right w:w="15" w:type="dxa"/>
            </w:tcMar>
            <w:vAlign w:val="center"/>
          </w:tcPr>
          <w:p>
            <w:pPr>
              <w:widowControl/>
              <w:spacing w:line="360" w:lineRule="auto"/>
              <w:textAlignment w:val="center"/>
              <w:rPr>
                <w:lang w:val="en-US" w:bidi="ar-SA"/>
              </w:rPr>
            </w:pPr>
            <w:r>
              <w:rPr>
                <w:rFonts w:hint="eastAsia"/>
                <w:lang w:val="en-US" w:bidi="ar-SA"/>
              </w:rPr>
              <w:t>1.3.1 能按照着色或并带技术要求和工艺文件领取相应的工装模具</w:t>
            </w:r>
          </w:p>
        </w:tc>
        <w:tc>
          <w:tcPr>
            <w:tcW w:w="3402" w:type="dxa"/>
            <w:tcMar>
              <w:top w:w="15" w:type="dxa"/>
              <w:left w:w="15" w:type="dxa"/>
              <w:bottom w:w="0" w:type="dxa"/>
              <w:right w:w="15" w:type="dxa"/>
            </w:tcMar>
            <w:vAlign w:val="center"/>
          </w:tcPr>
          <w:p>
            <w:pPr>
              <w:widowControl/>
              <w:spacing w:line="360" w:lineRule="auto"/>
              <w:textAlignment w:val="center"/>
              <w:rPr>
                <w:lang w:val="en-US" w:bidi="ar-SA"/>
              </w:rPr>
            </w:pPr>
            <w:r>
              <w:rPr>
                <w:rFonts w:hint="eastAsia"/>
                <w:lang w:val="en-US" w:bidi="ar-SA"/>
              </w:rPr>
              <w:t>1.3.1 工装模具的领取要求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99" w:hRule="atLeast"/>
        </w:trPr>
        <w:tc>
          <w:tcPr>
            <w:tcW w:w="1104" w:type="dxa"/>
            <w:vMerge w:val="restart"/>
            <w:tcMar>
              <w:top w:w="15" w:type="dxa"/>
              <w:left w:w="15" w:type="dxa"/>
              <w:bottom w:w="0" w:type="dxa"/>
              <w:right w:w="15" w:type="dxa"/>
            </w:tcMar>
            <w:vAlign w:val="center"/>
          </w:tcPr>
          <w:p>
            <w:pPr>
              <w:widowControl/>
              <w:spacing w:line="360" w:lineRule="auto"/>
              <w:rPr>
                <w:lang w:val="en-US" w:bidi="ar-SA"/>
              </w:rPr>
            </w:pPr>
            <w:r>
              <w:rPr>
                <w:rFonts w:hint="eastAsia"/>
                <w:lang w:val="en-US" w:bidi="ar-SA"/>
              </w:rPr>
              <w:t>2.设备操作</w:t>
            </w:r>
          </w:p>
        </w:tc>
        <w:tc>
          <w:tcPr>
            <w:tcW w:w="1134" w:type="dxa"/>
            <w:tcMar>
              <w:top w:w="15" w:type="dxa"/>
              <w:left w:w="15" w:type="dxa"/>
              <w:bottom w:w="0" w:type="dxa"/>
              <w:right w:w="15" w:type="dxa"/>
            </w:tcMar>
            <w:vAlign w:val="center"/>
          </w:tcPr>
          <w:p>
            <w:pPr>
              <w:widowControl/>
              <w:spacing w:line="360" w:lineRule="auto"/>
              <w:rPr>
                <w:lang w:val="en-US" w:bidi="ar-SA"/>
              </w:rPr>
            </w:pPr>
            <w:r>
              <w:rPr>
                <w:rFonts w:hint="eastAsia"/>
                <w:lang w:val="en-US" w:bidi="ar-SA"/>
              </w:rPr>
              <w:t>2.1 生产操作过程</w:t>
            </w:r>
          </w:p>
        </w:tc>
        <w:tc>
          <w:tcPr>
            <w:tcW w:w="2693" w:type="dxa"/>
            <w:tcMar>
              <w:top w:w="15" w:type="dxa"/>
              <w:left w:w="15" w:type="dxa"/>
              <w:bottom w:w="0" w:type="dxa"/>
              <w:right w:w="15" w:type="dxa"/>
            </w:tcMar>
            <w:vAlign w:val="center"/>
          </w:tcPr>
          <w:p>
            <w:pPr>
              <w:widowControl/>
              <w:spacing w:line="360" w:lineRule="auto"/>
              <w:rPr>
                <w:lang w:val="en-US" w:bidi="ar-SA"/>
              </w:rPr>
            </w:pPr>
            <w:r>
              <w:rPr>
                <w:rFonts w:hint="eastAsia"/>
                <w:lang w:val="en-US" w:bidi="ar-SA"/>
              </w:rPr>
              <w:t>2.1.1 能按要求完成着色或并带工序操作</w:t>
            </w:r>
            <w:r>
              <w:rPr>
                <w:rFonts w:hint="eastAsia"/>
                <w:lang w:val="en-US" w:bidi="ar-SA"/>
              </w:rPr>
              <w:br w:type="textWrapping"/>
            </w:r>
            <w:r>
              <w:rPr>
                <w:rFonts w:hint="eastAsia"/>
                <w:lang w:val="en-US" w:bidi="ar-SA"/>
              </w:rPr>
              <w:t>2.1.2 能按要求进行着色或并带原辅材料更换</w:t>
            </w:r>
          </w:p>
        </w:tc>
        <w:tc>
          <w:tcPr>
            <w:tcW w:w="3402" w:type="dxa"/>
            <w:tcMar>
              <w:top w:w="15" w:type="dxa"/>
              <w:left w:w="15" w:type="dxa"/>
              <w:bottom w:w="0" w:type="dxa"/>
              <w:right w:w="15" w:type="dxa"/>
            </w:tcMar>
            <w:vAlign w:val="center"/>
          </w:tcPr>
          <w:p>
            <w:pPr>
              <w:widowControl/>
              <w:spacing w:line="360" w:lineRule="auto"/>
              <w:rPr>
                <w:lang w:val="en-US" w:bidi="ar-SA"/>
              </w:rPr>
            </w:pPr>
            <w:r>
              <w:rPr>
                <w:rFonts w:hint="eastAsia"/>
                <w:lang w:val="en-US" w:bidi="ar-SA"/>
              </w:rPr>
              <w:t>2.1.1 着色或并带工序操作规程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25" w:hRule="atLeast"/>
        </w:trPr>
        <w:tc>
          <w:tcPr>
            <w:tcW w:w="1104" w:type="dxa"/>
            <w:vMerge w:val="continue"/>
            <w:vAlign w:val="center"/>
          </w:tcPr>
          <w:p>
            <w:pPr>
              <w:widowControl/>
              <w:spacing w:line="360" w:lineRule="auto"/>
              <w:rPr>
                <w:lang w:val="en-US" w:bidi="ar-SA"/>
              </w:rPr>
            </w:pPr>
          </w:p>
        </w:tc>
        <w:tc>
          <w:tcPr>
            <w:tcW w:w="1134" w:type="dxa"/>
            <w:tcMar>
              <w:top w:w="15" w:type="dxa"/>
              <w:left w:w="15" w:type="dxa"/>
              <w:bottom w:w="0" w:type="dxa"/>
              <w:right w:w="15" w:type="dxa"/>
            </w:tcMar>
            <w:vAlign w:val="center"/>
          </w:tcPr>
          <w:p>
            <w:pPr>
              <w:widowControl/>
              <w:spacing w:line="360" w:lineRule="auto"/>
              <w:textAlignment w:val="center"/>
              <w:rPr>
                <w:lang w:val="en-US" w:bidi="ar-SA"/>
              </w:rPr>
            </w:pPr>
            <w:r>
              <w:rPr>
                <w:rFonts w:hint="eastAsia"/>
                <w:lang w:val="en-US" w:bidi="ar-SA"/>
              </w:rPr>
              <w:t>2.2 设备运行监控</w:t>
            </w:r>
          </w:p>
        </w:tc>
        <w:tc>
          <w:tcPr>
            <w:tcW w:w="2693" w:type="dxa"/>
            <w:tcMar>
              <w:top w:w="15" w:type="dxa"/>
              <w:left w:w="15" w:type="dxa"/>
              <w:bottom w:w="0" w:type="dxa"/>
              <w:right w:w="15" w:type="dxa"/>
            </w:tcMar>
            <w:vAlign w:val="center"/>
          </w:tcPr>
          <w:p>
            <w:pPr>
              <w:widowControl/>
              <w:spacing w:line="360" w:lineRule="auto"/>
              <w:textAlignment w:val="center"/>
              <w:rPr>
                <w:lang w:val="en-US" w:bidi="ar-SA"/>
              </w:rPr>
            </w:pPr>
            <w:r>
              <w:rPr>
                <w:rFonts w:hint="eastAsia"/>
                <w:lang w:val="en-US" w:bidi="ar-SA"/>
              </w:rPr>
              <w:t>2.2.1 能识读着色或并带控制仪表、监控器的数值，保证设备正常运行</w:t>
            </w:r>
          </w:p>
        </w:tc>
        <w:tc>
          <w:tcPr>
            <w:tcW w:w="3402" w:type="dxa"/>
            <w:tcMar>
              <w:top w:w="15" w:type="dxa"/>
              <w:left w:w="15" w:type="dxa"/>
              <w:bottom w:w="0" w:type="dxa"/>
              <w:right w:w="15" w:type="dxa"/>
            </w:tcMar>
            <w:vAlign w:val="center"/>
          </w:tcPr>
          <w:p>
            <w:pPr>
              <w:widowControl/>
              <w:spacing w:line="360" w:lineRule="auto"/>
              <w:textAlignment w:val="center"/>
              <w:rPr>
                <w:lang w:val="en-US" w:bidi="ar-SA"/>
              </w:rPr>
            </w:pPr>
            <w:r>
              <w:rPr>
                <w:rFonts w:hint="eastAsia"/>
                <w:lang w:val="en-US" w:bidi="ar-SA"/>
              </w:rPr>
              <w:t>2.2.1 设备监控仪表知识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1" w:hRule="atLeast"/>
        </w:trPr>
        <w:tc>
          <w:tcPr>
            <w:tcW w:w="1104" w:type="dxa"/>
            <w:vMerge w:val="restart"/>
            <w:tcMar>
              <w:top w:w="15" w:type="dxa"/>
              <w:left w:w="15" w:type="dxa"/>
              <w:bottom w:w="0" w:type="dxa"/>
              <w:right w:w="15" w:type="dxa"/>
            </w:tcMar>
            <w:vAlign w:val="center"/>
          </w:tcPr>
          <w:p>
            <w:pPr>
              <w:widowControl/>
              <w:spacing w:line="360" w:lineRule="auto"/>
              <w:rPr>
                <w:lang w:val="en-US" w:bidi="ar-SA"/>
              </w:rPr>
            </w:pPr>
            <w:r>
              <w:rPr>
                <w:rFonts w:hint="eastAsia"/>
                <w:lang w:val="en-US" w:bidi="ar-SA"/>
              </w:rPr>
              <w:t>3.工艺控制</w:t>
            </w:r>
          </w:p>
        </w:tc>
        <w:tc>
          <w:tcPr>
            <w:tcW w:w="1134" w:type="dxa"/>
            <w:tcMar>
              <w:top w:w="15" w:type="dxa"/>
              <w:left w:w="15" w:type="dxa"/>
              <w:bottom w:w="0" w:type="dxa"/>
              <w:right w:w="15" w:type="dxa"/>
            </w:tcMar>
            <w:vAlign w:val="center"/>
          </w:tcPr>
          <w:p>
            <w:pPr>
              <w:widowControl/>
              <w:spacing w:line="360" w:lineRule="auto"/>
              <w:rPr>
                <w:lang w:val="en-US" w:bidi="ar-SA"/>
              </w:rPr>
            </w:pPr>
            <w:r>
              <w:rPr>
                <w:rFonts w:hint="eastAsia"/>
                <w:lang w:val="en-US" w:bidi="ar-SA"/>
              </w:rPr>
              <w:t>3.1 工艺过程控制</w:t>
            </w:r>
          </w:p>
        </w:tc>
        <w:tc>
          <w:tcPr>
            <w:tcW w:w="2693" w:type="dxa"/>
            <w:tcMar>
              <w:top w:w="15" w:type="dxa"/>
              <w:left w:w="15" w:type="dxa"/>
              <w:bottom w:w="0" w:type="dxa"/>
              <w:right w:w="15" w:type="dxa"/>
            </w:tcMar>
            <w:vAlign w:val="center"/>
          </w:tcPr>
          <w:p>
            <w:pPr>
              <w:widowControl/>
              <w:spacing w:line="360" w:lineRule="auto"/>
              <w:rPr>
                <w:lang w:val="en-US" w:bidi="ar-SA"/>
              </w:rPr>
            </w:pPr>
            <w:r>
              <w:rPr>
                <w:rFonts w:hint="eastAsia"/>
                <w:lang w:val="en-US" w:bidi="ar-SA"/>
              </w:rPr>
              <w:t>3.1.1 能识读着色或并带相应的技术要求、工艺文件</w:t>
            </w:r>
          </w:p>
        </w:tc>
        <w:tc>
          <w:tcPr>
            <w:tcW w:w="3402" w:type="dxa"/>
            <w:tcMar>
              <w:top w:w="15" w:type="dxa"/>
              <w:left w:w="15" w:type="dxa"/>
              <w:bottom w:w="0" w:type="dxa"/>
              <w:right w:w="15" w:type="dxa"/>
            </w:tcMar>
            <w:vAlign w:val="center"/>
          </w:tcPr>
          <w:p>
            <w:pPr>
              <w:widowControl/>
              <w:spacing w:line="360" w:lineRule="auto"/>
              <w:rPr>
                <w:lang w:val="en-US" w:bidi="ar-SA"/>
              </w:rPr>
            </w:pPr>
            <w:r>
              <w:rPr>
                <w:rFonts w:hint="eastAsia"/>
                <w:lang w:val="en-US" w:bidi="ar-SA"/>
              </w:rPr>
              <w:t>3.1.1 产品技术要求和工艺文件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1" w:hRule="atLeast"/>
        </w:trPr>
        <w:tc>
          <w:tcPr>
            <w:tcW w:w="1104" w:type="dxa"/>
            <w:vMerge w:val="continue"/>
            <w:vAlign w:val="center"/>
          </w:tcPr>
          <w:p>
            <w:pPr>
              <w:widowControl/>
              <w:spacing w:line="360" w:lineRule="auto"/>
              <w:rPr>
                <w:lang w:val="en-US" w:bidi="ar-SA"/>
              </w:rPr>
            </w:pPr>
          </w:p>
        </w:tc>
        <w:tc>
          <w:tcPr>
            <w:tcW w:w="1134" w:type="dxa"/>
            <w:tcMar>
              <w:top w:w="15" w:type="dxa"/>
              <w:left w:w="15" w:type="dxa"/>
              <w:bottom w:w="0" w:type="dxa"/>
              <w:right w:w="15" w:type="dxa"/>
            </w:tcMar>
            <w:vAlign w:val="center"/>
          </w:tcPr>
          <w:p>
            <w:pPr>
              <w:widowControl/>
              <w:spacing w:line="360" w:lineRule="auto"/>
              <w:textAlignment w:val="center"/>
              <w:rPr>
                <w:lang w:val="en-US" w:bidi="ar-SA"/>
              </w:rPr>
            </w:pPr>
            <w:r>
              <w:rPr>
                <w:rFonts w:hint="eastAsia"/>
                <w:lang w:val="en-US" w:bidi="ar-SA"/>
              </w:rPr>
              <w:t>3.2 工艺参数调节</w:t>
            </w:r>
          </w:p>
        </w:tc>
        <w:tc>
          <w:tcPr>
            <w:tcW w:w="2693" w:type="dxa"/>
            <w:tcMar>
              <w:top w:w="15" w:type="dxa"/>
              <w:left w:w="15" w:type="dxa"/>
              <w:bottom w:w="0" w:type="dxa"/>
              <w:right w:w="15" w:type="dxa"/>
            </w:tcMar>
            <w:vAlign w:val="center"/>
          </w:tcPr>
          <w:p>
            <w:pPr>
              <w:widowControl/>
              <w:spacing w:line="360" w:lineRule="auto"/>
              <w:textAlignment w:val="center"/>
              <w:rPr>
                <w:lang w:val="en-US" w:bidi="ar-SA"/>
              </w:rPr>
            </w:pPr>
            <w:r>
              <w:rPr>
                <w:rFonts w:hint="eastAsia"/>
                <w:lang w:val="en-US" w:bidi="ar-SA"/>
              </w:rPr>
              <w:t>3.2.1 能根据着色或并带工艺要求设定工艺参数</w:t>
            </w:r>
          </w:p>
        </w:tc>
        <w:tc>
          <w:tcPr>
            <w:tcW w:w="3402" w:type="dxa"/>
            <w:tcMar>
              <w:top w:w="15" w:type="dxa"/>
              <w:left w:w="15" w:type="dxa"/>
              <w:bottom w:w="0" w:type="dxa"/>
              <w:right w:w="15" w:type="dxa"/>
            </w:tcMar>
            <w:vAlign w:val="center"/>
          </w:tcPr>
          <w:p>
            <w:pPr>
              <w:widowControl/>
              <w:spacing w:line="360" w:lineRule="auto"/>
              <w:textAlignment w:val="center"/>
              <w:rPr>
                <w:lang w:val="en-US" w:bidi="ar-SA"/>
              </w:rPr>
            </w:pPr>
            <w:r>
              <w:rPr>
                <w:rFonts w:hint="eastAsia"/>
                <w:lang w:val="en-US" w:bidi="ar-SA"/>
              </w:rPr>
              <w:t>3.2.1 工艺参数知识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60" w:hRule="atLeast"/>
        </w:trPr>
        <w:tc>
          <w:tcPr>
            <w:tcW w:w="1104" w:type="dxa"/>
            <w:vMerge w:val="restart"/>
            <w:tcMar>
              <w:top w:w="15" w:type="dxa"/>
              <w:left w:w="15" w:type="dxa"/>
              <w:bottom w:w="0" w:type="dxa"/>
              <w:right w:w="15" w:type="dxa"/>
            </w:tcMar>
            <w:vAlign w:val="center"/>
          </w:tcPr>
          <w:p>
            <w:pPr>
              <w:widowControl/>
              <w:spacing w:line="360" w:lineRule="auto"/>
              <w:rPr>
                <w:lang w:val="en-US" w:bidi="ar-SA"/>
              </w:rPr>
            </w:pPr>
            <w:r>
              <w:rPr>
                <w:rFonts w:hint="eastAsia"/>
                <w:lang w:val="en-US" w:bidi="ar-SA"/>
              </w:rPr>
              <w:t>4.质量控制</w:t>
            </w:r>
          </w:p>
        </w:tc>
        <w:tc>
          <w:tcPr>
            <w:tcW w:w="1134" w:type="dxa"/>
            <w:tcMar>
              <w:top w:w="15" w:type="dxa"/>
              <w:left w:w="15" w:type="dxa"/>
              <w:bottom w:w="0" w:type="dxa"/>
              <w:right w:w="15" w:type="dxa"/>
            </w:tcMar>
            <w:vAlign w:val="center"/>
          </w:tcPr>
          <w:p>
            <w:pPr>
              <w:widowControl/>
              <w:spacing w:line="360" w:lineRule="auto"/>
              <w:rPr>
                <w:lang w:val="en-US" w:bidi="ar-SA"/>
              </w:rPr>
            </w:pPr>
            <w:r>
              <w:rPr>
                <w:rFonts w:hint="eastAsia"/>
                <w:lang w:val="en-US" w:bidi="ar-SA"/>
              </w:rPr>
              <w:t>4.1 检测</w:t>
            </w:r>
          </w:p>
        </w:tc>
        <w:tc>
          <w:tcPr>
            <w:tcW w:w="2693" w:type="dxa"/>
            <w:tcMar>
              <w:top w:w="15" w:type="dxa"/>
              <w:left w:w="15" w:type="dxa"/>
              <w:bottom w:w="0" w:type="dxa"/>
              <w:right w:w="15" w:type="dxa"/>
            </w:tcMar>
            <w:vAlign w:val="center"/>
          </w:tcPr>
          <w:p>
            <w:pPr>
              <w:widowControl/>
              <w:spacing w:line="360" w:lineRule="auto"/>
              <w:rPr>
                <w:lang w:val="en-US" w:bidi="ar-SA"/>
              </w:rPr>
            </w:pPr>
            <w:r>
              <w:rPr>
                <w:rFonts w:hint="eastAsia"/>
                <w:lang w:val="en-US" w:bidi="ar-SA"/>
              </w:rPr>
              <w:t>4.1.1 能检查着色后光纤的固化或并带的尺寸、剥离、外观、固化等质量要求</w:t>
            </w:r>
          </w:p>
        </w:tc>
        <w:tc>
          <w:tcPr>
            <w:tcW w:w="3402" w:type="dxa"/>
            <w:tcMar>
              <w:top w:w="15" w:type="dxa"/>
              <w:left w:w="15" w:type="dxa"/>
              <w:bottom w:w="0" w:type="dxa"/>
              <w:right w:w="15" w:type="dxa"/>
            </w:tcMar>
            <w:vAlign w:val="center"/>
          </w:tcPr>
          <w:p>
            <w:pPr>
              <w:widowControl/>
              <w:spacing w:line="360" w:lineRule="auto"/>
              <w:rPr>
                <w:lang w:val="en-US" w:bidi="ar-SA"/>
              </w:rPr>
            </w:pPr>
            <w:r>
              <w:rPr>
                <w:rFonts w:hint="eastAsia"/>
                <w:lang w:val="en-US" w:bidi="ar-SA"/>
              </w:rPr>
              <w:t>4.1.1 产品知识、质量要求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80" w:hRule="atLeast"/>
        </w:trPr>
        <w:tc>
          <w:tcPr>
            <w:tcW w:w="1104" w:type="dxa"/>
            <w:vMerge w:val="continue"/>
            <w:vAlign w:val="center"/>
          </w:tcPr>
          <w:p>
            <w:pPr>
              <w:widowControl/>
              <w:spacing w:line="360" w:lineRule="auto"/>
              <w:rPr>
                <w:lang w:val="en-US" w:bidi="ar-SA"/>
              </w:rPr>
            </w:pPr>
          </w:p>
        </w:tc>
        <w:tc>
          <w:tcPr>
            <w:tcW w:w="1134" w:type="dxa"/>
            <w:tcMar>
              <w:top w:w="15" w:type="dxa"/>
              <w:left w:w="15" w:type="dxa"/>
              <w:bottom w:w="0" w:type="dxa"/>
              <w:right w:w="15" w:type="dxa"/>
            </w:tcMar>
            <w:vAlign w:val="center"/>
          </w:tcPr>
          <w:p>
            <w:pPr>
              <w:widowControl/>
              <w:spacing w:line="360" w:lineRule="auto"/>
              <w:textAlignment w:val="center"/>
              <w:rPr>
                <w:lang w:val="en-US" w:bidi="ar-SA"/>
              </w:rPr>
            </w:pPr>
            <w:r>
              <w:rPr>
                <w:rFonts w:hint="eastAsia"/>
                <w:lang w:val="en-US" w:bidi="ar-SA"/>
              </w:rPr>
              <w:t>4.2 分析不合格品原因</w:t>
            </w:r>
          </w:p>
        </w:tc>
        <w:tc>
          <w:tcPr>
            <w:tcW w:w="2693" w:type="dxa"/>
            <w:tcMar>
              <w:top w:w="15" w:type="dxa"/>
              <w:left w:w="15" w:type="dxa"/>
              <w:bottom w:w="0" w:type="dxa"/>
              <w:right w:w="15" w:type="dxa"/>
            </w:tcMar>
            <w:vAlign w:val="center"/>
          </w:tcPr>
          <w:p>
            <w:pPr>
              <w:widowControl/>
              <w:spacing w:line="360" w:lineRule="auto"/>
              <w:textAlignment w:val="center"/>
              <w:rPr>
                <w:lang w:val="en-US" w:bidi="ar-SA"/>
              </w:rPr>
            </w:pPr>
            <w:r>
              <w:rPr>
                <w:rFonts w:hint="eastAsia"/>
                <w:lang w:val="en-US" w:bidi="ar-SA"/>
              </w:rPr>
              <w:t>4.2.1 能依据着色或并带标准要求及测试数据判定产品质量</w:t>
            </w:r>
          </w:p>
        </w:tc>
        <w:tc>
          <w:tcPr>
            <w:tcW w:w="3402" w:type="dxa"/>
            <w:tcMar>
              <w:top w:w="15" w:type="dxa"/>
              <w:left w:w="15" w:type="dxa"/>
              <w:bottom w:w="0" w:type="dxa"/>
              <w:right w:w="15" w:type="dxa"/>
            </w:tcMar>
            <w:vAlign w:val="center"/>
          </w:tcPr>
          <w:p>
            <w:pPr>
              <w:widowControl/>
              <w:spacing w:line="360" w:lineRule="auto"/>
              <w:textAlignment w:val="center"/>
              <w:rPr>
                <w:lang w:val="en-US" w:bidi="ar-SA"/>
              </w:rPr>
            </w:pPr>
            <w:r>
              <w:rPr>
                <w:rFonts w:hint="eastAsia"/>
                <w:lang w:val="en-US" w:bidi="ar-SA"/>
              </w:rPr>
              <w:t>4.2.1 产品质量要求</w:t>
            </w:r>
          </w:p>
        </w:tc>
      </w:tr>
    </w:tbl>
    <w:p>
      <w:pPr>
        <w:tabs>
          <w:tab w:val="left" w:pos="661"/>
        </w:tabs>
        <w:spacing w:line="360" w:lineRule="auto"/>
        <w:rPr>
          <w:rFonts w:ascii="黑体" w:eastAsia="黑体"/>
          <w:sz w:val="24"/>
        </w:rPr>
      </w:pPr>
    </w:p>
    <w:p>
      <w:pPr>
        <w:widowControl/>
        <w:autoSpaceDE/>
        <w:autoSpaceDN/>
        <w:rPr>
          <w:rFonts w:ascii="黑体" w:eastAsia="黑体"/>
          <w:sz w:val="24"/>
        </w:rPr>
      </w:pPr>
      <w:r>
        <w:rPr>
          <w:rFonts w:ascii="黑体" w:eastAsia="黑体"/>
          <w:sz w:val="24"/>
        </w:rPr>
        <w:br w:type="page"/>
      </w:r>
    </w:p>
    <w:p>
      <w:pPr>
        <w:tabs>
          <w:tab w:val="left" w:pos="661"/>
        </w:tabs>
        <w:spacing w:line="360" w:lineRule="auto"/>
        <w:rPr>
          <w:rFonts w:ascii="黑体" w:eastAsia="黑体"/>
          <w:sz w:val="24"/>
        </w:rPr>
      </w:pPr>
      <w:r>
        <w:rPr>
          <w:rFonts w:hint="eastAsia" w:ascii="黑体" w:eastAsia="黑体"/>
          <w:sz w:val="24"/>
        </w:rPr>
        <w:t>3.1.5  光纤套塑工</w:t>
      </w:r>
    </w:p>
    <w:tbl>
      <w:tblPr>
        <w:tblStyle w:val="25"/>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134"/>
        <w:gridCol w:w="2693"/>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widowControl/>
              <w:spacing w:line="360" w:lineRule="auto"/>
              <w:jc w:val="center"/>
              <w:rPr>
                <w:lang w:val="en-US" w:bidi="ar-SA"/>
              </w:rPr>
            </w:pPr>
            <w:r>
              <w:rPr>
                <w:rFonts w:hint="eastAsia"/>
                <w:lang w:val="en-US" w:bidi="ar-SA"/>
              </w:rPr>
              <w:t>职业功能</w:t>
            </w:r>
          </w:p>
        </w:tc>
        <w:tc>
          <w:tcPr>
            <w:tcW w:w="1134" w:type="dxa"/>
            <w:vAlign w:val="center"/>
          </w:tcPr>
          <w:p>
            <w:pPr>
              <w:widowControl/>
              <w:spacing w:line="360" w:lineRule="auto"/>
              <w:jc w:val="center"/>
              <w:rPr>
                <w:lang w:val="en-US" w:bidi="ar-SA"/>
              </w:rPr>
            </w:pPr>
            <w:r>
              <w:rPr>
                <w:rFonts w:hint="eastAsia"/>
                <w:lang w:val="en-US" w:bidi="ar-SA"/>
              </w:rPr>
              <w:t>工作内容</w:t>
            </w:r>
          </w:p>
        </w:tc>
        <w:tc>
          <w:tcPr>
            <w:tcW w:w="2693" w:type="dxa"/>
            <w:vAlign w:val="center"/>
          </w:tcPr>
          <w:p>
            <w:pPr>
              <w:widowControl/>
              <w:spacing w:line="360" w:lineRule="auto"/>
              <w:jc w:val="center"/>
              <w:rPr>
                <w:lang w:val="en-US" w:bidi="ar-SA"/>
              </w:rPr>
            </w:pPr>
            <w:r>
              <w:rPr>
                <w:rFonts w:hint="eastAsia"/>
                <w:lang w:val="en-US" w:bidi="ar-SA"/>
              </w:rPr>
              <w:t>技能要求</w:t>
            </w:r>
          </w:p>
        </w:tc>
        <w:tc>
          <w:tcPr>
            <w:tcW w:w="3402" w:type="dxa"/>
            <w:vAlign w:val="center"/>
          </w:tcPr>
          <w:p>
            <w:pPr>
              <w:widowControl/>
              <w:spacing w:line="360" w:lineRule="auto"/>
              <w:jc w:val="center"/>
              <w:rPr>
                <w:lang w:val="en-US" w:bidi="ar-SA"/>
              </w:rPr>
            </w:pPr>
            <w:r>
              <w:rPr>
                <w:rFonts w:hint="eastAsia"/>
                <w:lang w:val="en-US" w:bidi="ar-SA"/>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restart"/>
            <w:vAlign w:val="center"/>
          </w:tcPr>
          <w:p>
            <w:pPr>
              <w:widowControl/>
              <w:spacing w:line="360" w:lineRule="auto"/>
              <w:textAlignment w:val="center"/>
              <w:rPr>
                <w:lang w:val="en-US" w:bidi="ar-SA"/>
              </w:rPr>
            </w:pPr>
            <w:r>
              <w:rPr>
                <w:rFonts w:hint="eastAsia"/>
                <w:lang w:val="en-US" w:bidi="ar-SA"/>
              </w:rPr>
              <w:t>1.生产准备</w:t>
            </w:r>
          </w:p>
        </w:tc>
        <w:tc>
          <w:tcPr>
            <w:tcW w:w="1134" w:type="dxa"/>
            <w:vAlign w:val="center"/>
          </w:tcPr>
          <w:p>
            <w:pPr>
              <w:widowControl/>
              <w:spacing w:line="360" w:lineRule="auto"/>
              <w:textAlignment w:val="center"/>
              <w:rPr>
                <w:lang w:val="en-US" w:bidi="ar-SA"/>
              </w:rPr>
            </w:pPr>
            <w:r>
              <w:rPr>
                <w:rFonts w:hint="eastAsia"/>
                <w:lang w:val="en-US" w:bidi="ar-SA"/>
              </w:rPr>
              <w:t>1.1 设备开机检查</w:t>
            </w:r>
          </w:p>
        </w:tc>
        <w:tc>
          <w:tcPr>
            <w:tcW w:w="2693" w:type="dxa"/>
            <w:vAlign w:val="center"/>
          </w:tcPr>
          <w:p>
            <w:pPr>
              <w:widowControl/>
              <w:spacing w:line="360" w:lineRule="auto"/>
              <w:textAlignment w:val="center"/>
              <w:rPr>
                <w:lang w:val="en-US" w:bidi="ar-SA"/>
              </w:rPr>
            </w:pPr>
            <w:r>
              <w:rPr>
                <w:rFonts w:hint="eastAsia"/>
                <w:lang w:val="en-US" w:bidi="ar-SA"/>
              </w:rPr>
              <w:t xml:space="preserve">1.1.1 能按要求对设备关键部位进行清洁                      </w:t>
            </w:r>
          </w:p>
          <w:p>
            <w:pPr>
              <w:widowControl/>
              <w:spacing w:line="360" w:lineRule="auto"/>
              <w:textAlignment w:val="center"/>
              <w:rPr>
                <w:lang w:val="en-US" w:bidi="ar-SA"/>
              </w:rPr>
            </w:pPr>
            <w:r>
              <w:rPr>
                <w:rFonts w:hint="eastAsia"/>
                <w:lang w:val="en-US" w:bidi="ar-SA"/>
              </w:rPr>
              <w:t xml:space="preserve">1.1.2 能识别主设备、辅助设备和仪器的完好性 </w:t>
            </w:r>
          </w:p>
          <w:p>
            <w:pPr>
              <w:widowControl/>
              <w:spacing w:line="360" w:lineRule="auto"/>
              <w:textAlignment w:val="center"/>
              <w:rPr>
                <w:lang w:val="en-US" w:bidi="ar-SA"/>
              </w:rPr>
            </w:pPr>
            <w:r>
              <w:rPr>
                <w:rFonts w:hint="eastAsia"/>
                <w:lang w:val="en-US" w:bidi="ar-SA"/>
              </w:rPr>
              <w:t>1.1.3 能检查所需工具、量具的完好性</w:t>
            </w:r>
          </w:p>
        </w:tc>
        <w:tc>
          <w:tcPr>
            <w:tcW w:w="3402" w:type="dxa"/>
            <w:vAlign w:val="center"/>
          </w:tcPr>
          <w:p>
            <w:pPr>
              <w:widowControl/>
              <w:spacing w:line="360" w:lineRule="auto"/>
              <w:textAlignment w:val="center"/>
              <w:rPr>
                <w:lang w:val="en-US" w:bidi="ar-SA"/>
              </w:rPr>
            </w:pPr>
            <w:r>
              <w:rPr>
                <w:rFonts w:hint="eastAsia"/>
                <w:lang w:val="en-US" w:bidi="ar-SA"/>
              </w:rPr>
              <w:t>1.1.1 设备关键部位清洁方法</w:t>
            </w:r>
          </w:p>
          <w:p>
            <w:pPr>
              <w:widowControl/>
              <w:spacing w:line="360" w:lineRule="auto"/>
              <w:textAlignment w:val="center"/>
              <w:rPr>
                <w:lang w:val="en-US" w:bidi="ar-SA"/>
              </w:rPr>
            </w:pPr>
            <w:r>
              <w:rPr>
                <w:rFonts w:hint="eastAsia"/>
                <w:lang w:val="en-US" w:bidi="ar-SA"/>
              </w:rPr>
              <w:t xml:space="preserve">1.1.2 设备知识和仪器知识 1.1.3 工具和量器的使用、保养知识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continue"/>
            <w:vAlign w:val="center"/>
          </w:tcPr>
          <w:p>
            <w:pPr>
              <w:widowControl/>
              <w:spacing w:line="360" w:lineRule="auto"/>
              <w:textAlignment w:val="center"/>
              <w:rPr>
                <w:lang w:val="en-US" w:bidi="ar-SA"/>
              </w:rPr>
            </w:pPr>
          </w:p>
        </w:tc>
        <w:tc>
          <w:tcPr>
            <w:tcW w:w="1134" w:type="dxa"/>
            <w:vAlign w:val="center"/>
          </w:tcPr>
          <w:p>
            <w:pPr>
              <w:widowControl/>
              <w:spacing w:line="360" w:lineRule="auto"/>
              <w:textAlignment w:val="center"/>
              <w:rPr>
                <w:lang w:val="en-US" w:bidi="ar-SA"/>
              </w:rPr>
            </w:pPr>
            <w:r>
              <w:rPr>
                <w:rFonts w:hint="eastAsia"/>
                <w:lang w:val="en-US" w:bidi="ar-SA"/>
              </w:rPr>
              <w:t>1.2 材料准备</w:t>
            </w:r>
          </w:p>
        </w:tc>
        <w:tc>
          <w:tcPr>
            <w:tcW w:w="2693" w:type="dxa"/>
            <w:vAlign w:val="center"/>
          </w:tcPr>
          <w:p>
            <w:pPr>
              <w:widowControl/>
              <w:spacing w:line="360" w:lineRule="auto"/>
              <w:textAlignment w:val="center"/>
              <w:rPr>
                <w:lang w:val="en-US" w:bidi="ar-SA"/>
              </w:rPr>
            </w:pPr>
            <w:r>
              <w:rPr>
                <w:rFonts w:hint="eastAsia"/>
                <w:lang w:val="en-US" w:bidi="ar-SA"/>
              </w:rPr>
              <w:t>1.2.1 能识别并正确领取各类原辅材料</w:t>
            </w:r>
          </w:p>
          <w:p>
            <w:pPr>
              <w:widowControl/>
              <w:spacing w:line="360" w:lineRule="auto"/>
              <w:textAlignment w:val="center"/>
              <w:rPr>
                <w:lang w:val="en-US" w:bidi="ar-SA"/>
              </w:rPr>
            </w:pPr>
            <w:r>
              <w:rPr>
                <w:rFonts w:hint="eastAsia"/>
                <w:lang w:val="en-US" w:bidi="ar-SA"/>
              </w:rPr>
              <w:t>1.2.2 能正确记录原辅材料品类、规格、批次</w:t>
            </w:r>
          </w:p>
        </w:tc>
        <w:tc>
          <w:tcPr>
            <w:tcW w:w="3402" w:type="dxa"/>
            <w:vAlign w:val="center"/>
          </w:tcPr>
          <w:p>
            <w:pPr>
              <w:widowControl/>
              <w:spacing w:line="360" w:lineRule="auto"/>
              <w:textAlignment w:val="center"/>
              <w:rPr>
                <w:lang w:val="en-US" w:bidi="ar-SA"/>
              </w:rPr>
            </w:pPr>
            <w:r>
              <w:rPr>
                <w:rFonts w:hint="eastAsia"/>
                <w:lang w:val="en-US" w:bidi="ar-SA"/>
              </w:rPr>
              <w:t>1.2.1 原辅材料规格及领用规程</w:t>
            </w:r>
          </w:p>
          <w:p>
            <w:pPr>
              <w:widowControl/>
              <w:spacing w:line="360" w:lineRule="auto"/>
              <w:textAlignment w:val="center"/>
              <w:rPr>
                <w:lang w:val="en-US" w:bidi="ar-SA"/>
              </w:rPr>
            </w:pPr>
            <w:r>
              <w:rPr>
                <w:rFonts w:hint="eastAsia"/>
                <w:lang w:val="en-US" w:bidi="ar-SA"/>
              </w:rPr>
              <w:t>1.2.2 原辅材料领用记录要求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01" w:type="dxa"/>
            <w:vMerge w:val="continue"/>
            <w:vAlign w:val="center"/>
          </w:tcPr>
          <w:p>
            <w:pPr>
              <w:widowControl/>
              <w:spacing w:line="360" w:lineRule="auto"/>
              <w:textAlignment w:val="center"/>
              <w:rPr>
                <w:lang w:val="en-US" w:bidi="ar-SA"/>
              </w:rPr>
            </w:pPr>
          </w:p>
        </w:tc>
        <w:tc>
          <w:tcPr>
            <w:tcW w:w="1134" w:type="dxa"/>
            <w:vAlign w:val="center"/>
          </w:tcPr>
          <w:p>
            <w:pPr>
              <w:widowControl/>
              <w:spacing w:line="360" w:lineRule="auto"/>
              <w:textAlignment w:val="center"/>
              <w:rPr>
                <w:lang w:val="en-US" w:bidi="ar-SA"/>
              </w:rPr>
            </w:pPr>
            <w:r>
              <w:rPr>
                <w:rFonts w:hint="eastAsia"/>
                <w:lang w:val="en-US" w:bidi="ar-SA"/>
              </w:rPr>
              <w:t>1.3 工装模具准备</w:t>
            </w:r>
          </w:p>
        </w:tc>
        <w:tc>
          <w:tcPr>
            <w:tcW w:w="2693" w:type="dxa"/>
            <w:vAlign w:val="center"/>
          </w:tcPr>
          <w:p>
            <w:pPr>
              <w:widowControl/>
              <w:spacing w:line="360" w:lineRule="auto"/>
              <w:textAlignment w:val="center"/>
              <w:rPr>
                <w:lang w:val="en-US" w:bidi="ar-SA"/>
              </w:rPr>
            </w:pPr>
            <w:r>
              <w:rPr>
                <w:rFonts w:hint="eastAsia"/>
                <w:lang w:val="en-US" w:bidi="ar-SA"/>
              </w:rPr>
              <w:t xml:space="preserve">1.3.1 能按照技术要求和工艺文件领取相应的工装模具   </w:t>
            </w:r>
          </w:p>
        </w:tc>
        <w:tc>
          <w:tcPr>
            <w:tcW w:w="3402" w:type="dxa"/>
            <w:vAlign w:val="center"/>
          </w:tcPr>
          <w:p>
            <w:pPr>
              <w:widowControl/>
              <w:spacing w:line="360" w:lineRule="auto"/>
              <w:textAlignment w:val="center"/>
              <w:rPr>
                <w:lang w:val="en-US" w:bidi="ar-SA"/>
              </w:rPr>
            </w:pPr>
            <w:r>
              <w:rPr>
                <w:rFonts w:hint="eastAsia"/>
                <w:lang w:val="en-US" w:bidi="ar-SA"/>
              </w:rPr>
              <w:t xml:space="preserve">1.3.1 工装模具的领用要求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restart"/>
            <w:vAlign w:val="center"/>
          </w:tcPr>
          <w:p>
            <w:pPr>
              <w:widowControl/>
              <w:spacing w:line="360" w:lineRule="auto"/>
              <w:textAlignment w:val="center"/>
              <w:rPr>
                <w:lang w:val="en-US" w:bidi="ar-SA"/>
              </w:rPr>
            </w:pPr>
            <w:r>
              <w:rPr>
                <w:rFonts w:hint="eastAsia"/>
                <w:lang w:val="en-US" w:bidi="ar-SA"/>
              </w:rPr>
              <w:t>2</w:t>
            </w:r>
            <w:r>
              <w:rPr>
                <w:lang w:val="en-US" w:bidi="ar-SA"/>
              </w:rPr>
              <w:t>.</w:t>
            </w:r>
            <w:r>
              <w:rPr>
                <w:rFonts w:hint="eastAsia"/>
                <w:lang w:val="en-US" w:bidi="ar-SA"/>
              </w:rPr>
              <w:t>设备操作</w:t>
            </w:r>
          </w:p>
        </w:tc>
        <w:tc>
          <w:tcPr>
            <w:tcW w:w="1134" w:type="dxa"/>
            <w:vAlign w:val="center"/>
          </w:tcPr>
          <w:p>
            <w:pPr>
              <w:widowControl/>
              <w:spacing w:line="360" w:lineRule="auto"/>
              <w:textAlignment w:val="center"/>
              <w:rPr>
                <w:lang w:val="en-US" w:bidi="ar-SA"/>
              </w:rPr>
            </w:pPr>
            <w:r>
              <w:rPr>
                <w:rFonts w:hint="eastAsia"/>
                <w:lang w:val="en-US" w:bidi="ar-SA"/>
              </w:rPr>
              <w:t>2.1 生产过程控制</w:t>
            </w:r>
          </w:p>
        </w:tc>
        <w:tc>
          <w:tcPr>
            <w:tcW w:w="2693" w:type="dxa"/>
            <w:vAlign w:val="center"/>
          </w:tcPr>
          <w:p>
            <w:pPr>
              <w:widowControl/>
              <w:spacing w:line="360" w:lineRule="auto"/>
              <w:textAlignment w:val="center"/>
              <w:rPr>
                <w:lang w:val="en-US" w:bidi="ar-SA"/>
              </w:rPr>
            </w:pPr>
            <w:r>
              <w:rPr>
                <w:rFonts w:hint="eastAsia"/>
                <w:lang w:val="en-US" w:bidi="ar-SA"/>
              </w:rPr>
              <w:t>2.1.1 能按要求进行光纤和收线盘具的上下盘操作</w:t>
            </w:r>
          </w:p>
          <w:p>
            <w:pPr>
              <w:widowControl/>
              <w:spacing w:line="360" w:lineRule="auto"/>
              <w:textAlignment w:val="center"/>
              <w:rPr>
                <w:lang w:val="en-US" w:bidi="ar-SA"/>
              </w:rPr>
            </w:pPr>
            <w:r>
              <w:rPr>
                <w:rFonts w:hint="eastAsia"/>
                <w:lang w:val="en-US" w:bidi="ar-SA"/>
              </w:rPr>
              <w:t>2.1.2 能按要求进行原辅材料更换</w:t>
            </w:r>
          </w:p>
          <w:p>
            <w:pPr>
              <w:widowControl/>
              <w:spacing w:line="360" w:lineRule="auto"/>
              <w:textAlignment w:val="center"/>
              <w:rPr>
                <w:lang w:val="en-US" w:bidi="ar-SA"/>
              </w:rPr>
            </w:pPr>
            <w:r>
              <w:rPr>
                <w:rFonts w:hint="eastAsia"/>
                <w:lang w:val="en-US" w:bidi="ar-SA"/>
              </w:rPr>
              <w:t>2.1.3 能按要求进行穿线、引线、收线等操作</w:t>
            </w:r>
          </w:p>
        </w:tc>
        <w:tc>
          <w:tcPr>
            <w:tcW w:w="3402" w:type="dxa"/>
            <w:vAlign w:val="center"/>
          </w:tcPr>
          <w:p>
            <w:pPr>
              <w:widowControl/>
              <w:spacing w:line="360" w:lineRule="auto"/>
              <w:textAlignment w:val="center"/>
              <w:rPr>
                <w:lang w:val="en-US" w:bidi="ar-SA"/>
              </w:rPr>
            </w:pPr>
            <w:r>
              <w:rPr>
                <w:rFonts w:hint="eastAsia"/>
                <w:lang w:val="en-US" w:bidi="ar-SA"/>
              </w:rPr>
              <w:t xml:space="preserve">2.1.1 上下盘安全操作知识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continue"/>
            <w:vAlign w:val="center"/>
          </w:tcPr>
          <w:p>
            <w:pPr>
              <w:widowControl/>
              <w:spacing w:line="360" w:lineRule="auto"/>
              <w:textAlignment w:val="center"/>
              <w:rPr>
                <w:lang w:val="en-US" w:bidi="ar-SA"/>
              </w:rPr>
            </w:pPr>
          </w:p>
        </w:tc>
        <w:tc>
          <w:tcPr>
            <w:tcW w:w="1134" w:type="dxa"/>
            <w:vAlign w:val="center"/>
          </w:tcPr>
          <w:p>
            <w:pPr>
              <w:widowControl/>
              <w:spacing w:line="360" w:lineRule="auto"/>
              <w:textAlignment w:val="center"/>
              <w:rPr>
                <w:lang w:val="en-US" w:bidi="ar-SA"/>
              </w:rPr>
            </w:pPr>
            <w:r>
              <w:rPr>
                <w:rFonts w:hint="eastAsia"/>
                <w:lang w:val="en-US" w:bidi="ar-SA"/>
              </w:rPr>
              <w:t>2.2 设备运行监控</w:t>
            </w:r>
          </w:p>
        </w:tc>
        <w:tc>
          <w:tcPr>
            <w:tcW w:w="2693" w:type="dxa"/>
            <w:vAlign w:val="center"/>
          </w:tcPr>
          <w:p>
            <w:pPr>
              <w:widowControl/>
              <w:spacing w:line="360" w:lineRule="auto"/>
              <w:textAlignment w:val="center"/>
              <w:rPr>
                <w:lang w:val="en-US" w:bidi="ar-SA"/>
              </w:rPr>
            </w:pPr>
            <w:r>
              <w:rPr>
                <w:rFonts w:hint="eastAsia"/>
                <w:lang w:val="en-US" w:bidi="ar-SA"/>
              </w:rPr>
              <w:t>2.2.1 能识读控制仪表、监控器的数值，保证设备正常运行</w:t>
            </w:r>
          </w:p>
        </w:tc>
        <w:tc>
          <w:tcPr>
            <w:tcW w:w="3402" w:type="dxa"/>
            <w:vAlign w:val="center"/>
          </w:tcPr>
          <w:p>
            <w:pPr>
              <w:widowControl/>
              <w:spacing w:line="360" w:lineRule="auto"/>
              <w:textAlignment w:val="center"/>
              <w:rPr>
                <w:lang w:val="en-US" w:bidi="ar-SA"/>
              </w:rPr>
            </w:pPr>
            <w:r>
              <w:rPr>
                <w:rFonts w:hint="eastAsia"/>
                <w:lang w:val="en-US" w:bidi="ar-SA"/>
              </w:rPr>
              <w:t>2.2.1 设备监控仪表知识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restart"/>
            <w:vAlign w:val="center"/>
          </w:tcPr>
          <w:p>
            <w:pPr>
              <w:widowControl/>
              <w:spacing w:line="360" w:lineRule="auto"/>
              <w:textAlignment w:val="center"/>
              <w:rPr>
                <w:lang w:val="en-US" w:bidi="ar-SA"/>
              </w:rPr>
            </w:pPr>
            <w:r>
              <w:rPr>
                <w:rFonts w:hint="eastAsia"/>
                <w:lang w:val="en-US" w:bidi="ar-SA"/>
              </w:rPr>
              <w:t>3</w:t>
            </w:r>
            <w:r>
              <w:rPr>
                <w:lang w:val="en-US" w:bidi="ar-SA"/>
              </w:rPr>
              <w:t>.</w:t>
            </w:r>
            <w:r>
              <w:rPr>
                <w:rFonts w:hint="eastAsia"/>
                <w:lang w:val="en-US" w:bidi="ar-SA"/>
              </w:rPr>
              <w:t>工艺控制</w:t>
            </w:r>
          </w:p>
        </w:tc>
        <w:tc>
          <w:tcPr>
            <w:tcW w:w="1134" w:type="dxa"/>
            <w:vAlign w:val="center"/>
          </w:tcPr>
          <w:p>
            <w:pPr>
              <w:widowControl/>
              <w:spacing w:line="360" w:lineRule="auto"/>
              <w:textAlignment w:val="center"/>
              <w:rPr>
                <w:lang w:val="en-US" w:bidi="ar-SA"/>
              </w:rPr>
            </w:pPr>
            <w:r>
              <w:rPr>
                <w:rFonts w:hint="eastAsia"/>
                <w:lang w:val="en-US" w:bidi="ar-SA"/>
              </w:rPr>
              <w:t>3.1 工艺过程控制</w:t>
            </w:r>
          </w:p>
        </w:tc>
        <w:tc>
          <w:tcPr>
            <w:tcW w:w="2693" w:type="dxa"/>
            <w:vAlign w:val="center"/>
          </w:tcPr>
          <w:p>
            <w:pPr>
              <w:widowControl/>
              <w:spacing w:line="360" w:lineRule="auto"/>
              <w:textAlignment w:val="center"/>
              <w:rPr>
                <w:lang w:val="en-US" w:bidi="ar-SA"/>
              </w:rPr>
            </w:pPr>
            <w:r>
              <w:rPr>
                <w:rFonts w:hint="eastAsia"/>
                <w:lang w:val="en-US" w:bidi="ar-SA"/>
              </w:rPr>
              <w:t xml:space="preserve">3.1.1 能识读相应的技术要求、工艺文件  </w:t>
            </w:r>
          </w:p>
        </w:tc>
        <w:tc>
          <w:tcPr>
            <w:tcW w:w="3402" w:type="dxa"/>
            <w:vAlign w:val="center"/>
          </w:tcPr>
          <w:p>
            <w:pPr>
              <w:widowControl/>
              <w:spacing w:line="360" w:lineRule="auto"/>
              <w:textAlignment w:val="center"/>
              <w:rPr>
                <w:lang w:val="en-US" w:bidi="ar-SA"/>
              </w:rPr>
            </w:pPr>
            <w:r>
              <w:rPr>
                <w:rFonts w:hint="eastAsia"/>
                <w:lang w:val="en-US" w:bidi="ar-SA"/>
              </w:rPr>
              <w:t xml:space="preserve">3.1.1 产品技术要求和工艺文件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01" w:type="dxa"/>
            <w:vMerge w:val="continue"/>
            <w:vAlign w:val="center"/>
          </w:tcPr>
          <w:p>
            <w:pPr>
              <w:widowControl/>
              <w:spacing w:line="360" w:lineRule="auto"/>
              <w:textAlignment w:val="center"/>
              <w:rPr>
                <w:lang w:val="en-US" w:bidi="ar-SA"/>
              </w:rPr>
            </w:pPr>
          </w:p>
        </w:tc>
        <w:tc>
          <w:tcPr>
            <w:tcW w:w="1134" w:type="dxa"/>
            <w:vAlign w:val="center"/>
          </w:tcPr>
          <w:p>
            <w:pPr>
              <w:widowControl/>
              <w:spacing w:line="360" w:lineRule="auto"/>
              <w:textAlignment w:val="center"/>
              <w:rPr>
                <w:lang w:val="en-US" w:bidi="ar-SA"/>
              </w:rPr>
            </w:pPr>
            <w:r>
              <w:rPr>
                <w:rFonts w:hint="eastAsia"/>
                <w:lang w:val="en-US" w:bidi="ar-SA"/>
              </w:rPr>
              <w:t>3.2 工艺参数调节</w:t>
            </w:r>
          </w:p>
        </w:tc>
        <w:tc>
          <w:tcPr>
            <w:tcW w:w="2693" w:type="dxa"/>
            <w:vAlign w:val="center"/>
          </w:tcPr>
          <w:p>
            <w:pPr>
              <w:widowControl/>
              <w:spacing w:line="360" w:lineRule="auto"/>
              <w:textAlignment w:val="center"/>
              <w:rPr>
                <w:lang w:val="en-US" w:bidi="ar-SA"/>
              </w:rPr>
            </w:pPr>
            <w:r>
              <w:rPr>
                <w:rFonts w:hint="eastAsia"/>
                <w:lang w:val="en-US" w:bidi="ar-SA"/>
              </w:rPr>
              <w:t>3.2.1 能根据工艺要求设定工艺参数</w:t>
            </w:r>
          </w:p>
        </w:tc>
        <w:tc>
          <w:tcPr>
            <w:tcW w:w="3402" w:type="dxa"/>
            <w:vAlign w:val="center"/>
          </w:tcPr>
          <w:p>
            <w:pPr>
              <w:widowControl/>
              <w:spacing w:line="360" w:lineRule="auto"/>
              <w:textAlignment w:val="center"/>
              <w:rPr>
                <w:lang w:val="en-US" w:bidi="ar-SA"/>
              </w:rPr>
            </w:pPr>
            <w:r>
              <w:rPr>
                <w:rFonts w:hint="eastAsia"/>
                <w:lang w:val="en-US" w:bidi="ar-SA"/>
              </w:rPr>
              <w:t>3.2.1 工艺参数知识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restart"/>
            <w:vAlign w:val="center"/>
          </w:tcPr>
          <w:p>
            <w:pPr>
              <w:widowControl/>
              <w:spacing w:line="360" w:lineRule="auto"/>
              <w:textAlignment w:val="center"/>
              <w:rPr>
                <w:lang w:val="en-US" w:bidi="ar-SA"/>
              </w:rPr>
            </w:pPr>
            <w:r>
              <w:rPr>
                <w:lang w:val="en-US" w:bidi="ar-SA"/>
              </w:rPr>
              <w:t>4.</w:t>
            </w:r>
            <w:r>
              <w:rPr>
                <w:rFonts w:hint="eastAsia"/>
                <w:lang w:val="en-US" w:bidi="ar-SA"/>
              </w:rPr>
              <w:t>质量控制</w:t>
            </w:r>
          </w:p>
        </w:tc>
        <w:tc>
          <w:tcPr>
            <w:tcW w:w="1134" w:type="dxa"/>
            <w:vAlign w:val="center"/>
          </w:tcPr>
          <w:p>
            <w:pPr>
              <w:widowControl/>
              <w:spacing w:line="360" w:lineRule="auto"/>
              <w:textAlignment w:val="center"/>
              <w:rPr>
                <w:lang w:val="en-US" w:bidi="ar-SA"/>
              </w:rPr>
            </w:pPr>
            <w:r>
              <w:rPr>
                <w:rFonts w:hint="eastAsia"/>
                <w:lang w:val="en-US" w:bidi="ar-SA"/>
              </w:rPr>
              <w:t>4.1 检测</w:t>
            </w:r>
          </w:p>
        </w:tc>
        <w:tc>
          <w:tcPr>
            <w:tcW w:w="2693" w:type="dxa"/>
            <w:vAlign w:val="center"/>
          </w:tcPr>
          <w:p>
            <w:pPr>
              <w:widowControl/>
              <w:spacing w:line="360" w:lineRule="auto"/>
              <w:textAlignment w:val="center"/>
              <w:rPr>
                <w:lang w:val="en-US" w:bidi="ar-SA"/>
              </w:rPr>
            </w:pPr>
            <w:r>
              <w:rPr>
                <w:rFonts w:hint="eastAsia"/>
                <w:lang w:val="en-US" w:bidi="ar-SA"/>
              </w:rPr>
              <w:t>4.1.1 能检查产品的结构、尺寸、剥离、余长、外观等质量要求</w:t>
            </w:r>
          </w:p>
        </w:tc>
        <w:tc>
          <w:tcPr>
            <w:tcW w:w="3402" w:type="dxa"/>
            <w:vAlign w:val="center"/>
          </w:tcPr>
          <w:p>
            <w:pPr>
              <w:widowControl/>
              <w:spacing w:line="360" w:lineRule="auto"/>
              <w:textAlignment w:val="center"/>
              <w:rPr>
                <w:lang w:val="en-US" w:bidi="ar-SA"/>
              </w:rPr>
            </w:pPr>
            <w:r>
              <w:rPr>
                <w:rFonts w:hint="eastAsia"/>
                <w:lang w:val="en-US" w:bidi="ar-SA"/>
              </w:rPr>
              <w:t>4.1.1 产品知识、质量要求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1101" w:type="dxa"/>
            <w:vMerge w:val="continue"/>
            <w:vAlign w:val="center"/>
          </w:tcPr>
          <w:p>
            <w:pPr>
              <w:widowControl/>
              <w:spacing w:line="360" w:lineRule="auto"/>
              <w:textAlignment w:val="center"/>
              <w:rPr>
                <w:lang w:val="en-US" w:bidi="ar-SA"/>
              </w:rPr>
            </w:pPr>
          </w:p>
        </w:tc>
        <w:tc>
          <w:tcPr>
            <w:tcW w:w="1134" w:type="dxa"/>
            <w:vAlign w:val="center"/>
          </w:tcPr>
          <w:p>
            <w:pPr>
              <w:widowControl/>
              <w:spacing w:line="360" w:lineRule="auto"/>
              <w:textAlignment w:val="center"/>
              <w:rPr>
                <w:lang w:val="en-US" w:bidi="ar-SA"/>
              </w:rPr>
            </w:pPr>
            <w:r>
              <w:rPr>
                <w:rFonts w:hint="eastAsia"/>
                <w:lang w:val="en-US" w:bidi="ar-SA"/>
              </w:rPr>
              <w:t>4.2 分析不合格品原因</w:t>
            </w:r>
          </w:p>
        </w:tc>
        <w:tc>
          <w:tcPr>
            <w:tcW w:w="2693" w:type="dxa"/>
            <w:vAlign w:val="center"/>
          </w:tcPr>
          <w:p>
            <w:pPr>
              <w:widowControl/>
              <w:spacing w:line="360" w:lineRule="auto"/>
              <w:textAlignment w:val="center"/>
              <w:rPr>
                <w:lang w:val="en-US" w:bidi="ar-SA"/>
              </w:rPr>
            </w:pPr>
            <w:r>
              <w:rPr>
                <w:rFonts w:hint="eastAsia"/>
                <w:lang w:val="en-US" w:bidi="ar-SA"/>
              </w:rPr>
              <w:t>4.2.1 能依据标准要求及测试数据判定产品质量</w:t>
            </w:r>
          </w:p>
        </w:tc>
        <w:tc>
          <w:tcPr>
            <w:tcW w:w="3402" w:type="dxa"/>
            <w:vAlign w:val="center"/>
          </w:tcPr>
          <w:p>
            <w:pPr>
              <w:widowControl/>
              <w:spacing w:line="360" w:lineRule="auto"/>
              <w:textAlignment w:val="center"/>
              <w:rPr>
                <w:lang w:val="en-US" w:bidi="ar-SA"/>
              </w:rPr>
            </w:pPr>
            <w:r>
              <w:rPr>
                <w:rFonts w:hint="eastAsia"/>
                <w:lang w:val="en-US" w:bidi="ar-SA"/>
              </w:rPr>
              <w:t>4.2.1 产品质量要求</w:t>
            </w:r>
          </w:p>
        </w:tc>
      </w:tr>
    </w:tbl>
    <w:p>
      <w:pPr>
        <w:tabs>
          <w:tab w:val="left" w:pos="661"/>
        </w:tabs>
        <w:spacing w:line="360" w:lineRule="auto"/>
        <w:rPr>
          <w:rFonts w:ascii="黑体" w:eastAsia="黑体"/>
          <w:sz w:val="24"/>
        </w:rPr>
      </w:pPr>
    </w:p>
    <w:p>
      <w:pPr>
        <w:widowControl/>
        <w:autoSpaceDE/>
        <w:autoSpaceDN/>
        <w:rPr>
          <w:rFonts w:ascii="黑体" w:eastAsia="黑体"/>
          <w:sz w:val="24"/>
        </w:rPr>
      </w:pPr>
      <w:r>
        <w:rPr>
          <w:rFonts w:ascii="黑体" w:eastAsia="黑体"/>
          <w:sz w:val="24"/>
        </w:rPr>
        <w:br w:type="page"/>
      </w:r>
    </w:p>
    <w:p>
      <w:pPr>
        <w:tabs>
          <w:tab w:val="left" w:pos="661"/>
        </w:tabs>
        <w:spacing w:line="360" w:lineRule="auto"/>
        <w:rPr>
          <w:rFonts w:ascii="黑体" w:eastAsia="黑体"/>
          <w:sz w:val="24"/>
        </w:rPr>
      </w:pPr>
      <w:r>
        <w:rPr>
          <w:rFonts w:hint="eastAsia" w:ascii="黑体" w:eastAsia="黑体"/>
          <w:sz w:val="24"/>
        </w:rPr>
        <w:t>3.1.6  光缆成缆工</w:t>
      </w:r>
    </w:p>
    <w:tbl>
      <w:tblPr>
        <w:tblStyle w:val="13"/>
        <w:tblW w:w="8329" w:type="dxa"/>
        <w:tblInd w:w="0" w:type="dxa"/>
        <w:tblLayout w:type="fixed"/>
        <w:tblCellMar>
          <w:top w:w="0" w:type="dxa"/>
          <w:left w:w="108" w:type="dxa"/>
          <w:bottom w:w="0" w:type="dxa"/>
          <w:right w:w="108" w:type="dxa"/>
        </w:tblCellMar>
      </w:tblPr>
      <w:tblGrid>
        <w:gridCol w:w="1115"/>
        <w:gridCol w:w="1120"/>
        <w:gridCol w:w="2694"/>
        <w:gridCol w:w="3400"/>
      </w:tblGrid>
      <w:tr>
        <w:tblPrEx>
          <w:tblLayout w:type="fixed"/>
          <w:tblCellMar>
            <w:top w:w="0" w:type="dxa"/>
            <w:left w:w="108" w:type="dxa"/>
            <w:bottom w:w="0" w:type="dxa"/>
            <w:right w:w="108" w:type="dxa"/>
          </w:tblCellMar>
        </w:tblPrEx>
        <w:trPr>
          <w:trHeight w:val="270" w:hRule="atLeast"/>
        </w:trPr>
        <w:tc>
          <w:tcPr>
            <w:tcW w:w="11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lang w:val="en-US" w:bidi="ar-SA"/>
              </w:rPr>
            </w:pPr>
            <w:r>
              <w:rPr>
                <w:rFonts w:hint="eastAsia"/>
                <w:lang w:val="en-US" w:bidi="ar-SA"/>
              </w:rPr>
              <w:t>职业功能</w:t>
            </w:r>
          </w:p>
        </w:tc>
        <w:tc>
          <w:tcPr>
            <w:tcW w:w="112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textAlignment w:val="center"/>
              <w:rPr>
                <w:lang w:val="en-US" w:bidi="ar-SA"/>
              </w:rPr>
            </w:pPr>
            <w:r>
              <w:rPr>
                <w:rFonts w:hint="eastAsia"/>
                <w:lang w:val="en-US" w:bidi="ar-SA"/>
              </w:rPr>
              <w:t>工作内容</w:t>
            </w:r>
          </w:p>
        </w:tc>
        <w:tc>
          <w:tcPr>
            <w:tcW w:w="269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textAlignment w:val="center"/>
              <w:rPr>
                <w:lang w:val="en-US" w:bidi="ar-SA"/>
              </w:rPr>
            </w:pPr>
            <w:r>
              <w:rPr>
                <w:rFonts w:hint="eastAsia"/>
                <w:lang w:val="en-US" w:bidi="ar-SA"/>
              </w:rPr>
              <w:t>技能要求</w:t>
            </w:r>
          </w:p>
        </w:tc>
        <w:tc>
          <w:tcPr>
            <w:tcW w:w="340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textAlignment w:val="center"/>
              <w:rPr>
                <w:lang w:val="en-US" w:bidi="ar-SA"/>
              </w:rPr>
            </w:pPr>
            <w:r>
              <w:rPr>
                <w:rFonts w:hint="eastAsia"/>
                <w:lang w:val="en-US" w:bidi="ar-SA"/>
              </w:rPr>
              <w:t>相关知识要求</w:t>
            </w:r>
          </w:p>
        </w:tc>
      </w:tr>
      <w:tr>
        <w:tblPrEx>
          <w:tblLayout w:type="fixed"/>
          <w:tblCellMar>
            <w:top w:w="0" w:type="dxa"/>
            <w:left w:w="108" w:type="dxa"/>
            <w:bottom w:w="0" w:type="dxa"/>
            <w:right w:w="108" w:type="dxa"/>
          </w:tblCellMar>
        </w:tblPrEx>
        <w:trPr>
          <w:trHeight w:val="1317" w:hRule="atLeast"/>
        </w:trPr>
        <w:tc>
          <w:tcPr>
            <w:tcW w:w="111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360" w:lineRule="auto"/>
              <w:textAlignment w:val="center"/>
              <w:rPr>
                <w:lang w:val="en-US" w:bidi="ar-SA"/>
              </w:rPr>
            </w:pPr>
            <w:r>
              <w:rPr>
                <w:rFonts w:hint="eastAsia"/>
                <w:lang w:val="en-US" w:bidi="ar-SA"/>
              </w:rPr>
              <w:t>1.生产准备</w:t>
            </w:r>
          </w:p>
        </w:tc>
        <w:tc>
          <w:tcPr>
            <w:tcW w:w="1120" w:type="dxa"/>
            <w:tcBorders>
              <w:top w:val="single" w:color="auto" w:sz="4" w:space="0"/>
              <w:left w:val="single" w:color="auto" w:sz="4" w:space="0"/>
              <w:bottom w:val="nil"/>
              <w:right w:val="single" w:color="auto" w:sz="4" w:space="0"/>
            </w:tcBorders>
            <w:shd w:val="clear" w:color="auto" w:fill="auto"/>
            <w:vAlign w:val="center"/>
          </w:tcPr>
          <w:p>
            <w:pPr>
              <w:widowControl/>
              <w:spacing w:line="360" w:lineRule="auto"/>
              <w:textAlignment w:val="center"/>
              <w:rPr>
                <w:lang w:val="en-US" w:bidi="ar-SA"/>
              </w:rPr>
            </w:pPr>
            <w:r>
              <w:rPr>
                <w:rFonts w:hint="eastAsia"/>
                <w:lang w:val="en-US" w:bidi="ar-SA"/>
              </w:rPr>
              <w:t>1.1 设备开机检查</w:t>
            </w:r>
          </w:p>
        </w:tc>
        <w:tc>
          <w:tcPr>
            <w:tcW w:w="269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textAlignment w:val="center"/>
              <w:rPr>
                <w:lang w:val="en-US" w:bidi="ar-SA"/>
              </w:rPr>
            </w:pPr>
            <w:r>
              <w:rPr>
                <w:rFonts w:hint="eastAsia"/>
                <w:lang w:val="en-US" w:bidi="ar-SA"/>
              </w:rPr>
              <w:t>1.1.1 能按要求对设备的关键位置进行清洁</w:t>
            </w:r>
          </w:p>
          <w:p>
            <w:pPr>
              <w:widowControl/>
              <w:spacing w:line="360" w:lineRule="auto"/>
              <w:textAlignment w:val="center"/>
              <w:rPr>
                <w:lang w:val="en-US" w:bidi="ar-SA"/>
              </w:rPr>
            </w:pPr>
            <w:r>
              <w:rPr>
                <w:rFonts w:hint="eastAsia"/>
                <w:lang w:val="en-US" w:bidi="ar-SA"/>
              </w:rPr>
              <w:t>1.1.2 能对设备的基础生产参数进行核对</w:t>
            </w:r>
          </w:p>
        </w:tc>
        <w:tc>
          <w:tcPr>
            <w:tcW w:w="3400" w:type="dxa"/>
            <w:tcBorders>
              <w:top w:val="nil"/>
              <w:left w:val="nil"/>
              <w:bottom w:val="single" w:color="auto" w:sz="4" w:space="0"/>
              <w:right w:val="single" w:color="auto" w:sz="4" w:space="0"/>
            </w:tcBorders>
            <w:shd w:val="clear" w:color="000000" w:fill="FFFFFF"/>
            <w:vAlign w:val="center"/>
          </w:tcPr>
          <w:p>
            <w:pPr>
              <w:widowControl/>
              <w:spacing w:line="360" w:lineRule="auto"/>
              <w:textAlignment w:val="center"/>
              <w:rPr>
                <w:lang w:val="en-US" w:bidi="ar-SA"/>
              </w:rPr>
            </w:pPr>
            <w:r>
              <w:rPr>
                <w:rFonts w:hint="eastAsia"/>
                <w:lang w:val="en-US" w:bidi="ar-SA"/>
              </w:rPr>
              <w:t>1.1.1 成缆设备关键部位清洁方法</w:t>
            </w:r>
          </w:p>
          <w:p>
            <w:pPr>
              <w:widowControl/>
              <w:spacing w:line="360" w:lineRule="auto"/>
              <w:textAlignment w:val="center"/>
              <w:rPr>
                <w:lang w:val="en-US" w:bidi="ar-SA"/>
              </w:rPr>
            </w:pPr>
            <w:r>
              <w:rPr>
                <w:rFonts w:hint="eastAsia"/>
                <w:lang w:val="en-US" w:bidi="ar-SA"/>
              </w:rPr>
              <w:t xml:space="preserve">1.1.2 设备参数设定要求            </w:t>
            </w:r>
          </w:p>
        </w:tc>
      </w:tr>
      <w:tr>
        <w:tblPrEx>
          <w:tblLayout w:type="fixed"/>
          <w:tblCellMar>
            <w:top w:w="0" w:type="dxa"/>
            <w:left w:w="108" w:type="dxa"/>
            <w:bottom w:w="0" w:type="dxa"/>
            <w:right w:w="108" w:type="dxa"/>
          </w:tblCellMar>
        </w:tblPrEx>
        <w:trPr>
          <w:trHeight w:val="1545" w:hRule="atLeast"/>
        </w:trPr>
        <w:tc>
          <w:tcPr>
            <w:tcW w:w="1115"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60" w:lineRule="auto"/>
              <w:textAlignment w:val="center"/>
              <w:rPr>
                <w:lang w:val="en-US" w:bidi="ar-SA"/>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textAlignment w:val="center"/>
              <w:rPr>
                <w:lang w:val="en-US" w:bidi="ar-SA"/>
              </w:rPr>
            </w:pPr>
            <w:r>
              <w:rPr>
                <w:rFonts w:hint="eastAsia"/>
                <w:lang w:val="en-US" w:bidi="ar-SA"/>
              </w:rPr>
              <w:t>1.2 材料准备</w:t>
            </w: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textAlignment w:val="center"/>
              <w:rPr>
                <w:lang w:val="en-US" w:bidi="ar-SA"/>
              </w:rPr>
            </w:pPr>
            <w:r>
              <w:rPr>
                <w:rFonts w:hint="eastAsia"/>
                <w:lang w:val="en-US" w:bidi="ar-SA"/>
              </w:rPr>
              <w:t xml:space="preserve">1.2.1 能识别并正确领取各类原辅材料 </w:t>
            </w:r>
          </w:p>
          <w:p>
            <w:pPr>
              <w:widowControl/>
              <w:spacing w:line="360" w:lineRule="auto"/>
              <w:textAlignment w:val="center"/>
              <w:rPr>
                <w:lang w:val="en-US" w:bidi="ar-SA"/>
              </w:rPr>
            </w:pPr>
            <w:r>
              <w:rPr>
                <w:rFonts w:hint="eastAsia"/>
                <w:lang w:val="en-US" w:bidi="ar-SA"/>
              </w:rPr>
              <w:t>1.2.2 能记录成缆用原辅材料品类、规格、批次</w:t>
            </w:r>
          </w:p>
        </w:tc>
        <w:tc>
          <w:tcPr>
            <w:tcW w:w="340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textAlignment w:val="center"/>
              <w:rPr>
                <w:lang w:val="en-US" w:bidi="ar-SA"/>
              </w:rPr>
            </w:pPr>
            <w:r>
              <w:rPr>
                <w:rFonts w:hint="eastAsia"/>
                <w:lang w:val="en-US" w:bidi="ar-SA"/>
              </w:rPr>
              <w:t>1.2.1 生产技术要求和工艺文件</w:t>
            </w:r>
          </w:p>
          <w:p>
            <w:pPr>
              <w:widowControl/>
              <w:spacing w:line="360" w:lineRule="auto"/>
              <w:textAlignment w:val="center"/>
              <w:rPr>
                <w:lang w:val="en-US" w:bidi="ar-SA"/>
              </w:rPr>
            </w:pPr>
            <w:r>
              <w:rPr>
                <w:rFonts w:hint="eastAsia"/>
                <w:lang w:val="en-US" w:bidi="ar-SA"/>
              </w:rPr>
              <w:t>1.2.2 成缆用原辅材料领用记录方法</w:t>
            </w:r>
          </w:p>
        </w:tc>
      </w:tr>
      <w:tr>
        <w:tblPrEx>
          <w:tblLayout w:type="fixed"/>
          <w:tblCellMar>
            <w:top w:w="0" w:type="dxa"/>
            <w:left w:w="108" w:type="dxa"/>
            <w:bottom w:w="0" w:type="dxa"/>
            <w:right w:w="108" w:type="dxa"/>
          </w:tblCellMar>
        </w:tblPrEx>
        <w:trPr>
          <w:trHeight w:val="848" w:hRule="atLeast"/>
        </w:trPr>
        <w:tc>
          <w:tcPr>
            <w:tcW w:w="1115"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60" w:lineRule="auto"/>
              <w:textAlignment w:val="center"/>
              <w:rPr>
                <w:lang w:val="en-US" w:bidi="ar-SA"/>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textAlignment w:val="center"/>
              <w:rPr>
                <w:lang w:val="en-US" w:bidi="ar-SA"/>
              </w:rPr>
            </w:pPr>
            <w:r>
              <w:rPr>
                <w:rFonts w:hint="eastAsia"/>
                <w:lang w:val="en-US" w:bidi="ar-SA"/>
              </w:rPr>
              <w:t>1.3 工装模具准备</w:t>
            </w:r>
          </w:p>
        </w:tc>
        <w:tc>
          <w:tcPr>
            <w:tcW w:w="2694" w:type="dxa"/>
            <w:tcBorders>
              <w:top w:val="nil"/>
              <w:left w:val="nil"/>
              <w:bottom w:val="single" w:color="auto" w:sz="4" w:space="0"/>
              <w:right w:val="single" w:color="auto" w:sz="4" w:space="0"/>
            </w:tcBorders>
            <w:shd w:val="clear" w:color="auto" w:fill="auto"/>
            <w:vAlign w:val="center"/>
          </w:tcPr>
          <w:p>
            <w:pPr>
              <w:widowControl/>
              <w:spacing w:line="360" w:lineRule="auto"/>
              <w:textAlignment w:val="center"/>
              <w:rPr>
                <w:lang w:val="en-US" w:bidi="ar-SA"/>
              </w:rPr>
            </w:pPr>
            <w:r>
              <w:rPr>
                <w:rFonts w:hint="eastAsia"/>
                <w:lang w:val="en-US" w:bidi="ar-SA"/>
              </w:rPr>
              <w:t>1.3.1 能按照技术要求和工艺文件选用相应的工装模具</w:t>
            </w:r>
          </w:p>
        </w:tc>
        <w:tc>
          <w:tcPr>
            <w:tcW w:w="3400" w:type="dxa"/>
            <w:tcBorders>
              <w:top w:val="nil"/>
              <w:left w:val="nil"/>
              <w:bottom w:val="single" w:color="auto" w:sz="4" w:space="0"/>
              <w:right w:val="single" w:color="auto" w:sz="4" w:space="0"/>
            </w:tcBorders>
            <w:shd w:val="clear" w:color="auto" w:fill="auto"/>
            <w:vAlign w:val="center"/>
          </w:tcPr>
          <w:p>
            <w:pPr>
              <w:widowControl/>
              <w:spacing w:line="360" w:lineRule="auto"/>
              <w:textAlignment w:val="center"/>
              <w:rPr>
                <w:lang w:val="en-US" w:bidi="ar-SA"/>
              </w:rPr>
            </w:pPr>
            <w:r>
              <w:rPr>
                <w:rFonts w:hint="eastAsia"/>
                <w:lang w:val="en-US" w:bidi="ar-SA"/>
              </w:rPr>
              <w:t>1.3.1 工装模具的领取要求</w:t>
            </w:r>
          </w:p>
        </w:tc>
      </w:tr>
      <w:tr>
        <w:tblPrEx>
          <w:tblLayout w:type="fixed"/>
        </w:tblPrEx>
        <w:trPr>
          <w:trHeight w:val="1408" w:hRule="atLeast"/>
        </w:trPr>
        <w:tc>
          <w:tcPr>
            <w:tcW w:w="111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360" w:lineRule="auto"/>
              <w:textAlignment w:val="center"/>
              <w:rPr>
                <w:lang w:val="en-US" w:bidi="ar-SA"/>
              </w:rPr>
            </w:pPr>
            <w:r>
              <w:rPr>
                <w:rFonts w:hint="eastAsia"/>
                <w:lang w:val="en-US" w:bidi="ar-SA"/>
              </w:rPr>
              <w:t>2.设备操作</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textAlignment w:val="center"/>
              <w:rPr>
                <w:lang w:val="en-US" w:bidi="ar-SA"/>
              </w:rPr>
            </w:pPr>
            <w:r>
              <w:rPr>
                <w:rFonts w:hint="eastAsia"/>
                <w:lang w:val="en-US" w:bidi="ar-SA"/>
              </w:rPr>
              <w:t>2.1 生产过程控制</w:t>
            </w: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textAlignment w:val="center"/>
              <w:rPr>
                <w:lang w:val="en-US" w:bidi="ar-SA"/>
              </w:rPr>
            </w:pPr>
            <w:r>
              <w:rPr>
                <w:rFonts w:hint="eastAsia"/>
                <w:lang w:val="en-US" w:bidi="ar-SA"/>
              </w:rPr>
              <w:t>2.1.1 能判别装备简单问题</w:t>
            </w:r>
          </w:p>
          <w:p>
            <w:pPr>
              <w:widowControl/>
              <w:spacing w:line="360" w:lineRule="auto"/>
              <w:textAlignment w:val="center"/>
              <w:rPr>
                <w:lang w:val="en-US" w:bidi="ar-SA"/>
              </w:rPr>
            </w:pPr>
            <w:r>
              <w:rPr>
                <w:rFonts w:hint="eastAsia"/>
                <w:lang w:val="en-US" w:bidi="ar-SA"/>
              </w:rPr>
              <w:t>2.1.2 能进行常规结构生产</w:t>
            </w:r>
          </w:p>
          <w:p>
            <w:pPr>
              <w:widowControl/>
              <w:spacing w:line="360" w:lineRule="auto"/>
              <w:textAlignment w:val="center"/>
              <w:rPr>
                <w:lang w:val="en-US" w:bidi="ar-SA"/>
              </w:rPr>
            </w:pPr>
            <w:r>
              <w:rPr>
                <w:rFonts w:hint="eastAsia"/>
                <w:lang w:val="en-US" w:bidi="ar-SA"/>
              </w:rPr>
              <w:t>2.1.3 能测量扎纱节距、扎纱宽度和绞合节距</w:t>
            </w:r>
          </w:p>
        </w:tc>
        <w:tc>
          <w:tcPr>
            <w:tcW w:w="340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textAlignment w:val="center"/>
              <w:rPr>
                <w:lang w:val="en-US" w:bidi="ar-SA"/>
              </w:rPr>
            </w:pPr>
            <w:r>
              <w:rPr>
                <w:rFonts w:hint="eastAsia"/>
                <w:lang w:val="en-US" w:bidi="ar-SA"/>
              </w:rPr>
              <w:t>2.1.1 设备基础知识</w:t>
            </w:r>
          </w:p>
          <w:p>
            <w:pPr>
              <w:widowControl/>
              <w:spacing w:line="360" w:lineRule="auto"/>
              <w:textAlignment w:val="center"/>
              <w:rPr>
                <w:lang w:val="en-US" w:bidi="ar-SA"/>
              </w:rPr>
            </w:pPr>
            <w:r>
              <w:rPr>
                <w:rFonts w:hint="eastAsia"/>
                <w:lang w:val="en-US" w:bidi="ar-SA"/>
              </w:rPr>
              <w:t>2.1.2 成缆操作规程</w:t>
            </w:r>
          </w:p>
          <w:p>
            <w:pPr>
              <w:widowControl/>
              <w:spacing w:line="360" w:lineRule="auto"/>
              <w:textAlignment w:val="center"/>
              <w:rPr>
                <w:lang w:val="en-US" w:bidi="ar-SA"/>
              </w:rPr>
            </w:pPr>
            <w:r>
              <w:rPr>
                <w:rFonts w:hint="eastAsia"/>
                <w:lang w:val="en-US" w:bidi="ar-SA"/>
              </w:rPr>
              <w:t>2.1.3 成缆工艺文件</w:t>
            </w:r>
          </w:p>
        </w:tc>
      </w:tr>
      <w:tr>
        <w:tblPrEx>
          <w:tblLayout w:type="fixed"/>
          <w:tblCellMar>
            <w:top w:w="0" w:type="dxa"/>
            <w:left w:w="108" w:type="dxa"/>
            <w:bottom w:w="0" w:type="dxa"/>
            <w:right w:w="108" w:type="dxa"/>
          </w:tblCellMar>
        </w:tblPrEx>
        <w:trPr>
          <w:trHeight w:val="746" w:hRule="atLeast"/>
        </w:trPr>
        <w:tc>
          <w:tcPr>
            <w:tcW w:w="1115" w:type="dxa"/>
            <w:vMerge w:val="continue"/>
            <w:tcBorders>
              <w:top w:val="nil"/>
              <w:left w:val="single" w:color="auto" w:sz="4" w:space="0"/>
              <w:bottom w:val="single" w:color="000000" w:sz="4" w:space="0"/>
              <w:right w:val="single" w:color="auto" w:sz="4" w:space="0"/>
            </w:tcBorders>
            <w:vAlign w:val="center"/>
          </w:tcPr>
          <w:p>
            <w:pPr>
              <w:widowControl/>
              <w:spacing w:line="360" w:lineRule="auto"/>
              <w:textAlignment w:val="center"/>
              <w:rPr>
                <w:lang w:val="en-US" w:bidi="ar-SA"/>
              </w:rPr>
            </w:pPr>
          </w:p>
        </w:tc>
        <w:tc>
          <w:tcPr>
            <w:tcW w:w="1120" w:type="dxa"/>
            <w:tcBorders>
              <w:top w:val="single" w:color="auto" w:sz="4" w:space="0"/>
              <w:left w:val="nil"/>
              <w:bottom w:val="nil"/>
              <w:right w:val="single" w:color="auto" w:sz="4" w:space="0"/>
            </w:tcBorders>
            <w:shd w:val="clear" w:color="auto" w:fill="auto"/>
            <w:vAlign w:val="center"/>
          </w:tcPr>
          <w:p>
            <w:pPr>
              <w:widowControl/>
              <w:spacing w:line="360" w:lineRule="auto"/>
              <w:textAlignment w:val="center"/>
              <w:rPr>
                <w:lang w:val="en-US" w:bidi="ar-SA"/>
              </w:rPr>
            </w:pPr>
            <w:r>
              <w:rPr>
                <w:rFonts w:hint="eastAsia"/>
                <w:lang w:val="en-US" w:bidi="ar-SA"/>
              </w:rPr>
              <w:t>2.2 设备运行监控</w:t>
            </w: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textAlignment w:val="center"/>
              <w:rPr>
                <w:lang w:val="en-US" w:bidi="ar-SA"/>
              </w:rPr>
            </w:pPr>
            <w:r>
              <w:rPr>
                <w:rFonts w:hint="eastAsia"/>
                <w:lang w:val="en-US" w:bidi="ar-SA"/>
              </w:rPr>
              <w:t>2.2.1 能识读控制仪表、监控器的数值，保证设备正常运行</w:t>
            </w:r>
          </w:p>
        </w:tc>
        <w:tc>
          <w:tcPr>
            <w:tcW w:w="340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textAlignment w:val="center"/>
              <w:rPr>
                <w:lang w:val="en-US" w:bidi="ar-SA"/>
              </w:rPr>
            </w:pPr>
            <w:r>
              <w:rPr>
                <w:rFonts w:hint="eastAsia"/>
                <w:lang w:val="en-US" w:bidi="ar-SA"/>
              </w:rPr>
              <w:t>2.2.1 设备监控仪表知识</w:t>
            </w:r>
          </w:p>
        </w:tc>
      </w:tr>
      <w:tr>
        <w:tblPrEx>
          <w:tblLayout w:type="fixed"/>
          <w:tblCellMar>
            <w:top w:w="0" w:type="dxa"/>
            <w:left w:w="108" w:type="dxa"/>
            <w:bottom w:w="0" w:type="dxa"/>
            <w:right w:w="108" w:type="dxa"/>
          </w:tblCellMar>
        </w:tblPrEx>
        <w:trPr>
          <w:trHeight w:val="1078" w:hRule="atLeast"/>
        </w:trPr>
        <w:tc>
          <w:tcPr>
            <w:tcW w:w="1115" w:type="dxa"/>
            <w:vMerge w:val="restart"/>
            <w:tcBorders>
              <w:top w:val="nil"/>
              <w:left w:val="single" w:color="auto" w:sz="4" w:space="0"/>
              <w:bottom w:val="nil"/>
              <w:right w:val="single" w:color="auto" w:sz="4" w:space="0"/>
            </w:tcBorders>
            <w:shd w:val="clear" w:color="auto" w:fill="auto"/>
            <w:vAlign w:val="center"/>
          </w:tcPr>
          <w:p>
            <w:pPr>
              <w:widowControl/>
              <w:spacing w:line="360" w:lineRule="auto"/>
              <w:textAlignment w:val="center"/>
              <w:rPr>
                <w:lang w:val="en-US" w:bidi="ar-SA"/>
              </w:rPr>
            </w:pPr>
            <w:r>
              <w:rPr>
                <w:rFonts w:hint="eastAsia"/>
                <w:lang w:val="en-US" w:bidi="ar-SA"/>
              </w:rPr>
              <w:t>3.工艺控制</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textAlignment w:val="center"/>
              <w:rPr>
                <w:lang w:val="en-US" w:bidi="ar-SA"/>
              </w:rPr>
            </w:pPr>
            <w:r>
              <w:rPr>
                <w:rFonts w:hint="eastAsia"/>
                <w:lang w:val="en-US" w:bidi="ar-SA"/>
              </w:rPr>
              <w:t>3.1 工艺过程控制</w:t>
            </w:r>
          </w:p>
        </w:tc>
        <w:tc>
          <w:tcPr>
            <w:tcW w:w="269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textAlignment w:val="center"/>
              <w:rPr>
                <w:lang w:val="en-US" w:bidi="ar-SA"/>
              </w:rPr>
            </w:pPr>
            <w:r>
              <w:rPr>
                <w:rFonts w:hint="eastAsia"/>
                <w:lang w:val="en-US" w:bidi="ar-SA"/>
              </w:rPr>
              <w:t>3.1.1 能识读相应的技术文件</w:t>
            </w:r>
          </w:p>
          <w:p>
            <w:pPr>
              <w:widowControl/>
              <w:spacing w:line="360" w:lineRule="auto"/>
              <w:textAlignment w:val="center"/>
              <w:rPr>
                <w:lang w:val="en-US" w:bidi="ar-SA"/>
              </w:rPr>
            </w:pPr>
            <w:r>
              <w:rPr>
                <w:rFonts w:hint="eastAsia"/>
                <w:lang w:val="en-US" w:bidi="ar-SA"/>
              </w:rPr>
              <w:t>3.1.2 能设置常规的工艺参数</w:t>
            </w:r>
          </w:p>
        </w:tc>
        <w:tc>
          <w:tcPr>
            <w:tcW w:w="3400" w:type="dxa"/>
            <w:tcBorders>
              <w:top w:val="nil"/>
              <w:left w:val="nil"/>
              <w:bottom w:val="single" w:color="auto" w:sz="4" w:space="0"/>
              <w:right w:val="single" w:color="auto" w:sz="4" w:space="0"/>
            </w:tcBorders>
            <w:shd w:val="clear" w:color="auto" w:fill="auto"/>
            <w:vAlign w:val="center"/>
          </w:tcPr>
          <w:p>
            <w:pPr>
              <w:widowControl/>
              <w:spacing w:line="360" w:lineRule="auto"/>
              <w:textAlignment w:val="center"/>
              <w:rPr>
                <w:lang w:val="en-US" w:bidi="ar-SA"/>
              </w:rPr>
            </w:pPr>
            <w:r>
              <w:rPr>
                <w:rFonts w:hint="eastAsia"/>
                <w:lang w:val="en-US" w:bidi="ar-SA"/>
              </w:rPr>
              <w:t>3.1.1 产品技术要求和工艺文件</w:t>
            </w:r>
          </w:p>
          <w:p>
            <w:pPr>
              <w:widowControl/>
              <w:spacing w:line="360" w:lineRule="auto"/>
              <w:textAlignment w:val="center"/>
              <w:rPr>
                <w:lang w:val="en-US" w:bidi="ar-SA"/>
              </w:rPr>
            </w:pPr>
            <w:r>
              <w:rPr>
                <w:rFonts w:hint="eastAsia"/>
                <w:lang w:val="en-US" w:bidi="ar-SA"/>
              </w:rPr>
              <w:t>3.1.2 成缆操作规程</w:t>
            </w:r>
          </w:p>
        </w:tc>
      </w:tr>
      <w:tr>
        <w:tblPrEx>
          <w:tblLayout w:type="fixed"/>
          <w:tblCellMar>
            <w:top w:w="0" w:type="dxa"/>
            <w:left w:w="108" w:type="dxa"/>
            <w:bottom w:w="0" w:type="dxa"/>
            <w:right w:w="108" w:type="dxa"/>
          </w:tblCellMar>
        </w:tblPrEx>
        <w:trPr>
          <w:trHeight w:val="369" w:hRule="atLeast"/>
        </w:trPr>
        <w:tc>
          <w:tcPr>
            <w:tcW w:w="1115" w:type="dxa"/>
            <w:vMerge w:val="continue"/>
            <w:tcBorders>
              <w:top w:val="nil"/>
              <w:left w:val="single" w:color="auto" w:sz="4" w:space="0"/>
              <w:bottom w:val="nil"/>
              <w:right w:val="single" w:color="auto" w:sz="4" w:space="0"/>
            </w:tcBorders>
            <w:vAlign w:val="center"/>
          </w:tcPr>
          <w:p>
            <w:pPr>
              <w:widowControl/>
              <w:spacing w:line="360" w:lineRule="auto"/>
              <w:textAlignment w:val="center"/>
              <w:rPr>
                <w:lang w:val="en-US" w:bidi="ar-SA"/>
              </w:rPr>
            </w:pPr>
          </w:p>
        </w:tc>
        <w:tc>
          <w:tcPr>
            <w:tcW w:w="1120" w:type="dxa"/>
            <w:tcBorders>
              <w:top w:val="nil"/>
              <w:left w:val="nil"/>
              <w:bottom w:val="nil"/>
              <w:right w:val="single" w:color="auto" w:sz="4" w:space="0"/>
            </w:tcBorders>
            <w:shd w:val="clear" w:color="auto" w:fill="auto"/>
            <w:vAlign w:val="center"/>
          </w:tcPr>
          <w:p>
            <w:pPr>
              <w:widowControl/>
              <w:spacing w:line="360" w:lineRule="auto"/>
              <w:textAlignment w:val="center"/>
              <w:rPr>
                <w:lang w:val="en-US" w:bidi="ar-SA"/>
              </w:rPr>
            </w:pPr>
            <w:r>
              <w:rPr>
                <w:rFonts w:hint="eastAsia"/>
                <w:lang w:val="en-US" w:bidi="ar-SA"/>
              </w:rPr>
              <w:t>3.2 工艺参数调节</w:t>
            </w:r>
          </w:p>
        </w:tc>
        <w:tc>
          <w:tcPr>
            <w:tcW w:w="269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textAlignment w:val="center"/>
              <w:rPr>
                <w:lang w:val="en-US" w:bidi="ar-SA"/>
              </w:rPr>
            </w:pPr>
            <w:r>
              <w:rPr>
                <w:rFonts w:hint="eastAsia"/>
                <w:lang w:val="en-US" w:bidi="ar-SA"/>
              </w:rPr>
              <w:t>3.2.1 能根据产品结构尺寸，微调工艺参数</w:t>
            </w:r>
          </w:p>
        </w:tc>
        <w:tc>
          <w:tcPr>
            <w:tcW w:w="3400" w:type="dxa"/>
            <w:tcBorders>
              <w:top w:val="nil"/>
              <w:left w:val="nil"/>
              <w:bottom w:val="single" w:color="auto" w:sz="4" w:space="0"/>
              <w:right w:val="single" w:color="auto" w:sz="4" w:space="0"/>
            </w:tcBorders>
            <w:shd w:val="clear" w:color="auto" w:fill="auto"/>
            <w:vAlign w:val="center"/>
          </w:tcPr>
          <w:p>
            <w:pPr>
              <w:widowControl/>
              <w:spacing w:line="360" w:lineRule="auto"/>
              <w:textAlignment w:val="center"/>
              <w:rPr>
                <w:lang w:val="en-US" w:bidi="ar-SA"/>
              </w:rPr>
            </w:pPr>
            <w:r>
              <w:rPr>
                <w:rFonts w:hint="eastAsia"/>
                <w:lang w:val="en-US" w:bidi="ar-SA"/>
              </w:rPr>
              <w:t>3.2.1 技术要求和设备操作要求</w:t>
            </w:r>
          </w:p>
        </w:tc>
      </w:tr>
      <w:tr>
        <w:tblPrEx>
          <w:tblLayout w:type="fixed"/>
          <w:tblCellMar>
            <w:top w:w="0" w:type="dxa"/>
            <w:left w:w="108" w:type="dxa"/>
            <w:bottom w:w="0" w:type="dxa"/>
            <w:right w:w="108" w:type="dxa"/>
          </w:tblCellMar>
        </w:tblPrEx>
        <w:trPr>
          <w:trHeight w:val="719" w:hRule="atLeast"/>
        </w:trPr>
        <w:tc>
          <w:tcPr>
            <w:tcW w:w="11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textAlignment w:val="center"/>
              <w:rPr>
                <w:lang w:val="en-US" w:bidi="ar-SA"/>
              </w:rPr>
            </w:pPr>
            <w:r>
              <w:rPr>
                <w:rFonts w:hint="eastAsia"/>
                <w:lang w:val="en-US" w:bidi="ar-SA"/>
              </w:rPr>
              <w:t>4.质量控制</w:t>
            </w:r>
          </w:p>
        </w:tc>
        <w:tc>
          <w:tcPr>
            <w:tcW w:w="112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textAlignment w:val="center"/>
              <w:rPr>
                <w:lang w:val="en-US" w:bidi="ar-SA"/>
              </w:rPr>
            </w:pPr>
            <w:r>
              <w:rPr>
                <w:rFonts w:hint="eastAsia"/>
                <w:lang w:val="en-US" w:bidi="ar-SA"/>
              </w:rPr>
              <w:t>4.1 检测</w:t>
            </w:r>
          </w:p>
        </w:tc>
        <w:tc>
          <w:tcPr>
            <w:tcW w:w="2694" w:type="dxa"/>
            <w:tcBorders>
              <w:top w:val="nil"/>
              <w:left w:val="nil"/>
              <w:bottom w:val="single" w:color="auto" w:sz="4" w:space="0"/>
              <w:right w:val="single" w:color="auto" w:sz="4" w:space="0"/>
            </w:tcBorders>
            <w:shd w:val="clear" w:color="auto" w:fill="auto"/>
            <w:vAlign w:val="center"/>
          </w:tcPr>
          <w:p>
            <w:pPr>
              <w:widowControl/>
              <w:spacing w:line="360" w:lineRule="auto"/>
              <w:textAlignment w:val="center"/>
              <w:rPr>
                <w:lang w:val="en-US" w:bidi="ar-SA"/>
              </w:rPr>
            </w:pPr>
            <w:r>
              <w:rPr>
                <w:rFonts w:hint="eastAsia"/>
                <w:lang w:val="en-US" w:bidi="ar-SA"/>
              </w:rPr>
              <w:t>4.1.1 能测量和检查产品结构、扎纱节距、绞合节距、外观等质量指标</w:t>
            </w:r>
          </w:p>
        </w:tc>
        <w:tc>
          <w:tcPr>
            <w:tcW w:w="3400" w:type="dxa"/>
            <w:tcBorders>
              <w:top w:val="nil"/>
              <w:left w:val="nil"/>
              <w:bottom w:val="single" w:color="auto" w:sz="4" w:space="0"/>
              <w:right w:val="single" w:color="auto" w:sz="4" w:space="0"/>
            </w:tcBorders>
            <w:shd w:val="clear" w:color="auto" w:fill="auto"/>
            <w:vAlign w:val="center"/>
          </w:tcPr>
          <w:p>
            <w:pPr>
              <w:widowControl/>
              <w:spacing w:line="360" w:lineRule="auto"/>
              <w:textAlignment w:val="center"/>
              <w:rPr>
                <w:lang w:val="en-US" w:bidi="ar-SA"/>
              </w:rPr>
            </w:pPr>
            <w:r>
              <w:rPr>
                <w:rFonts w:hint="eastAsia"/>
                <w:lang w:val="en-US" w:bidi="ar-SA"/>
              </w:rPr>
              <w:t>4.1.1 产品的结构和外观质量要求</w:t>
            </w:r>
          </w:p>
        </w:tc>
      </w:tr>
    </w:tbl>
    <w:p>
      <w:pPr>
        <w:tabs>
          <w:tab w:val="left" w:pos="661"/>
        </w:tabs>
        <w:spacing w:line="360" w:lineRule="auto"/>
        <w:rPr>
          <w:rFonts w:ascii="黑体" w:eastAsia="黑体"/>
          <w:sz w:val="24"/>
        </w:rPr>
      </w:pPr>
    </w:p>
    <w:p>
      <w:pPr>
        <w:widowControl/>
        <w:autoSpaceDE/>
        <w:autoSpaceDN/>
        <w:rPr>
          <w:rFonts w:ascii="黑体" w:eastAsia="黑体"/>
          <w:sz w:val="24"/>
        </w:rPr>
      </w:pPr>
      <w:r>
        <w:rPr>
          <w:rFonts w:ascii="黑体" w:eastAsia="黑体"/>
          <w:sz w:val="24"/>
        </w:rPr>
        <w:br w:type="page"/>
      </w:r>
    </w:p>
    <w:p>
      <w:pPr>
        <w:tabs>
          <w:tab w:val="left" w:pos="661"/>
        </w:tabs>
        <w:spacing w:line="360" w:lineRule="auto"/>
        <w:rPr>
          <w:rFonts w:ascii="黑体" w:eastAsia="黑体"/>
          <w:sz w:val="24"/>
        </w:rPr>
      </w:pPr>
      <w:r>
        <w:rPr>
          <w:rFonts w:hint="eastAsia" w:ascii="黑体" w:eastAsia="黑体"/>
          <w:sz w:val="24"/>
        </w:rPr>
        <w:t>3.1.7  光缆护套工</w:t>
      </w:r>
    </w:p>
    <w:tbl>
      <w:tblPr>
        <w:tblStyle w:val="13"/>
        <w:tblW w:w="8364" w:type="dxa"/>
        <w:tblInd w:w="-34" w:type="dxa"/>
        <w:tblLayout w:type="fixed"/>
        <w:tblCellMar>
          <w:top w:w="0" w:type="dxa"/>
          <w:left w:w="108" w:type="dxa"/>
          <w:bottom w:w="0" w:type="dxa"/>
          <w:right w:w="108" w:type="dxa"/>
        </w:tblCellMar>
      </w:tblPr>
      <w:tblGrid>
        <w:gridCol w:w="1135"/>
        <w:gridCol w:w="1134"/>
        <w:gridCol w:w="2693"/>
        <w:gridCol w:w="3402"/>
      </w:tblGrid>
      <w:tr>
        <w:tblPrEx>
          <w:tblLayout w:type="fixed"/>
          <w:tblCellMar>
            <w:top w:w="0" w:type="dxa"/>
            <w:left w:w="108" w:type="dxa"/>
            <w:bottom w:w="0" w:type="dxa"/>
            <w:right w:w="108" w:type="dxa"/>
          </w:tblCellMar>
        </w:tblPrEx>
        <w:trPr>
          <w:trHeight w:val="240" w:hRule="atLeast"/>
        </w:trPr>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lang w:val="en-US" w:bidi="ar-SA"/>
              </w:rPr>
            </w:pPr>
            <w:r>
              <w:rPr>
                <w:rFonts w:hint="eastAsia"/>
                <w:lang w:val="en-US" w:bidi="ar-SA"/>
              </w:rPr>
              <w:t>职业功能</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textAlignment w:val="center"/>
              <w:rPr>
                <w:lang w:val="en-US" w:bidi="ar-SA"/>
              </w:rPr>
            </w:pPr>
            <w:r>
              <w:rPr>
                <w:rFonts w:hint="eastAsia"/>
                <w:lang w:val="en-US" w:bidi="ar-SA"/>
              </w:rPr>
              <w:t>工作内容</w:t>
            </w:r>
          </w:p>
        </w:tc>
        <w:tc>
          <w:tcPr>
            <w:tcW w:w="2693"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textAlignment w:val="center"/>
              <w:rPr>
                <w:lang w:val="en-US" w:bidi="ar-SA"/>
              </w:rPr>
            </w:pPr>
            <w:r>
              <w:rPr>
                <w:rFonts w:hint="eastAsia"/>
                <w:lang w:val="en-US" w:bidi="ar-SA"/>
              </w:rPr>
              <w:t>技能要求</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textAlignment w:val="center"/>
              <w:rPr>
                <w:lang w:val="en-US" w:bidi="ar-SA"/>
              </w:rPr>
            </w:pPr>
            <w:r>
              <w:rPr>
                <w:rFonts w:hint="eastAsia"/>
                <w:lang w:val="en-US" w:bidi="ar-SA"/>
              </w:rPr>
              <w:t>相关知识要求</w:t>
            </w:r>
          </w:p>
        </w:tc>
      </w:tr>
      <w:tr>
        <w:tblPrEx>
          <w:tblLayout w:type="fixed"/>
          <w:tblCellMar>
            <w:top w:w="0" w:type="dxa"/>
            <w:left w:w="108" w:type="dxa"/>
            <w:bottom w:w="0" w:type="dxa"/>
            <w:right w:w="108" w:type="dxa"/>
          </w:tblCellMar>
        </w:tblPrEx>
        <w:trPr>
          <w:trHeight w:val="1408" w:hRule="atLeast"/>
        </w:trPr>
        <w:tc>
          <w:tcPr>
            <w:tcW w:w="113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360" w:lineRule="auto"/>
              <w:textAlignment w:val="center"/>
              <w:rPr>
                <w:lang w:val="en-US" w:bidi="ar-SA"/>
              </w:rPr>
            </w:pPr>
            <w:r>
              <w:rPr>
                <w:rFonts w:hint="eastAsia"/>
                <w:lang w:val="en-US" w:bidi="ar-SA"/>
              </w:rPr>
              <w:t>1.生产准备</w:t>
            </w:r>
          </w:p>
        </w:tc>
        <w:tc>
          <w:tcPr>
            <w:tcW w:w="1134" w:type="dxa"/>
            <w:tcBorders>
              <w:top w:val="single" w:color="auto" w:sz="4" w:space="0"/>
              <w:left w:val="nil"/>
              <w:bottom w:val="nil"/>
              <w:right w:val="single" w:color="auto" w:sz="4" w:space="0"/>
            </w:tcBorders>
            <w:shd w:val="clear" w:color="auto" w:fill="auto"/>
            <w:vAlign w:val="center"/>
          </w:tcPr>
          <w:p>
            <w:pPr>
              <w:widowControl/>
              <w:spacing w:line="360" w:lineRule="auto"/>
              <w:textAlignment w:val="center"/>
              <w:rPr>
                <w:lang w:val="en-US" w:bidi="ar-SA"/>
              </w:rPr>
            </w:pPr>
            <w:r>
              <w:rPr>
                <w:rFonts w:hint="eastAsia"/>
                <w:lang w:val="en-US" w:bidi="ar-SA"/>
              </w:rPr>
              <w:t>1.1 设备的开机检查</w:t>
            </w:r>
          </w:p>
        </w:tc>
        <w:tc>
          <w:tcPr>
            <w:tcW w:w="2693"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textAlignment w:val="center"/>
              <w:rPr>
                <w:lang w:val="en-US" w:bidi="ar-SA"/>
              </w:rPr>
            </w:pPr>
            <w:r>
              <w:rPr>
                <w:rFonts w:hint="eastAsia"/>
                <w:lang w:val="en-US" w:bidi="ar-SA"/>
              </w:rPr>
              <w:t xml:space="preserve">1.1.1 能按要求对设备关键部位进行清洁                      </w:t>
            </w:r>
          </w:p>
          <w:p>
            <w:pPr>
              <w:widowControl/>
              <w:spacing w:line="360" w:lineRule="auto"/>
              <w:textAlignment w:val="center"/>
              <w:rPr>
                <w:lang w:val="en-US" w:bidi="ar-SA"/>
              </w:rPr>
            </w:pPr>
            <w:r>
              <w:rPr>
                <w:rFonts w:hint="eastAsia"/>
                <w:lang w:val="en-US" w:bidi="ar-SA"/>
              </w:rPr>
              <w:t xml:space="preserve">1.1.2 能识别主设备、辅助设备和仪器的完好性           </w:t>
            </w:r>
          </w:p>
          <w:p>
            <w:pPr>
              <w:widowControl/>
              <w:spacing w:line="360" w:lineRule="auto"/>
              <w:textAlignment w:val="center"/>
              <w:rPr>
                <w:lang w:val="en-US" w:bidi="ar-SA"/>
              </w:rPr>
            </w:pPr>
            <w:r>
              <w:rPr>
                <w:rFonts w:hint="eastAsia"/>
                <w:lang w:val="en-US" w:bidi="ar-SA"/>
              </w:rPr>
              <w:t>1.1.3 能检查所需工具、量具的完好性</w:t>
            </w:r>
          </w:p>
        </w:tc>
        <w:tc>
          <w:tcPr>
            <w:tcW w:w="3402" w:type="dxa"/>
            <w:tcBorders>
              <w:top w:val="nil"/>
              <w:left w:val="nil"/>
              <w:bottom w:val="single" w:color="auto" w:sz="4" w:space="0"/>
              <w:right w:val="single" w:color="auto" w:sz="4" w:space="0"/>
            </w:tcBorders>
            <w:shd w:val="clear" w:color="auto" w:fill="auto"/>
            <w:vAlign w:val="center"/>
          </w:tcPr>
          <w:p>
            <w:pPr>
              <w:widowControl/>
              <w:spacing w:line="360" w:lineRule="auto"/>
              <w:textAlignment w:val="center"/>
              <w:rPr>
                <w:lang w:val="en-US" w:bidi="ar-SA"/>
              </w:rPr>
            </w:pPr>
            <w:r>
              <w:rPr>
                <w:rFonts w:hint="eastAsia"/>
                <w:lang w:val="en-US" w:bidi="ar-SA"/>
              </w:rPr>
              <w:t xml:space="preserve">1.1.1 设备关键部位清洁方法               1.1.2 设备知识和仪器知识                 1.1.3 工具和量器的使用、保养知识 </w:t>
            </w:r>
          </w:p>
        </w:tc>
      </w:tr>
      <w:tr>
        <w:tblPrEx>
          <w:tblLayout w:type="fixed"/>
          <w:tblCellMar>
            <w:top w:w="0" w:type="dxa"/>
            <w:left w:w="108" w:type="dxa"/>
            <w:bottom w:w="0" w:type="dxa"/>
            <w:right w:w="108" w:type="dxa"/>
          </w:tblCellMar>
        </w:tblPrEx>
        <w:trPr>
          <w:trHeight w:val="974" w:hRule="atLeast"/>
        </w:trPr>
        <w:tc>
          <w:tcPr>
            <w:tcW w:w="1135"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60" w:lineRule="auto"/>
              <w:textAlignment w:val="center"/>
              <w:rPr>
                <w:lang w:val="en-US" w:bidi="ar-SA"/>
              </w:rPr>
            </w:pPr>
          </w:p>
        </w:tc>
        <w:tc>
          <w:tcPr>
            <w:tcW w:w="1134" w:type="dxa"/>
            <w:tcBorders>
              <w:top w:val="single" w:color="auto" w:sz="4" w:space="0"/>
              <w:left w:val="nil"/>
              <w:bottom w:val="nil"/>
              <w:right w:val="single" w:color="auto" w:sz="4" w:space="0"/>
            </w:tcBorders>
            <w:shd w:val="clear" w:color="auto" w:fill="auto"/>
            <w:vAlign w:val="center"/>
          </w:tcPr>
          <w:p>
            <w:pPr>
              <w:widowControl/>
              <w:spacing w:line="360" w:lineRule="auto"/>
              <w:textAlignment w:val="center"/>
              <w:rPr>
                <w:lang w:val="en-US" w:bidi="ar-SA"/>
              </w:rPr>
            </w:pPr>
            <w:r>
              <w:rPr>
                <w:rFonts w:hint="eastAsia"/>
                <w:lang w:val="en-US" w:bidi="ar-SA"/>
              </w:rPr>
              <w:t>1.2 材料准备</w:t>
            </w:r>
          </w:p>
        </w:tc>
        <w:tc>
          <w:tcPr>
            <w:tcW w:w="2693"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textAlignment w:val="center"/>
              <w:rPr>
                <w:lang w:val="en-US" w:bidi="ar-SA"/>
              </w:rPr>
            </w:pPr>
            <w:r>
              <w:rPr>
                <w:rFonts w:hint="eastAsia"/>
                <w:lang w:val="en-US" w:bidi="ar-SA"/>
              </w:rPr>
              <w:t xml:space="preserve">1.2.1 能识别并正确领取各类原辅材料                  </w:t>
            </w:r>
          </w:p>
          <w:p>
            <w:pPr>
              <w:widowControl/>
              <w:spacing w:line="360" w:lineRule="auto"/>
              <w:textAlignment w:val="center"/>
              <w:rPr>
                <w:lang w:val="en-US" w:bidi="ar-SA"/>
              </w:rPr>
            </w:pPr>
            <w:r>
              <w:rPr>
                <w:rFonts w:hint="eastAsia"/>
                <w:lang w:val="en-US" w:bidi="ar-SA"/>
              </w:rPr>
              <w:t>1.2.2 能正确记录原辅材料种类、规格、批次</w:t>
            </w:r>
          </w:p>
        </w:tc>
        <w:tc>
          <w:tcPr>
            <w:tcW w:w="3402" w:type="dxa"/>
            <w:tcBorders>
              <w:top w:val="nil"/>
              <w:left w:val="nil"/>
              <w:bottom w:val="single" w:color="auto" w:sz="4" w:space="0"/>
              <w:right w:val="single" w:color="auto" w:sz="4" w:space="0"/>
            </w:tcBorders>
            <w:shd w:val="clear" w:color="auto" w:fill="auto"/>
            <w:vAlign w:val="center"/>
          </w:tcPr>
          <w:p>
            <w:pPr>
              <w:widowControl/>
              <w:spacing w:line="360" w:lineRule="auto"/>
              <w:textAlignment w:val="center"/>
              <w:rPr>
                <w:lang w:val="en-US" w:bidi="ar-SA"/>
              </w:rPr>
            </w:pPr>
            <w:r>
              <w:rPr>
                <w:rFonts w:hint="eastAsia"/>
                <w:lang w:val="en-US" w:bidi="ar-SA"/>
              </w:rPr>
              <w:t>1.2.1 原辅材料规格及领用规程             1.2.2 原辅材料领用记录要求</w:t>
            </w:r>
          </w:p>
        </w:tc>
      </w:tr>
      <w:tr>
        <w:tblPrEx>
          <w:tblLayout w:type="fixed"/>
          <w:tblCellMar>
            <w:top w:w="0" w:type="dxa"/>
            <w:left w:w="108" w:type="dxa"/>
            <w:bottom w:w="0" w:type="dxa"/>
            <w:right w:w="108" w:type="dxa"/>
          </w:tblCellMar>
        </w:tblPrEx>
        <w:trPr>
          <w:trHeight w:val="846" w:hRule="atLeast"/>
        </w:trPr>
        <w:tc>
          <w:tcPr>
            <w:tcW w:w="1135"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60" w:lineRule="auto"/>
              <w:textAlignment w:val="center"/>
              <w:rPr>
                <w:lang w:val="en-US" w:bidi="ar-SA"/>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textAlignment w:val="center"/>
              <w:rPr>
                <w:lang w:val="en-US" w:bidi="ar-SA"/>
              </w:rPr>
            </w:pPr>
            <w:r>
              <w:rPr>
                <w:rFonts w:hint="eastAsia"/>
                <w:lang w:val="en-US" w:bidi="ar-SA"/>
              </w:rPr>
              <w:t>1.3 工装模具准备</w:t>
            </w:r>
          </w:p>
        </w:tc>
        <w:tc>
          <w:tcPr>
            <w:tcW w:w="2693" w:type="dxa"/>
            <w:tcBorders>
              <w:top w:val="nil"/>
              <w:left w:val="nil"/>
              <w:bottom w:val="single" w:color="auto" w:sz="4" w:space="0"/>
              <w:right w:val="single" w:color="auto" w:sz="4" w:space="0"/>
            </w:tcBorders>
            <w:shd w:val="clear" w:color="auto" w:fill="auto"/>
            <w:vAlign w:val="center"/>
          </w:tcPr>
          <w:p>
            <w:pPr>
              <w:widowControl/>
              <w:spacing w:line="360" w:lineRule="auto"/>
              <w:textAlignment w:val="center"/>
              <w:rPr>
                <w:lang w:val="en-US" w:bidi="ar-SA"/>
              </w:rPr>
            </w:pPr>
            <w:r>
              <w:rPr>
                <w:rFonts w:hint="eastAsia"/>
                <w:lang w:val="en-US" w:bidi="ar-SA"/>
              </w:rPr>
              <w:t xml:space="preserve">1.3.1 能按照技术要求和工艺文件领取相应的工装模具   </w:t>
            </w:r>
          </w:p>
        </w:tc>
        <w:tc>
          <w:tcPr>
            <w:tcW w:w="3402" w:type="dxa"/>
            <w:tcBorders>
              <w:top w:val="nil"/>
              <w:left w:val="nil"/>
              <w:bottom w:val="single" w:color="auto" w:sz="4" w:space="0"/>
              <w:right w:val="single" w:color="auto" w:sz="4" w:space="0"/>
            </w:tcBorders>
            <w:shd w:val="clear" w:color="auto" w:fill="auto"/>
            <w:vAlign w:val="center"/>
          </w:tcPr>
          <w:p>
            <w:pPr>
              <w:widowControl/>
              <w:spacing w:line="360" w:lineRule="auto"/>
              <w:textAlignment w:val="center"/>
              <w:rPr>
                <w:lang w:val="en-US" w:bidi="ar-SA"/>
              </w:rPr>
            </w:pPr>
            <w:r>
              <w:rPr>
                <w:rFonts w:hint="eastAsia"/>
                <w:lang w:val="en-US" w:bidi="ar-SA"/>
              </w:rPr>
              <w:t xml:space="preserve">1.3.1 工装模具的领用要求                    </w:t>
            </w:r>
          </w:p>
        </w:tc>
      </w:tr>
      <w:tr>
        <w:tblPrEx>
          <w:tblLayout w:type="fixed"/>
        </w:tblPrEx>
        <w:trPr>
          <w:trHeight w:val="1269" w:hRule="atLeast"/>
        </w:trPr>
        <w:tc>
          <w:tcPr>
            <w:tcW w:w="1135" w:type="dxa"/>
            <w:vMerge w:val="restart"/>
            <w:tcBorders>
              <w:top w:val="nil"/>
              <w:left w:val="single" w:color="auto" w:sz="4" w:space="0"/>
              <w:bottom w:val="nil"/>
              <w:right w:val="single" w:color="auto" w:sz="4" w:space="0"/>
            </w:tcBorders>
            <w:shd w:val="clear" w:color="auto" w:fill="auto"/>
            <w:vAlign w:val="center"/>
          </w:tcPr>
          <w:p>
            <w:pPr>
              <w:widowControl/>
              <w:spacing w:line="360" w:lineRule="auto"/>
              <w:textAlignment w:val="center"/>
              <w:rPr>
                <w:lang w:val="en-US" w:bidi="ar-SA"/>
              </w:rPr>
            </w:pPr>
            <w:r>
              <w:rPr>
                <w:rFonts w:hint="eastAsia"/>
                <w:lang w:val="en-US" w:bidi="ar-SA"/>
              </w:rPr>
              <w:t>2.设备操作</w:t>
            </w:r>
          </w:p>
        </w:tc>
        <w:tc>
          <w:tcPr>
            <w:tcW w:w="1134" w:type="dxa"/>
            <w:tcBorders>
              <w:top w:val="single" w:color="auto" w:sz="4" w:space="0"/>
              <w:left w:val="nil"/>
              <w:bottom w:val="nil"/>
              <w:right w:val="single" w:color="auto" w:sz="4" w:space="0"/>
            </w:tcBorders>
            <w:shd w:val="clear" w:color="auto" w:fill="auto"/>
            <w:vAlign w:val="center"/>
          </w:tcPr>
          <w:p>
            <w:pPr>
              <w:widowControl/>
              <w:spacing w:line="360" w:lineRule="auto"/>
              <w:textAlignment w:val="center"/>
              <w:rPr>
                <w:lang w:val="en-US" w:bidi="ar-SA"/>
              </w:rPr>
            </w:pPr>
            <w:r>
              <w:rPr>
                <w:rFonts w:hint="eastAsia"/>
                <w:lang w:val="en-US" w:bidi="ar-SA"/>
              </w:rPr>
              <w:t>2.1 生产操作过程</w:t>
            </w:r>
          </w:p>
        </w:tc>
        <w:tc>
          <w:tcPr>
            <w:tcW w:w="2693"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textAlignment w:val="center"/>
              <w:rPr>
                <w:lang w:val="en-US" w:bidi="ar-SA"/>
              </w:rPr>
            </w:pPr>
            <w:r>
              <w:rPr>
                <w:rFonts w:hint="eastAsia"/>
                <w:lang w:val="en-US" w:bidi="ar-SA"/>
              </w:rPr>
              <w:t xml:space="preserve">2.1.1 能按要求进行缆芯和收线盘具的上下盘操作      </w:t>
            </w:r>
          </w:p>
          <w:p>
            <w:pPr>
              <w:widowControl/>
              <w:spacing w:line="360" w:lineRule="auto"/>
              <w:textAlignment w:val="center"/>
              <w:rPr>
                <w:lang w:val="en-US" w:bidi="ar-SA"/>
              </w:rPr>
            </w:pPr>
            <w:r>
              <w:rPr>
                <w:rFonts w:hint="eastAsia"/>
                <w:lang w:val="en-US" w:bidi="ar-SA"/>
              </w:rPr>
              <w:t>2.1.2 能按要求进行原辅材料更换</w:t>
            </w:r>
            <w:r>
              <w:rPr>
                <w:rFonts w:hint="eastAsia"/>
                <w:lang w:val="en-US" w:bidi="ar-SA"/>
              </w:rPr>
              <w:br w:type="textWrapping"/>
            </w:r>
            <w:r>
              <w:rPr>
                <w:rFonts w:hint="eastAsia"/>
                <w:lang w:val="en-US" w:bidi="ar-SA"/>
              </w:rPr>
              <w:t>2.1.3 能按要求进行上盘、印字操作</w:t>
            </w:r>
          </w:p>
        </w:tc>
        <w:tc>
          <w:tcPr>
            <w:tcW w:w="3402" w:type="dxa"/>
            <w:tcBorders>
              <w:top w:val="nil"/>
              <w:left w:val="nil"/>
              <w:bottom w:val="single" w:color="auto" w:sz="4" w:space="0"/>
              <w:right w:val="single" w:color="auto" w:sz="4" w:space="0"/>
            </w:tcBorders>
            <w:shd w:val="clear" w:color="000000" w:fill="FFFFFF"/>
            <w:vAlign w:val="center"/>
          </w:tcPr>
          <w:p>
            <w:pPr>
              <w:widowControl/>
              <w:spacing w:line="360" w:lineRule="auto"/>
              <w:textAlignment w:val="center"/>
              <w:rPr>
                <w:lang w:val="en-US" w:bidi="ar-SA"/>
              </w:rPr>
            </w:pPr>
            <w:r>
              <w:rPr>
                <w:rFonts w:hint="eastAsia"/>
                <w:lang w:val="en-US" w:bidi="ar-SA"/>
              </w:rPr>
              <w:t>2.1.1 上下盘安全操作知识                 2.1.2 设备操作规程</w:t>
            </w:r>
          </w:p>
        </w:tc>
      </w:tr>
      <w:tr>
        <w:tblPrEx>
          <w:tblLayout w:type="fixed"/>
          <w:tblCellMar>
            <w:top w:w="0" w:type="dxa"/>
            <w:left w:w="108" w:type="dxa"/>
            <w:bottom w:w="0" w:type="dxa"/>
            <w:right w:w="108" w:type="dxa"/>
          </w:tblCellMar>
        </w:tblPrEx>
        <w:trPr>
          <w:trHeight w:val="694" w:hRule="atLeast"/>
        </w:trPr>
        <w:tc>
          <w:tcPr>
            <w:tcW w:w="1135" w:type="dxa"/>
            <w:vMerge w:val="continue"/>
            <w:tcBorders>
              <w:top w:val="nil"/>
              <w:left w:val="single" w:color="auto" w:sz="4" w:space="0"/>
              <w:bottom w:val="nil"/>
              <w:right w:val="single" w:color="auto" w:sz="4" w:space="0"/>
            </w:tcBorders>
            <w:vAlign w:val="center"/>
          </w:tcPr>
          <w:p>
            <w:pPr>
              <w:widowControl/>
              <w:spacing w:line="360" w:lineRule="auto"/>
              <w:textAlignment w:val="center"/>
              <w:rPr>
                <w:lang w:val="en-US" w:bidi="ar-SA"/>
              </w:rPr>
            </w:pPr>
          </w:p>
        </w:tc>
        <w:tc>
          <w:tcPr>
            <w:tcW w:w="1134" w:type="dxa"/>
            <w:tcBorders>
              <w:top w:val="single" w:color="auto" w:sz="4" w:space="0"/>
              <w:left w:val="nil"/>
              <w:bottom w:val="nil"/>
              <w:right w:val="single" w:color="auto" w:sz="4" w:space="0"/>
            </w:tcBorders>
            <w:shd w:val="clear" w:color="auto" w:fill="auto"/>
            <w:vAlign w:val="center"/>
          </w:tcPr>
          <w:p>
            <w:pPr>
              <w:widowControl/>
              <w:spacing w:line="360" w:lineRule="auto"/>
              <w:textAlignment w:val="center"/>
              <w:rPr>
                <w:lang w:val="en-US" w:bidi="ar-SA"/>
              </w:rPr>
            </w:pPr>
            <w:r>
              <w:rPr>
                <w:rFonts w:hint="eastAsia"/>
                <w:lang w:val="en-US" w:bidi="ar-SA"/>
              </w:rPr>
              <w:t>2.2 设备运行监控</w:t>
            </w:r>
          </w:p>
        </w:tc>
        <w:tc>
          <w:tcPr>
            <w:tcW w:w="2693"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textAlignment w:val="center"/>
              <w:rPr>
                <w:lang w:val="en-US" w:bidi="ar-SA"/>
              </w:rPr>
            </w:pPr>
            <w:r>
              <w:rPr>
                <w:rFonts w:hint="eastAsia"/>
                <w:lang w:val="en-US" w:bidi="ar-SA"/>
              </w:rPr>
              <w:t>2.2.1 能识读控制仪表、监控器的数值，保证设备正常运行</w:t>
            </w:r>
          </w:p>
        </w:tc>
        <w:tc>
          <w:tcPr>
            <w:tcW w:w="3402" w:type="dxa"/>
            <w:tcBorders>
              <w:top w:val="nil"/>
              <w:left w:val="nil"/>
              <w:bottom w:val="single" w:color="auto" w:sz="4" w:space="0"/>
              <w:right w:val="single" w:color="auto" w:sz="4" w:space="0"/>
            </w:tcBorders>
            <w:shd w:val="clear" w:color="auto" w:fill="auto"/>
            <w:vAlign w:val="center"/>
          </w:tcPr>
          <w:p>
            <w:pPr>
              <w:widowControl/>
              <w:spacing w:line="360" w:lineRule="auto"/>
              <w:textAlignment w:val="center"/>
              <w:rPr>
                <w:lang w:val="en-US" w:bidi="ar-SA"/>
              </w:rPr>
            </w:pPr>
            <w:r>
              <w:rPr>
                <w:rFonts w:hint="eastAsia"/>
                <w:lang w:val="en-US" w:bidi="ar-SA"/>
              </w:rPr>
              <w:t>2.2.1 设备监控仪表知识</w:t>
            </w:r>
          </w:p>
        </w:tc>
      </w:tr>
      <w:tr>
        <w:tblPrEx>
          <w:tblLayout w:type="fixed"/>
          <w:tblCellMar>
            <w:top w:w="0" w:type="dxa"/>
            <w:left w:w="108" w:type="dxa"/>
            <w:bottom w:w="0" w:type="dxa"/>
            <w:right w:w="108" w:type="dxa"/>
          </w:tblCellMar>
        </w:tblPrEx>
        <w:trPr>
          <w:trHeight w:val="704" w:hRule="atLeast"/>
        </w:trPr>
        <w:tc>
          <w:tcPr>
            <w:tcW w:w="1135" w:type="dxa"/>
            <w:vMerge w:val="restart"/>
            <w:tcBorders>
              <w:top w:val="single" w:color="auto" w:sz="4" w:space="0"/>
              <w:left w:val="single" w:color="auto" w:sz="4" w:space="0"/>
              <w:bottom w:val="nil"/>
              <w:right w:val="single" w:color="auto" w:sz="4" w:space="0"/>
            </w:tcBorders>
            <w:shd w:val="clear" w:color="auto" w:fill="auto"/>
            <w:vAlign w:val="center"/>
          </w:tcPr>
          <w:p>
            <w:pPr>
              <w:widowControl/>
              <w:spacing w:line="360" w:lineRule="auto"/>
              <w:textAlignment w:val="center"/>
              <w:rPr>
                <w:lang w:val="en-US" w:bidi="ar-SA"/>
              </w:rPr>
            </w:pPr>
            <w:r>
              <w:rPr>
                <w:rFonts w:hint="eastAsia"/>
                <w:lang w:val="en-US" w:bidi="ar-SA"/>
              </w:rPr>
              <w:t>3.工艺控制</w:t>
            </w:r>
          </w:p>
        </w:tc>
        <w:tc>
          <w:tcPr>
            <w:tcW w:w="1134" w:type="dxa"/>
            <w:tcBorders>
              <w:top w:val="single" w:color="auto" w:sz="4" w:space="0"/>
              <w:left w:val="nil"/>
              <w:bottom w:val="nil"/>
              <w:right w:val="single" w:color="auto" w:sz="4" w:space="0"/>
            </w:tcBorders>
            <w:shd w:val="clear" w:color="auto" w:fill="auto"/>
            <w:vAlign w:val="center"/>
          </w:tcPr>
          <w:p>
            <w:pPr>
              <w:widowControl/>
              <w:spacing w:line="360" w:lineRule="auto"/>
              <w:textAlignment w:val="center"/>
              <w:rPr>
                <w:lang w:val="en-US" w:bidi="ar-SA"/>
              </w:rPr>
            </w:pPr>
            <w:r>
              <w:rPr>
                <w:rFonts w:hint="eastAsia"/>
                <w:lang w:val="en-US" w:bidi="ar-SA"/>
              </w:rPr>
              <w:t>3.1 工艺过程控制</w:t>
            </w:r>
          </w:p>
        </w:tc>
        <w:tc>
          <w:tcPr>
            <w:tcW w:w="2693"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textAlignment w:val="center"/>
              <w:rPr>
                <w:lang w:val="en-US" w:bidi="ar-SA"/>
              </w:rPr>
            </w:pPr>
            <w:r>
              <w:rPr>
                <w:rFonts w:hint="eastAsia"/>
                <w:lang w:val="en-US" w:bidi="ar-SA"/>
              </w:rPr>
              <w:t xml:space="preserve">3.1.1 能识读相应的技术要求、工艺文件                       </w:t>
            </w:r>
          </w:p>
        </w:tc>
        <w:tc>
          <w:tcPr>
            <w:tcW w:w="3402" w:type="dxa"/>
            <w:tcBorders>
              <w:top w:val="nil"/>
              <w:left w:val="nil"/>
              <w:bottom w:val="single" w:color="auto" w:sz="4" w:space="0"/>
              <w:right w:val="single" w:color="auto" w:sz="4" w:space="0"/>
            </w:tcBorders>
            <w:shd w:val="clear" w:color="auto" w:fill="auto"/>
            <w:vAlign w:val="center"/>
          </w:tcPr>
          <w:p>
            <w:pPr>
              <w:widowControl/>
              <w:spacing w:line="360" w:lineRule="auto"/>
              <w:textAlignment w:val="center"/>
              <w:rPr>
                <w:lang w:val="en-US" w:bidi="ar-SA"/>
              </w:rPr>
            </w:pPr>
            <w:r>
              <w:rPr>
                <w:rFonts w:hint="eastAsia"/>
                <w:lang w:val="en-US" w:bidi="ar-SA"/>
              </w:rPr>
              <w:t xml:space="preserve">3.1.1 工艺知识 </w:t>
            </w:r>
          </w:p>
        </w:tc>
      </w:tr>
      <w:tr>
        <w:tblPrEx>
          <w:tblLayout w:type="fixed"/>
          <w:tblCellMar>
            <w:top w:w="0" w:type="dxa"/>
            <w:left w:w="108" w:type="dxa"/>
            <w:bottom w:w="0" w:type="dxa"/>
            <w:right w:w="108" w:type="dxa"/>
          </w:tblCellMar>
        </w:tblPrEx>
        <w:trPr>
          <w:trHeight w:val="559" w:hRule="atLeast"/>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lang w:val="en-US" w:bidi="ar-SA"/>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textAlignment w:val="center"/>
              <w:rPr>
                <w:lang w:val="en-US" w:bidi="ar-SA"/>
              </w:rPr>
            </w:pPr>
            <w:r>
              <w:rPr>
                <w:rFonts w:hint="eastAsia"/>
                <w:lang w:val="en-US" w:bidi="ar-SA"/>
              </w:rPr>
              <w:t>3.2 工艺参数调节</w:t>
            </w:r>
          </w:p>
        </w:tc>
        <w:tc>
          <w:tcPr>
            <w:tcW w:w="2693"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textAlignment w:val="center"/>
              <w:rPr>
                <w:lang w:val="en-US" w:bidi="ar-SA"/>
              </w:rPr>
            </w:pPr>
            <w:r>
              <w:rPr>
                <w:rFonts w:hint="eastAsia"/>
                <w:lang w:val="en-US" w:bidi="ar-SA"/>
              </w:rPr>
              <w:t>3.2.1 能根据工艺要求设定工艺参数</w:t>
            </w:r>
          </w:p>
        </w:tc>
        <w:tc>
          <w:tcPr>
            <w:tcW w:w="3402" w:type="dxa"/>
            <w:tcBorders>
              <w:top w:val="nil"/>
              <w:left w:val="nil"/>
              <w:bottom w:val="single" w:color="auto" w:sz="4" w:space="0"/>
              <w:right w:val="single" w:color="auto" w:sz="4" w:space="0"/>
            </w:tcBorders>
            <w:shd w:val="clear" w:color="auto" w:fill="auto"/>
            <w:vAlign w:val="center"/>
          </w:tcPr>
          <w:p>
            <w:pPr>
              <w:widowControl/>
              <w:spacing w:line="360" w:lineRule="auto"/>
              <w:textAlignment w:val="center"/>
              <w:rPr>
                <w:lang w:val="en-US" w:bidi="ar-SA"/>
              </w:rPr>
            </w:pPr>
            <w:r>
              <w:rPr>
                <w:rFonts w:hint="eastAsia"/>
                <w:lang w:val="en-US" w:bidi="ar-SA"/>
              </w:rPr>
              <w:t>3.2.1 工艺知识</w:t>
            </w:r>
          </w:p>
        </w:tc>
      </w:tr>
      <w:tr>
        <w:tblPrEx>
          <w:tblLayout w:type="fixed"/>
          <w:tblCellMar>
            <w:top w:w="0" w:type="dxa"/>
            <w:left w:w="108" w:type="dxa"/>
            <w:bottom w:w="0" w:type="dxa"/>
            <w:right w:w="108" w:type="dxa"/>
          </w:tblCellMar>
        </w:tblPrEx>
        <w:trPr>
          <w:trHeight w:val="696" w:hRule="atLeast"/>
        </w:trPr>
        <w:tc>
          <w:tcPr>
            <w:tcW w:w="113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360" w:lineRule="auto"/>
              <w:textAlignment w:val="center"/>
              <w:rPr>
                <w:lang w:val="en-US" w:bidi="ar-SA"/>
              </w:rPr>
            </w:pPr>
            <w:r>
              <w:rPr>
                <w:rFonts w:hint="eastAsia"/>
                <w:lang w:val="en-US" w:bidi="ar-SA"/>
              </w:rPr>
              <w:t>4.质量控制</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textAlignment w:val="center"/>
              <w:rPr>
                <w:lang w:val="en-US" w:bidi="ar-SA"/>
              </w:rPr>
            </w:pPr>
            <w:r>
              <w:rPr>
                <w:rFonts w:hint="eastAsia"/>
                <w:lang w:val="en-US" w:bidi="ar-SA"/>
              </w:rPr>
              <w:t>4.1 检测</w:t>
            </w:r>
          </w:p>
        </w:tc>
        <w:tc>
          <w:tcPr>
            <w:tcW w:w="2693"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textAlignment w:val="center"/>
              <w:rPr>
                <w:lang w:val="en-US" w:bidi="ar-SA"/>
              </w:rPr>
            </w:pPr>
            <w:r>
              <w:rPr>
                <w:rFonts w:hint="eastAsia"/>
                <w:lang w:val="en-US" w:bidi="ar-SA"/>
              </w:rPr>
              <w:t>4.1.1 能检查产品的结构、尺寸、外观质量、印字质量、渗水</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textAlignment w:val="center"/>
              <w:rPr>
                <w:lang w:val="en-US" w:bidi="ar-SA"/>
              </w:rPr>
            </w:pPr>
            <w:r>
              <w:rPr>
                <w:rFonts w:hint="eastAsia"/>
                <w:lang w:val="en-US" w:bidi="ar-SA"/>
              </w:rPr>
              <w:t>4.1.1 产品的结构和外观质量要求</w:t>
            </w:r>
          </w:p>
        </w:tc>
      </w:tr>
      <w:tr>
        <w:tblPrEx>
          <w:tblLayout w:type="fixed"/>
        </w:tblPrEx>
        <w:trPr>
          <w:trHeight w:val="708" w:hRule="atLeast"/>
        </w:trPr>
        <w:tc>
          <w:tcPr>
            <w:tcW w:w="1135"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60" w:lineRule="auto"/>
              <w:textAlignment w:val="center"/>
              <w:rPr>
                <w:lang w:val="en-US" w:bidi="ar-SA"/>
              </w:rPr>
            </w:pPr>
          </w:p>
        </w:tc>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textAlignment w:val="center"/>
              <w:rPr>
                <w:lang w:val="en-US" w:bidi="ar-SA"/>
              </w:rPr>
            </w:pPr>
            <w:r>
              <w:rPr>
                <w:rFonts w:hint="eastAsia"/>
                <w:lang w:val="en-US" w:bidi="ar-SA"/>
              </w:rPr>
              <w:t>4.2 分析不合格品原因</w:t>
            </w:r>
          </w:p>
        </w:tc>
        <w:tc>
          <w:tcPr>
            <w:tcW w:w="2693" w:type="dxa"/>
            <w:tcBorders>
              <w:top w:val="nil"/>
              <w:left w:val="single" w:color="auto" w:sz="4" w:space="0"/>
              <w:bottom w:val="single" w:color="auto" w:sz="4" w:space="0"/>
              <w:right w:val="nil"/>
            </w:tcBorders>
            <w:shd w:val="clear" w:color="auto" w:fill="auto"/>
            <w:vAlign w:val="center"/>
          </w:tcPr>
          <w:p>
            <w:pPr>
              <w:widowControl/>
              <w:spacing w:line="360" w:lineRule="auto"/>
              <w:textAlignment w:val="center"/>
              <w:rPr>
                <w:lang w:val="en-US" w:bidi="ar-SA"/>
              </w:rPr>
            </w:pPr>
            <w:r>
              <w:rPr>
                <w:rFonts w:hint="eastAsia"/>
                <w:lang w:val="en-US" w:bidi="ar-SA"/>
              </w:rPr>
              <w:t>4.2.1 能依据标准要求及测试数据判定产品质量</w:t>
            </w:r>
          </w:p>
        </w:tc>
        <w:tc>
          <w:tcPr>
            <w:tcW w:w="340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textAlignment w:val="center"/>
              <w:rPr>
                <w:lang w:val="en-US" w:bidi="ar-SA"/>
              </w:rPr>
            </w:pPr>
            <w:r>
              <w:rPr>
                <w:rFonts w:hint="eastAsia"/>
                <w:lang w:val="en-US" w:bidi="ar-SA"/>
              </w:rPr>
              <w:t>4.2.1 产品质量要求</w:t>
            </w:r>
          </w:p>
        </w:tc>
      </w:tr>
    </w:tbl>
    <w:p>
      <w:pPr>
        <w:tabs>
          <w:tab w:val="left" w:pos="661"/>
        </w:tabs>
        <w:spacing w:line="360" w:lineRule="auto"/>
        <w:rPr>
          <w:rFonts w:ascii="黑体" w:eastAsia="黑体"/>
          <w:sz w:val="24"/>
        </w:rPr>
      </w:pPr>
    </w:p>
    <w:p>
      <w:pPr>
        <w:widowControl/>
        <w:autoSpaceDE/>
        <w:autoSpaceDN/>
        <w:rPr>
          <w:rFonts w:ascii="黑体" w:eastAsia="黑体"/>
          <w:sz w:val="24"/>
        </w:rPr>
      </w:pPr>
      <w:r>
        <w:rPr>
          <w:rFonts w:ascii="黑体" w:eastAsia="黑体"/>
          <w:sz w:val="24"/>
        </w:rPr>
        <w:br w:type="page"/>
      </w:r>
    </w:p>
    <w:p>
      <w:pPr>
        <w:tabs>
          <w:tab w:val="left" w:pos="661"/>
        </w:tabs>
        <w:spacing w:line="360" w:lineRule="auto"/>
        <w:rPr>
          <w:rFonts w:ascii="黑体" w:eastAsia="黑体"/>
          <w:sz w:val="24"/>
        </w:rPr>
      </w:pPr>
      <w:r>
        <w:rPr>
          <w:rFonts w:hint="eastAsia" w:ascii="黑体" w:eastAsia="黑体"/>
          <w:sz w:val="24"/>
        </w:rPr>
        <w:t>3.</w:t>
      </w:r>
      <w:r>
        <w:rPr>
          <w:rFonts w:ascii="黑体" w:eastAsia="黑体"/>
          <w:sz w:val="24"/>
        </w:rPr>
        <w:t>2</w:t>
      </w:r>
      <w:r>
        <w:rPr>
          <w:rFonts w:hint="eastAsia" w:ascii="黑体" w:eastAsia="黑体"/>
          <w:sz w:val="24"/>
        </w:rPr>
        <w:t xml:space="preserve">  四级/中级工</w:t>
      </w:r>
    </w:p>
    <w:p>
      <w:pPr>
        <w:tabs>
          <w:tab w:val="left" w:pos="661"/>
        </w:tabs>
        <w:spacing w:line="360" w:lineRule="auto"/>
        <w:rPr>
          <w:rFonts w:ascii="黑体" w:eastAsia="黑体"/>
          <w:sz w:val="24"/>
        </w:rPr>
      </w:pPr>
      <w:r>
        <w:rPr>
          <w:rFonts w:hint="eastAsia" w:ascii="黑体" w:eastAsia="黑体"/>
          <w:sz w:val="24"/>
        </w:rPr>
        <w:t>3.</w:t>
      </w:r>
      <w:r>
        <w:rPr>
          <w:rFonts w:ascii="黑体" w:eastAsia="黑体"/>
          <w:sz w:val="24"/>
        </w:rPr>
        <w:t>2.1</w:t>
      </w:r>
      <w:r>
        <w:rPr>
          <w:rFonts w:hint="eastAsia" w:ascii="黑体" w:eastAsia="黑体"/>
          <w:sz w:val="24"/>
        </w:rPr>
        <w:t xml:space="preserve">  光纤拉制工</w:t>
      </w:r>
    </w:p>
    <w:tbl>
      <w:tblPr>
        <w:tblStyle w:val="13"/>
        <w:tblW w:w="830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134"/>
        <w:gridCol w:w="2694"/>
        <w:gridCol w:w="3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34" w:type="dxa"/>
            <w:shd w:val="clear" w:color="auto" w:fill="auto"/>
            <w:vAlign w:val="center"/>
          </w:tcPr>
          <w:p>
            <w:pPr>
              <w:widowControl/>
              <w:autoSpaceDE/>
              <w:autoSpaceDN/>
              <w:spacing w:line="360" w:lineRule="auto"/>
              <w:jc w:val="center"/>
              <w:rPr>
                <w:lang w:val="en-US" w:bidi="ar-SA"/>
              </w:rPr>
            </w:pPr>
            <w:r>
              <w:rPr>
                <w:rFonts w:hint="eastAsia"/>
                <w:lang w:val="en-US" w:bidi="ar-SA"/>
              </w:rPr>
              <w:t>职业功能</w:t>
            </w:r>
          </w:p>
        </w:tc>
        <w:tc>
          <w:tcPr>
            <w:tcW w:w="1134" w:type="dxa"/>
            <w:shd w:val="clear" w:color="auto" w:fill="auto"/>
            <w:vAlign w:val="center"/>
          </w:tcPr>
          <w:p>
            <w:pPr>
              <w:widowControl/>
              <w:autoSpaceDE/>
              <w:autoSpaceDN/>
              <w:spacing w:line="360" w:lineRule="auto"/>
              <w:jc w:val="center"/>
              <w:rPr>
                <w:lang w:val="en-US" w:bidi="ar-SA"/>
              </w:rPr>
            </w:pPr>
            <w:r>
              <w:rPr>
                <w:rFonts w:hint="eastAsia"/>
                <w:lang w:val="en-US" w:bidi="ar-SA"/>
              </w:rPr>
              <w:t>工作内容</w:t>
            </w:r>
          </w:p>
        </w:tc>
        <w:tc>
          <w:tcPr>
            <w:tcW w:w="2694" w:type="dxa"/>
            <w:shd w:val="clear" w:color="auto" w:fill="auto"/>
            <w:vAlign w:val="center"/>
          </w:tcPr>
          <w:p>
            <w:pPr>
              <w:widowControl/>
              <w:autoSpaceDE/>
              <w:autoSpaceDN/>
              <w:spacing w:line="360" w:lineRule="auto"/>
              <w:jc w:val="center"/>
              <w:rPr>
                <w:lang w:val="en-US" w:bidi="ar-SA"/>
              </w:rPr>
            </w:pPr>
            <w:r>
              <w:rPr>
                <w:rFonts w:hint="eastAsia"/>
                <w:lang w:val="en-US" w:bidi="ar-SA"/>
              </w:rPr>
              <w:t>技能要求</w:t>
            </w:r>
          </w:p>
        </w:tc>
        <w:tc>
          <w:tcPr>
            <w:tcW w:w="3339" w:type="dxa"/>
            <w:shd w:val="clear" w:color="auto" w:fill="auto"/>
            <w:vAlign w:val="center"/>
          </w:tcPr>
          <w:p>
            <w:pPr>
              <w:widowControl/>
              <w:autoSpaceDE/>
              <w:autoSpaceDN/>
              <w:spacing w:line="360" w:lineRule="auto"/>
              <w:jc w:val="center"/>
              <w:rPr>
                <w:lang w:val="en-US" w:bidi="ar-SA"/>
              </w:rPr>
            </w:pPr>
            <w:r>
              <w:rPr>
                <w:rFonts w:hint="eastAsia"/>
                <w:lang w:val="en-US" w:bidi="ar-SA"/>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34" w:type="dxa"/>
            <w:vMerge w:val="restart"/>
            <w:shd w:val="clear" w:color="auto" w:fill="auto"/>
            <w:vAlign w:val="center"/>
          </w:tcPr>
          <w:p>
            <w:pPr>
              <w:widowControl/>
              <w:autoSpaceDE/>
              <w:autoSpaceDN/>
              <w:spacing w:line="360" w:lineRule="auto"/>
              <w:rPr>
                <w:lang w:val="en-US" w:bidi="ar-SA"/>
              </w:rPr>
            </w:pPr>
            <w:r>
              <w:rPr>
                <w:rFonts w:hint="eastAsia"/>
                <w:lang w:val="en-US" w:bidi="ar-SA"/>
              </w:rPr>
              <w:t>1. 生产准备</w:t>
            </w:r>
          </w:p>
        </w:tc>
        <w:tc>
          <w:tcPr>
            <w:tcW w:w="1134" w:type="dxa"/>
            <w:shd w:val="clear" w:color="auto" w:fill="auto"/>
            <w:vAlign w:val="center"/>
          </w:tcPr>
          <w:p>
            <w:pPr>
              <w:widowControl/>
              <w:autoSpaceDE/>
              <w:autoSpaceDN/>
              <w:spacing w:line="360" w:lineRule="auto"/>
              <w:rPr>
                <w:lang w:val="en-US" w:bidi="ar-SA"/>
              </w:rPr>
            </w:pPr>
            <w:r>
              <w:rPr>
                <w:rFonts w:hint="eastAsia"/>
                <w:lang w:val="en-US" w:bidi="ar-SA"/>
              </w:rPr>
              <w:t>1.1 原辅材料准备</w:t>
            </w:r>
          </w:p>
        </w:tc>
        <w:tc>
          <w:tcPr>
            <w:tcW w:w="2694" w:type="dxa"/>
            <w:shd w:val="clear" w:color="auto" w:fill="auto"/>
            <w:vAlign w:val="center"/>
          </w:tcPr>
          <w:p>
            <w:pPr>
              <w:widowControl/>
              <w:autoSpaceDE/>
              <w:autoSpaceDN/>
              <w:spacing w:line="360" w:lineRule="auto"/>
              <w:rPr>
                <w:lang w:val="en-US" w:bidi="ar-SA"/>
              </w:rPr>
            </w:pPr>
            <w:r>
              <w:rPr>
                <w:rFonts w:hint="eastAsia"/>
                <w:lang w:val="en-US" w:bidi="ar-SA"/>
              </w:rPr>
              <w:t>1.1.1 能够在挂棒前根据所生产的光纤类型将所需的预制棒准备好</w:t>
            </w:r>
          </w:p>
          <w:p>
            <w:pPr>
              <w:widowControl/>
              <w:autoSpaceDE/>
              <w:autoSpaceDN/>
              <w:spacing w:line="360" w:lineRule="auto"/>
              <w:rPr>
                <w:lang w:val="en-US" w:bidi="ar-SA"/>
              </w:rPr>
            </w:pPr>
            <w:r>
              <w:rPr>
                <w:rFonts w:hint="eastAsia"/>
                <w:lang w:val="en-US" w:bidi="ar-SA"/>
              </w:rPr>
              <w:t>1.1.2 能够判断现场预制棒预存数量并将信息汇报给相关负责人</w:t>
            </w:r>
          </w:p>
          <w:p>
            <w:pPr>
              <w:spacing w:line="360" w:lineRule="auto"/>
              <w:rPr>
                <w:lang w:val="en-US" w:bidi="ar-SA"/>
              </w:rPr>
            </w:pPr>
            <w:r>
              <w:rPr>
                <w:lang w:val="en-US" w:bidi="ar-SA"/>
              </w:rPr>
              <w:t>1.1.3</w:t>
            </w:r>
            <w:r>
              <w:rPr>
                <w:rFonts w:hint="eastAsia"/>
                <w:lang w:val="en-US" w:bidi="ar-SA"/>
              </w:rPr>
              <w:t xml:space="preserve"> 能识别涂料的型号、规格</w:t>
            </w:r>
          </w:p>
        </w:tc>
        <w:tc>
          <w:tcPr>
            <w:tcW w:w="3339" w:type="dxa"/>
            <w:shd w:val="clear" w:color="auto" w:fill="auto"/>
            <w:vAlign w:val="center"/>
          </w:tcPr>
          <w:p>
            <w:pPr>
              <w:widowControl/>
              <w:autoSpaceDE/>
              <w:autoSpaceDN/>
              <w:spacing w:line="360" w:lineRule="auto"/>
              <w:rPr>
                <w:lang w:val="en-US" w:bidi="ar-SA"/>
              </w:rPr>
            </w:pPr>
            <w:r>
              <w:rPr>
                <w:rFonts w:hint="eastAsia"/>
                <w:lang w:val="en-US" w:bidi="ar-SA"/>
              </w:rPr>
              <w:t>1.1.1 预制棒命名及分类方法</w:t>
            </w:r>
          </w:p>
          <w:p>
            <w:pPr>
              <w:widowControl/>
              <w:autoSpaceDE/>
              <w:autoSpaceDN/>
              <w:spacing w:line="360" w:lineRule="auto"/>
              <w:rPr>
                <w:lang w:val="en-US" w:bidi="ar-SA"/>
              </w:rPr>
            </w:pPr>
            <w:r>
              <w:rPr>
                <w:rFonts w:hint="eastAsia"/>
                <w:lang w:val="en-US" w:bidi="ar-SA"/>
              </w:rPr>
              <w:t>1.1.2 预制棒准备规程</w:t>
            </w:r>
          </w:p>
          <w:p>
            <w:pPr>
              <w:spacing w:line="360" w:lineRule="auto"/>
              <w:rPr>
                <w:lang w:val="en-US" w:bidi="ar-SA"/>
              </w:rPr>
            </w:pPr>
            <w:r>
              <w:rPr>
                <w:lang w:val="en-US" w:bidi="ar-SA"/>
              </w:rPr>
              <w:t>1.1.3</w:t>
            </w:r>
            <w:r>
              <w:rPr>
                <w:rFonts w:hint="eastAsia"/>
                <w:lang w:val="en-US" w:bidi="ar-SA"/>
              </w:rPr>
              <w:t xml:space="preserve"> 涂料命名及分类方法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34" w:type="dxa"/>
            <w:vMerge w:val="continue"/>
            <w:shd w:val="clear" w:color="auto" w:fill="auto"/>
            <w:vAlign w:val="center"/>
          </w:tcPr>
          <w:p>
            <w:pPr>
              <w:spacing w:line="360" w:lineRule="auto"/>
              <w:rPr>
                <w:lang w:val="en-US" w:bidi="ar-SA"/>
              </w:rPr>
            </w:pPr>
          </w:p>
        </w:tc>
        <w:tc>
          <w:tcPr>
            <w:tcW w:w="1134" w:type="dxa"/>
            <w:shd w:val="clear" w:color="auto" w:fill="auto"/>
            <w:vAlign w:val="center"/>
          </w:tcPr>
          <w:p>
            <w:pPr>
              <w:widowControl/>
              <w:autoSpaceDE/>
              <w:autoSpaceDN/>
              <w:spacing w:line="360" w:lineRule="auto"/>
              <w:rPr>
                <w:lang w:val="en-US" w:bidi="ar-SA"/>
              </w:rPr>
            </w:pPr>
            <w:r>
              <w:rPr>
                <w:rFonts w:hint="eastAsia"/>
                <w:lang w:val="en-US" w:bidi="ar-SA"/>
              </w:rPr>
              <w:t>1.2 工艺参数检查</w:t>
            </w:r>
          </w:p>
        </w:tc>
        <w:tc>
          <w:tcPr>
            <w:tcW w:w="2694" w:type="dxa"/>
            <w:shd w:val="clear" w:color="auto" w:fill="auto"/>
            <w:vAlign w:val="center"/>
          </w:tcPr>
          <w:p>
            <w:pPr>
              <w:widowControl/>
              <w:autoSpaceDE/>
              <w:autoSpaceDN/>
              <w:spacing w:line="360" w:lineRule="auto"/>
              <w:rPr>
                <w:lang w:val="en-US" w:bidi="ar-SA"/>
              </w:rPr>
            </w:pPr>
            <w:r>
              <w:rPr>
                <w:rFonts w:hint="eastAsia"/>
                <w:lang w:val="en-US" w:bidi="ar-SA"/>
              </w:rPr>
              <w:t>1.2.1 能检查拉丝炉气体流量是否满足工艺要求</w:t>
            </w:r>
          </w:p>
          <w:p>
            <w:pPr>
              <w:spacing w:line="360" w:lineRule="auto"/>
              <w:rPr>
                <w:lang w:val="en-US" w:bidi="ar-SA"/>
              </w:rPr>
            </w:pPr>
            <w:r>
              <w:rPr>
                <w:rFonts w:hint="eastAsia"/>
                <w:lang w:val="en-US" w:bidi="ar-SA"/>
              </w:rPr>
              <w:t>1.2.2 能检查拉丝炉循环水流量、温度等参数是否满足工艺要求</w:t>
            </w:r>
          </w:p>
        </w:tc>
        <w:tc>
          <w:tcPr>
            <w:tcW w:w="3339" w:type="dxa"/>
            <w:shd w:val="clear" w:color="auto" w:fill="auto"/>
            <w:vAlign w:val="center"/>
          </w:tcPr>
          <w:p>
            <w:pPr>
              <w:widowControl/>
              <w:autoSpaceDE/>
              <w:autoSpaceDN/>
              <w:spacing w:line="360" w:lineRule="auto"/>
              <w:rPr>
                <w:lang w:val="en-US" w:bidi="ar-SA"/>
              </w:rPr>
            </w:pPr>
            <w:r>
              <w:rPr>
                <w:rFonts w:hint="eastAsia"/>
                <w:lang w:val="en-US" w:bidi="ar-SA"/>
              </w:rPr>
              <w:t>1.2.1 气体工艺参数及设定要求</w:t>
            </w:r>
          </w:p>
          <w:p>
            <w:pPr>
              <w:spacing w:line="360" w:lineRule="auto"/>
              <w:rPr>
                <w:lang w:val="en-US" w:bidi="ar-SA"/>
              </w:rPr>
            </w:pPr>
            <w:r>
              <w:rPr>
                <w:rFonts w:hint="eastAsia"/>
                <w:lang w:val="en-US" w:bidi="ar-SA"/>
              </w:rPr>
              <w:t>1.2.2 设备工艺参数及设定要求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34" w:type="dxa"/>
            <w:vMerge w:val="continue"/>
            <w:shd w:val="clear" w:color="auto" w:fill="auto"/>
            <w:vAlign w:val="center"/>
          </w:tcPr>
          <w:p>
            <w:pPr>
              <w:spacing w:line="360" w:lineRule="auto"/>
              <w:rPr>
                <w:lang w:val="en-US" w:bidi="ar-SA"/>
              </w:rPr>
            </w:pPr>
          </w:p>
        </w:tc>
        <w:tc>
          <w:tcPr>
            <w:tcW w:w="1134" w:type="dxa"/>
            <w:shd w:val="clear" w:color="auto" w:fill="auto"/>
            <w:vAlign w:val="center"/>
          </w:tcPr>
          <w:p>
            <w:pPr>
              <w:widowControl/>
              <w:autoSpaceDE/>
              <w:autoSpaceDN/>
              <w:spacing w:line="360" w:lineRule="auto"/>
              <w:rPr>
                <w:lang w:val="en-US" w:bidi="ar-SA"/>
              </w:rPr>
            </w:pPr>
            <w:r>
              <w:rPr>
                <w:rFonts w:hint="eastAsia"/>
                <w:lang w:val="en-US" w:bidi="ar-SA"/>
              </w:rPr>
              <w:t>1.3 模具工装准备</w:t>
            </w:r>
          </w:p>
        </w:tc>
        <w:tc>
          <w:tcPr>
            <w:tcW w:w="2694" w:type="dxa"/>
            <w:shd w:val="clear" w:color="auto" w:fill="auto"/>
            <w:vAlign w:val="center"/>
          </w:tcPr>
          <w:p>
            <w:pPr>
              <w:widowControl/>
              <w:autoSpaceDE/>
              <w:autoSpaceDN/>
              <w:spacing w:line="360" w:lineRule="auto"/>
              <w:rPr>
                <w:lang w:val="en-US" w:bidi="ar-SA"/>
              </w:rPr>
            </w:pPr>
            <w:r>
              <w:rPr>
                <w:rFonts w:hint="eastAsia"/>
                <w:lang w:val="en-US" w:bidi="ar-SA"/>
              </w:rPr>
              <w:t>1.3</w:t>
            </w:r>
            <w:r>
              <w:rPr>
                <w:lang w:val="en-US" w:bidi="ar-SA"/>
              </w:rPr>
              <w:t>.</w:t>
            </w:r>
            <w:r>
              <w:rPr>
                <w:rFonts w:hint="eastAsia"/>
                <w:lang w:val="en-US" w:bidi="ar-SA"/>
              </w:rPr>
              <w:t>1 能够根据光纤类型选择规格相对应的模具</w:t>
            </w:r>
          </w:p>
          <w:p>
            <w:pPr>
              <w:widowControl/>
              <w:autoSpaceDE/>
              <w:autoSpaceDN/>
              <w:spacing w:line="360" w:lineRule="auto"/>
              <w:rPr>
                <w:lang w:val="en-US" w:bidi="ar-SA"/>
              </w:rPr>
            </w:pPr>
            <w:r>
              <w:rPr>
                <w:lang w:val="en-US" w:bidi="ar-SA"/>
              </w:rPr>
              <w:t>1.3.2</w:t>
            </w:r>
            <w:r>
              <w:rPr>
                <w:rFonts w:hint="eastAsia"/>
                <w:lang w:val="en-US" w:bidi="ar-SA"/>
              </w:rPr>
              <w:t xml:space="preserve"> 能够判断模具表面是否存在划痕、磕伤等造成模具无法正常使用的异常状态</w:t>
            </w:r>
          </w:p>
          <w:p>
            <w:pPr>
              <w:widowControl/>
              <w:autoSpaceDE/>
              <w:autoSpaceDN/>
              <w:spacing w:line="360" w:lineRule="auto"/>
              <w:rPr>
                <w:lang w:val="en-US" w:bidi="ar-SA"/>
              </w:rPr>
            </w:pPr>
            <w:r>
              <w:rPr>
                <w:lang w:val="en-US" w:bidi="ar-SA"/>
              </w:rPr>
              <w:t>1.3.3</w:t>
            </w:r>
            <w:r>
              <w:rPr>
                <w:rFonts w:hint="eastAsia"/>
                <w:lang w:val="en-US" w:bidi="ar-SA"/>
              </w:rPr>
              <w:t xml:space="preserve"> 能够使用显微镜或其他检测装置对模具内清洁度进行观察确认</w:t>
            </w:r>
          </w:p>
          <w:p>
            <w:pPr>
              <w:spacing w:line="360" w:lineRule="auto"/>
              <w:rPr>
                <w:lang w:val="en-US" w:bidi="ar-SA"/>
              </w:rPr>
            </w:pPr>
            <w:r>
              <w:rPr>
                <w:rFonts w:hint="eastAsia"/>
                <w:lang w:val="en-US" w:bidi="ar-SA"/>
              </w:rPr>
              <w:t>1.3.4 能够对光纤涂覆模具内存在的涂料或其他杂物进行清洁</w:t>
            </w:r>
          </w:p>
        </w:tc>
        <w:tc>
          <w:tcPr>
            <w:tcW w:w="3339" w:type="dxa"/>
            <w:shd w:val="clear" w:color="auto" w:fill="auto"/>
            <w:vAlign w:val="center"/>
          </w:tcPr>
          <w:p>
            <w:pPr>
              <w:widowControl/>
              <w:autoSpaceDE/>
              <w:autoSpaceDN/>
              <w:spacing w:line="360" w:lineRule="auto"/>
              <w:rPr>
                <w:lang w:val="en-US" w:bidi="ar-SA"/>
              </w:rPr>
            </w:pPr>
            <w:r>
              <w:rPr>
                <w:lang w:val="en-US" w:bidi="ar-SA"/>
              </w:rPr>
              <w:t>1.3.</w:t>
            </w:r>
            <w:r>
              <w:rPr>
                <w:rFonts w:hint="eastAsia"/>
                <w:lang w:val="en-US" w:bidi="ar-SA"/>
              </w:rPr>
              <w:t>1 涂覆模具选择方法</w:t>
            </w:r>
          </w:p>
          <w:p>
            <w:pPr>
              <w:widowControl/>
              <w:autoSpaceDE/>
              <w:autoSpaceDN/>
              <w:spacing w:line="360" w:lineRule="auto"/>
              <w:rPr>
                <w:lang w:val="en-US" w:bidi="ar-SA"/>
              </w:rPr>
            </w:pPr>
            <w:r>
              <w:rPr>
                <w:rFonts w:hint="eastAsia"/>
                <w:lang w:val="en-US" w:bidi="ar-SA"/>
              </w:rPr>
              <w:t>1.3.2 模具状态判定及损伤相关知识</w:t>
            </w:r>
          </w:p>
          <w:p>
            <w:pPr>
              <w:widowControl/>
              <w:autoSpaceDE/>
              <w:autoSpaceDN/>
              <w:spacing w:line="360" w:lineRule="auto"/>
              <w:rPr>
                <w:lang w:val="en-US" w:bidi="ar-SA"/>
              </w:rPr>
            </w:pPr>
            <w:r>
              <w:rPr>
                <w:lang w:val="en-US" w:bidi="ar-SA"/>
              </w:rPr>
              <w:t>1.3.3</w:t>
            </w:r>
            <w:r>
              <w:rPr>
                <w:rFonts w:hint="eastAsia"/>
                <w:lang w:val="en-US" w:bidi="ar-SA"/>
              </w:rPr>
              <w:t xml:space="preserve"> 检测仪器使用方法</w:t>
            </w:r>
          </w:p>
          <w:p>
            <w:pPr>
              <w:spacing w:line="360" w:lineRule="auto"/>
              <w:rPr>
                <w:lang w:val="en-US" w:bidi="ar-SA"/>
              </w:rPr>
            </w:pPr>
            <w:r>
              <w:rPr>
                <w:rFonts w:hint="eastAsia"/>
                <w:lang w:val="en-US" w:bidi="ar-SA"/>
              </w:rPr>
              <w:t>1.3.4 模具清洁及保存方法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rPr>
        <w:tc>
          <w:tcPr>
            <w:tcW w:w="1134" w:type="dxa"/>
            <w:vMerge w:val="continue"/>
            <w:shd w:val="clear" w:color="auto" w:fill="auto"/>
            <w:vAlign w:val="center"/>
          </w:tcPr>
          <w:p>
            <w:pPr>
              <w:widowControl/>
              <w:autoSpaceDE/>
              <w:autoSpaceDN/>
              <w:spacing w:line="360" w:lineRule="auto"/>
              <w:rPr>
                <w:lang w:val="en-US" w:bidi="ar-SA"/>
              </w:rPr>
            </w:pPr>
          </w:p>
        </w:tc>
        <w:tc>
          <w:tcPr>
            <w:tcW w:w="1134" w:type="dxa"/>
            <w:shd w:val="clear" w:color="auto" w:fill="auto"/>
            <w:vAlign w:val="center"/>
          </w:tcPr>
          <w:p>
            <w:pPr>
              <w:widowControl/>
              <w:autoSpaceDE/>
              <w:autoSpaceDN/>
              <w:spacing w:line="360" w:lineRule="auto"/>
              <w:rPr>
                <w:lang w:val="en-US" w:bidi="ar-SA"/>
              </w:rPr>
            </w:pPr>
            <w:r>
              <w:rPr>
                <w:lang w:val="en-US" w:bidi="ar-SA"/>
              </w:rPr>
              <w:t>1.4</w:t>
            </w:r>
            <w:r>
              <w:rPr>
                <w:rFonts w:hint="eastAsia"/>
                <w:lang w:val="en-US" w:bidi="ar-SA"/>
              </w:rPr>
              <w:t xml:space="preserve"> 拉丝辅助操作</w:t>
            </w:r>
          </w:p>
        </w:tc>
        <w:tc>
          <w:tcPr>
            <w:tcW w:w="2694" w:type="dxa"/>
            <w:shd w:val="clear" w:color="auto" w:fill="auto"/>
            <w:vAlign w:val="center"/>
          </w:tcPr>
          <w:p>
            <w:pPr>
              <w:widowControl/>
              <w:autoSpaceDE/>
              <w:autoSpaceDN/>
              <w:spacing w:line="360" w:lineRule="auto"/>
              <w:rPr>
                <w:lang w:val="en-US" w:bidi="ar-SA"/>
              </w:rPr>
            </w:pPr>
            <w:r>
              <w:rPr>
                <w:rFonts w:hint="eastAsia"/>
                <w:lang w:val="en-US" w:bidi="ar-SA"/>
              </w:rPr>
              <w:t>1.4.1 能够对与光纤接触的零部件状态进行确认</w:t>
            </w:r>
          </w:p>
        </w:tc>
        <w:tc>
          <w:tcPr>
            <w:tcW w:w="3339" w:type="dxa"/>
            <w:shd w:val="clear" w:color="auto" w:fill="auto"/>
            <w:vAlign w:val="center"/>
          </w:tcPr>
          <w:p>
            <w:pPr>
              <w:widowControl/>
              <w:autoSpaceDE/>
              <w:autoSpaceDN/>
              <w:spacing w:line="360" w:lineRule="auto"/>
              <w:rPr>
                <w:lang w:val="en-US" w:bidi="ar-SA"/>
              </w:rPr>
            </w:pPr>
            <w:r>
              <w:rPr>
                <w:lang w:val="en-US" w:bidi="ar-SA"/>
              </w:rPr>
              <w:t>1.4.1</w:t>
            </w:r>
            <w:r>
              <w:rPr>
                <w:rFonts w:hint="eastAsia"/>
                <w:lang w:val="en-US" w:bidi="ar-SA"/>
              </w:rPr>
              <w:t xml:space="preserve"> 设备零部件状态判定方法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34" w:type="dxa"/>
            <w:vMerge w:val="restart"/>
            <w:shd w:val="clear" w:color="auto" w:fill="auto"/>
            <w:vAlign w:val="center"/>
          </w:tcPr>
          <w:p>
            <w:pPr>
              <w:widowControl/>
              <w:autoSpaceDE/>
              <w:autoSpaceDN/>
              <w:spacing w:line="360" w:lineRule="auto"/>
              <w:rPr>
                <w:lang w:val="en-US" w:bidi="ar-SA"/>
              </w:rPr>
            </w:pPr>
            <w:r>
              <w:rPr>
                <w:lang w:val="en-US" w:bidi="ar-SA"/>
              </w:rPr>
              <w:t>2.</w:t>
            </w:r>
            <w:r>
              <w:rPr>
                <w:rFonts w:hint="eastAsia"/>
                <w:lang w:val="en-US" w:bidi="ar-SA"/>
              </w:rPr>
              <w:t xml:space="preserve"> 光纤生产</w:t>
            </w:r>
          </w:p>
        </w:tc>
        <w:tc>
          <w:tcPr>
            <w:tcW w:w="1134" w:type="dxa"/>
            <w:shd w:val="clear" w:color="auto" w:fill="auto"/>
            <w:vAlign w:val="center"/>
          </w:tcPr>
          <w:p>
            <w:pPr>
              <w:widowControl/>
              <w:autoSpaceDE/>
              <w:autoSpaceDN/>
              <w:spacing w:line="360" w:lineRule="auto"/>
              <w:rPr>
                <w:lang w:val="en-US" w:bidi="ar-SA"/>
              </w:rPr>
            </w:pPr>
            <w:r>
              <w:rPr>
                <w:rFonts w:hint="eastAsia"/>
                <w:lang w:val="en-US" w:bidi="ar-SA"/>
              </w:rPr>
              <w:t>2.1 挂棒操作</w:t>
            </w:r>
          </w:p>
        </w:tc>
        <w:tc>
          <w:tcPr>
            <w:tcW w:w="2694" w:type="dxa"/>
            <w:shd w:val="clear" w:color="auto" w:fill="auto"/>
            <w:vAlign w:val="center"/>
          </w:tcPr>
          <w:p>
            <w:pPr>
              <w:widowControl/>
              <w:autoSpaceDE/>
              <w:autoSpaceDN/>
              <w:spacing w:line="360" w:lineRule="auto"/>
              <w:rPr>
                <w:lang w:val="en-US" w:bidi="ar-SA"/>
              </w:rPr>
            </w:pPr>
            <w:r>
              <w:rPr>
                <w:rFonts w:hint="eastAsia"/>
                <w:lang w:val="en-US" w:bidi="ar-SA"/>
              </w:rPr>
              <w:t>2.1.1 能根据预制棒的参数选择石英桶、石墨环等耗材的规格</w:t>
            </w:r>
          </w:p>
          <w:p>
            <w:pPr>
              <w:widowControl/>
              <w:autoSpaceDE/>
              <w:autoSpaceDN/>
              <w:spacing w:line="360" w:lineRule="auto"/>
              <w:rPr>
                <w:lang w:val="en-US" w:bidi="ar-SA"/>
              </w:rPr>
            </w:pPr>
            <w:r>
              <w:rPr>
                <w:rFonts w:hint="eastAsia"/>
                <w:lang w:val="en-US" w:bidi="ar-SA"/>
              </w:rPr>
              <w:t>2.1.2 能够将预制棒水平且稳定的固定在挂棒平台中</w:t>
            </w:r>
          </w:p>
          <w:p>
            <w:pPr>
              <w:spacing w:line="360" w:lineRule="auto"/>
              <w:rPr>
                <w:lang w:val="en-US" w:bidi="ar-SA"/>
              </w:rPr>
            </w:pPr>
            <w:r>
              <w:rPr>
                <w:lang w:val="en-US" w:bidi="ar-SA"/>
              </w:rPr>
              <w:t>2.1.3</w:t>
            </w:r>
            <w:r>
              <w:rPr>
                <w:rFonts w:hint="eastAsia"/>
                <w:lang w:val="en-US" w:bidi="ar-SA"/>
              </w:rPr>
              <w:t xml:space="preserve"> 能够判断、调整使预制棒在拉丝炉内处于中心位置</w:t>
            </w:r>
          </w:p>
        </w:tc>
        <w:tc>
          <w:tcPr>
            <w:tcW w:w="3339" w:type="dxa"/>
            <w:shd w:val="clear" w:color="auto" w:fill="auto"/>
            <w:vAlign w:val="center"/>
          </w:tcPr>
          <w:p>
            <w:pPr>
              <w:widowControl/>
              <w:autoSpaceDE/>
              <w:autoSpaceDN/>
              <w:spacing w:line="360" w:lineRule="auto"/>
              <w:rPr>
                <w:lang w:val="en-US" w:bidi="ar-SA"/>
              </w:rPr>
            </w:pPr>
            <w:r>
              <w:rPr>
                <w:rFonts w:hint="eastAsia"/>
                <w:lang w:val="en-US" w:bidi="ar-SA"/>
              </w:rPr>
              <w:t>2.1.1 辅助耗材规格选择方法</w:t>
            </w:r>
          </w:p>
          <w:p>
            <w:pPr>
              <w:widowControl/>
              <w:autoSpaceDE/>
              <w:autoSpaceDN/>
              <w:spacing w:line="360" w:lineRule="auto"/>
              <w:rPr>
                <w:lang w:val="en-US" w:bidi="ar-SA"/>
              </w:rPr>
            </w:pPr>
            <w:r>
              <w:rPr>
                <w:rFonts w:hint="eastAsia"/>
                <w:lang w:val="en-US" w:bidi="ar-SA"/>
              </w:rPr>
              <w:t>2.1.2 挂棒作业方法</w:t>
            </w:r>
          </w:p>
          <w:p>
            <w:pPr>
              <w:spacing w:line="360" w:lineRule="auto"/>
              <w:rPr>
                <w:lang w:val="en-US" w:bidi="ar-SA"/>
              </w:rPr>
            </w:pPr>
            <w:r>
              <w:rPr>
                <w:lang w:val="en-US" w:bidi="ar-SA"/>
              </w:rPr>
              <w:t>2.1.3</w:t>
            </w:r>
            <w:r>
              <w:rPr>
                <w:rFonts w:hint="eastAsia"/>
                <w:lang w:val="en-US" w:bidi="ar-SA"/>
              </w:rPr>
              <w:t xml:space="preserve"> 挂棒位置判定方法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34" w:type="dxa"/>
            <w:vMerge w:val="continue"/>
            <w:shd w:val="clear" w:color="auto" w:fill="auto"/>
            <w:vAlign w:val="center"/>
          </w:tcPr>
          <w:p>
            <w:pPr>
              <w:spacing w:line="360" w:lineRule="auto"/>
              <w:rPr>
                <w:lang w:val="en-US" w:bidi="ar-SA"/>
              </w:rPr>
            </w:pPr>
          </w:p>
        </w:tc>
        <w:tc>
          <w:tcPr>
            <w:tcW w:w="1134" w:type="dxa"/>
            <w:shd w:val="clear" w:color="auto" w:fill="auto"/>
            <w:vAlign w:val="center"/>
          </w:tcPr>
          <w:p>
            <w:pPr>
              <w:widowControl/>
              <w:autoSpaceDE/>
              <w:autoSpaceDN/>
              <w:spacing w:line="360" w:lineRule="auto"/>
              <w:rPr>
                <w:lang w:val="en-US" w:bidi="ar-SA"/>
              </w:rPr>
            </w:pPr>
            <w:r>
              <w:rPr>
                <w:rFonts w:hint="eastAsia"/>
                <w:lang w:val="en-US" w:bidi="ar-SA"/>
              </w:rPr>
              <w:t>2.2 模具安装</w:t>
            </w:r>
          </w:p>
        </w:tc>
        <w:tc>
          <w:tcPr>
            <w:tcW w:w="2694" w:type="dxa"/>
            <w:shd w:val="clear" w:color="auto" w:fill="auto"/>
            <w:vAlign w:val="center"/>
          </w:tcPr>
          <w:p>
            <w:pPr>
              <w:widowControl/>
              <w:autoSpaceDE/>
              <w:autoSpaceDN/>
              <w:spacing w:line="360" w:lineRule="auto"/>
              <w:rPr>
                <w:lang w:val="en-US" w:bidi="ar-SA"/>
              </w:rPr>
            </w:pPr>
            <w:r>
              <w:rPr>
                <w:rFonts w:hint="eastAsia"/>
                <w:lang w:val="en-US" w:bidi="ar-SA"/>
              </w:rPr>
              <w:t>2.2.1 能够使用洁净纸或其他辅材将模座内清洁干净</w:t>
            </w:r>
          </w:p>
          <w:p>
            <w:pPr>
              <w:widowControl/>
              <w:autoSpaceDE/>
              <w:autoSpaceDN/>
              <w:spacing w:line="360" w:lineRule="auto"/>
              <w:rPr>
                <w:lang w:val="en-US" w:bidi="ar-SA"/>
              </w:rPr>
            </w:pPr>
            <w:r>
              <w:rPr>
                <w:lang w:val="en-US" w:bidi="ar-SA"/>
              </w:rPr>
              <w:t>2.2.2</w:t>
            </w:r>
            <w:r>
              <w:rPr>
                <w:rFonts w:hint="eastAsia"/>
                <w:lang w:val="en-US" w:bidi="ar-SA"/>
              </w:rPr>
              <w:t xml:space="preserve"> 能将光纤涂覆模具正确安装至模座内</w:t>
            </w:r>
          </w:p>
          <w:p>
            <w:pPr>
              <w:spacing w:line="360" w:lineRule="auto"/>
              <w:rPr>
                <w:sz w:val="21"/>
                <w:szCs w:val="21"/>
                <w:lang w:val="en-US" w:bidi="ar-SA"/>
              </w:rPr>
            </w:pPr>
            <w:r>
              <w:rPr>
                <w:lang w:val="en-US" w:bidi="ar-SA"/>
              </w:rPr>
              <w:t>2.2.3</w:t>
            </w:r>
            <w:r>
              <w:rPr>
                <w:rFonts w:hint="eastAsia"/>
                <w:lang w:val="en-US" w:bidi="ar-SA"/>
              </w:rPr>
              <w:t xml:space="preserve"> 能按周期对模具密封圈进行更换</w:t>
            </w:r>
          </w:p>
        </w:tc>
        <w:tc>
          <w:tcPr>
            <w:tcW w:w="3339" w:type="dxa"/>
            <w:shd w:val="clear" w:color="auto" w:fill="auto"/>
            <w:vAlign w:val="center"/>
          </w:tcPr>
          <w:p>
            <w:pPr>
              <w:widowControl/>
              <w:autoSpaceDE/>
              <w:autoSpaceDN/>
              <w:spacing w:line="360" w:lineRule="auto"/>
              <w:rPr>
                <w:szCs w:val="21"/>
                <w:lang w:val="en-US" w:bidi="ar-SA"/>
              </w:rPr>
            </w:pPr>
            <w:r>
              <w:rPr>
                <w:rFonts w:hint="eastAsia"/>
                <w:szCs w:val="21"/>
                <w:lang w:val="en-US" w:bidi="ar-SA"/>
              </w:rPr>
              <w:t>2.2.1 模座清洁作业方法</w:t>
            </w:r>
          </w:p>
          <w:p>
            <w:pPr>
              <w:widowControl/>
              <w:autoSpaceDE/>
              <w:autoSpaceDN/>
              <w:spacing w:line="360" w:lineRule="auto"/>
              <w:rPr>
                <w:sz w:val="21"/>
                <w:szCs w:val="21"/>
                <w:lang w:val="en-US" w:bidi="ar-SA"/>
              </w:rPr>
            </w:pPr>
            <w:r>
              <w:rPr>
                <w:rFonts w:hint="eastAsia"/>
                <w:szCs w:val="21"/>
                <w:lang w:val="en-US" w:bidi="ar-SA"/>
              </w:rPr>
              <w:t>2.2.2 模具安装方法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34" w:type="dxa"/>
            <w:vMerge w:val="continue"/>
            <w:shd w:val="clear" w:color="auto" w:fill="auto"/>
            <w:vAlign w:val="center"/>
          </w:tcPr>
          <w:p>
            <w:pPr>
              <w:spacing w:line="360" w:lineRule="auto"/>
              <w:rPr>
                <w:lang w:val="en-US" w:bidi="ar-SA"/>
              </w:rPr>
            </w:pPr>
          </w:p>
        </w:tc>
        <w:tc>
          <w:tcPr>
            <w:tcW w:w="1134" w:type="dxa"/>
            <w:shd w:val="clear" w:color="auto" w:fill="auto"/>
            <w:vAlign w:val="center"/>
          </w:tcPr>
          <w:p>
            <w:pPr>
              <w:widowControl/>
              <w:autoSpaceDE/>
              <w:autoSpaceDN/>
              <w:spacing w:line="360" w:lineRule="auto"/>
              <w:rPr>
                <w:lang w:val="en-US" w:bidi="ar-SA"/>
              </w:rPr>
            </w:pPr>
            <w:r>
              <w:rPr>
                <w:lang w:val="en-US" w:bidi="ar-SA"/>
              </w:rPr>
              <w:t>2.3</w:t>
            </w:r>
            <w:r>
              <w:rPr>
                <w:rFonts w:hint="eastAsia"/>
                <w:lang w:val="en-US" w:bidi="ar-SA"/>
              </w:rPr>
              <w:t xml:space="preserve"> 穿模操作</w:t>
            </w:r>
          </w:p>
        </w:tc>
        <w:tc>
          <w:tcPr>
            <w:tcW w:w="2694" w:type="dxa"/>
            <w:shd w:val="clear" w:color="auto" w:fill="auto"/>
            <w:vAlign w:val="center"/>
          </w:tcPr>
          <w:p>
            <w:pPr>
              <w:widowControl/>
              <w:autoSpaceDE/>
              <w:autoSpaceDN/>
              <w:spacing w:line="360" w:lineRule="auto"/>
              <w:rPr>
                <w:szCs w:val="21"/>
                <w:lang w:val="en-US" w:bidi="ar-SA"/>
              </w:rPr>
            </w:pPr>
            <w:r>
              <w:rPr>
                <w:rFonts w:hint="eastAsia"/>
                <w:szCs w:val="21"/>
                <w:lang w:val="en-US" w:bidi="ar-SA"/>
              </w:rPr>
              <w:t>2.3.1 能关联光纤穿模前光纤直径与模具孔径之间的关系</w:t>
            </w:r>
          </w:p>
          <w:p>
            <w:pPr>
              <w:widowControl/>
              <w:autoSpaceDE/>
              <w:autoSpaceDN/>
              <w:spacing w:line="360" w:lineRule="auto"/>
              <w:rPr>
                <w:szCs w:val="21"/>
                <w:lang w:val="en-US" w:bidi="ar-SA"/>
              </w:rPr>
            </w:pPr>
            <w:r>
              <w:rPr>
                <w:rFonts w:hint="eastAsia"/>
                <w:szCs w:val="21"/>
                <w:lang w:val="en-US" w:bidi="ar-SA"/>
              </w:rPr>
              <w:t>2.3.2 能完成光纤穿过涂覆模具操作</w:t>
            </w:r>
          </w:p>
          <w:p>
            <w:pPr>
              <w:widowControl/>
              <w:autoSpaceDE/>
              <w:autoSpaceDN/>
              <w:spacing w:line="360" w:lineRule="auto"/>
              <w:rPr>
                <w:lang w:val="en-US" w:bidi="ar-SA"/>
              </w:rPr>
            </w:pPr>
            <w:r>
              <w:rPr>
                <w:lang w:val="en-US" w:bidi="ar-SA"/>
              </w:rPr>
              <w:t>2.3.3</w:t>
            </w:r>
            <w:r>
              <w:rPr>
                <w:rFonts w:hint="eastAsia"/>
                <w:lang w:val="en-US" w:bidi="ar-SA"/>
              </w:rPr>
              <w:t xml:space="preserve"> 能够识别穿模过程中光纤状态出现的异常情况</w:t>
            </w:r>
          </w:p>
          <w:p>
            <w:pPr>
              <w:spacing w:line="360" w:lineRule="auto"/>
              <w:rPr>
                <w:sz w:val="21"/>
                <w:szCs w:val="21"/>
                <w:lang w:val="en-US" w:bidi="ar-SA"/>
              </w:rPr>
            </w:pPr>
            <w:r>
              <w:rPr>
                <w:lang w:val="en-US" w:bidi="ar-SA"/>
              </w:rPr>
              <w:t>2.3.4</w:t>
            </w:r>
            <w:r>
              <w:rPr>
                <w:rFonts w:hint="eastAsia"/>
                <w:lang w:val="en-US" w:bidi="ar-SA"/>
              </w:rPr>
              <w:t xml:space="preserve"> 能够识别穿模动作完成后光纤状态出现的异常情况</w:t>
            </w:r>
          </w:p>
        </w:tc>
        <w:tc>
          <w:tcPr>
            <w:tcW w:w="3339" w:type="dxa"/>
            <w:shd w:val="clear" w:color="auto" w:fill="auto"/>
            <w:vAlign w:val="center"/>
          </w:tcPr>
          <w:p>
            <w:pPr>
              <w:widowControl/>
              <w:autoSpaceDE/>
              <w:autoSpaceDN/>
              <w:spacing w:line="360" w:lineRule="auto"/>
              <w:rPr>
                <w:szCs w:val="21"/>
                <w:lang w:val="en-US" w:bidi="ar-SA"/>
              </w:rPr>
            </w:pPr>
            <w:r>
              <w:rPr>
                <w:rFonts w:hint="eastAsia"/>
                <w:szCs w:val="21"/>
                <w:lang w:val="en-US" w:bidi="ar-SA"/>
              </w:rPr>
              <w:t>2.3.1 光纤模具结构相关知识</w:t>
            </w:r>
          </w:p>
          <w:p>
            <w:pPr>
              <w:widowControl/>
              <w:autoSpaceDE/>
              <w:autoSpaceDN/>
              <w:spacing w:line="360" w:lineRule="auto"/>
              <w:rPr>
                <w:szCs w:val="21"/>
                <w:lang w:val="en-US" w:bidi="ar-SA"/>
              </w:rPr>
            </w:pPr>
            <w:r>
              <w:rPr>
                <w:rFonts w:hint="eastAsia"/>
                <w:szCs w:val="21"/>
                <w:lang w:val="en-US" w:bidi="ar-SA"/>
              </w:rPr>
              <w:t>2.3.2 光纤穿模作业方法</w:t>
            </w:r>
          </w:p>
          <w:p>
            <w:pPr>
              <w:widowControl/>
              <w:autoSpaceDE/>
              <w:autoSpaceDN/>
              <w:spacing w:line="360" w:lineRule="auto"/>
              <w:rPr>
                <w:sz w:val="21"/>
                <w:szCs w:val="21"/>
                <w:lang w:val="en-US" w:bidi="ar-SA"/>
              </w:rPr>
            </w:pPr>
            <w:r>
              <w:rPr>
                <w:szCs w:val="21"/>
                <w:lang w:val="en-US" w:bidi="ar-SA"/>
              </w:rPr>
              <w:t>2.3.3</w:t>
            </w:r>
            <w:r>
              <w:rPr>
                <w:rFonts w:hint="eastAsia"/>
                <w:szCs w:val="21"/>
                <w:lang w:val="en-US" w:bidi="ar-SA"/>
              </w:rPr>
              <w:t xml:space="preserve"> 光纤生产状态点检相关知识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34" w:type="dxa"/>
            <w:vMerge w:val="continue"/>
            <w:shd w:val="clear" w:color="auto" w:fill="auto"/>
            <w:vAlign w:val="center"/>
          </w:tcPr>
          <w:p>
            <w:pPr>
              <w:spacing w:line="360" w:lineRule="auto"/>
              <w:rPr>
                <w:lang w:val="en-US" w:bidi="ar-SA"/>
              </w:rPr>
            </w:pPr>
          </w:p>
        </w:tc>
        <w:tc>
          <w:tcPr>
            <w:tcW w:w="1134" w:type="dxa"/>
            <w:vMerge w:val="restart"/>
            <w:shd w:val="clear" w:color="auto" w:fill="auto"/>
            <w:vAlign w:val="center"/>
          </w:tcPr>
          <w:p>
            <w:pPr>
              <w:widowControl/>
              <w:autoSpaceDE/>
              <w:autoSpaceDN/>
              <w:spacing w:line="360" w:lineRule="auto"/>
              <w:rPr>
                <w:lang w:val="en-US" w:bidi="ar-SA"/>
              </w:rPr>
            </w:pPr>
            <w:r>
              <w:rPr>
                <w:rFonts w:hint="eastAsia"/>
                <w:lang w:val="en-US" w:bidi="ar-SA"/>
              </w:rPr>
              <w:t>2.4 换盘操作</w:t>
            </w:r>
          </w:p>
        </w:tc>
        <w:tc>
          <w:tcPr>
            <w:tcW w:w="2694" w:type="dxa"/>
            <w:shd w:val="clear" w:color="auto" w:fill="auto"/>
            <w:vAlign w:val="center"/>
          </w:tcPr>
          <w:p>
            <w:pPr>
              <w:widowControl/>
              <w:autoSpaceDE/>
              <w:autoSpaceDN/>
              <w:spacing w:line="360" w:lineRule="auto"/>
              <w:rPr>
                <w:lang w:val="en-US" w:bidi="ar-SA"/>
              </w:rPr>
            </w:pPr>
            <w:r>
              <w:rPr>
                <w:rFonts w:hint="eastAsia"/>
                <w:lang w:val="en-US" w:bidi="ar-SA"/>
              </w:rPr>
              <w:t>2.4.1 能对盘具几何尺寸进行测量</w:t>
            </w:r>
          </w:p>
        </w:tc>
        <w:tc>
          <w:tcPr>
            <w:tcW w:w="3339" w:type="dxa"/>
            <w:vMerge w:val="restart"/>
            <w:shd w:val="clear" w:color="auto" w:fill="auto"/>
            <w:vAlign w:val="center"/>
          </w:tcPr>
          <w:p>
            <w:pPr>
              <w:widowControl/>
              <w:autoSpaceDE/>
              <w:autoSpaceDN/>
              <w:spacing w:line="360" w:lineRule="auto"/>
              <w:rPr>
                <w:lang w:val="en-US" w:bidi="ar-SA"/>
              </w:rPr>
            </w:pPr>
            <w:r>
              <w:rPr>
                <w:rFonts w:hint="eastAsia"/>
                <w:lang w:val="en-US" w:bidi="ar-SA"/>
              </w:rPr>
              <w:t>2.4.1 光纤收线盘具使用说明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rPr>
        <w:tc>
          <w:tcPr>
            <w:tcW w:w="1134" w:type="dxa"/>
            <w:vMerge w:val="continue"/>
            <w:shd w:val="clear" w:color="auto" w:fill="auto"/>
            <w:vAlign w:val="center"/>
          </w:tcPr>
          <w:p>
            <w:pPr>
              <w:spacing w:line="360" w:lineRule="auto"/>
              <w:rPr>
                <w:lang w:val="en-US" w:bidi="ar-SA"/>
              </w:rPr>
            </w:pPr>
          </w:p>
        </w:tc>
        <w:tc>
          <w:tcPr>
            <w:tcW w:w="1134" w:type="dxa"/>
            <w:vMerge w:val="continue"/>
            <w:shd w:val="clear" w:color="auto" w:fill="auto"/>
            <w:vAlign w:val="center"/>
          </w:tcPr>
          <w:p>
            <w:pPr>
              <w:spacing w:line="360" w:lineRule="auto"/>
              <w:rPr>
                <w:lang w:val="en-US" w:bidi="ar-SA"/>
              </w:rPr>
            </w:pPr>
          </w:p>
        </w:tc>
        <w:tc>
          <w:tcPr>
            <w:tcW w:w="2694" w:type="dxa"/>
            <w:shd w:val="clear" w:color="auto" w:fill="auto"/>
            <w:vAlign w:val="center"/>
          </w:tcPr>
          <w:p>
            <w:pPr>
              <w:widowControl/>
              <w:autoSpaceDE/>
              <w:autoSpaceDN/>
              <w:spacing w:line="360" w:lineRule="auto"/>
              <w:rPr>
                <w:lang w:val="en-US" w:bidi="ar-SA"/>
              </w:rPr>
            </w:pPr>
            <w:r>
              <w:rPr>
                <w:rFonts w:hint="eastAsia"/>
                <w:lang w:val="en-US" w:bidi="ar-SA"/>
              </w:rPr>
              <w:t>2.4.2 能根据不同类型收线机选择相对应的收线盘具</w:t>
            </w:r>
          </w:p>
        </w:tc>
        <w:tc>
          <w:tcPr>
            <w:tcW w:w="3339" w:type="dxa"/>
            <w:vMerge w:val="continue"/>
            <w:shd w:val="clear" w:color="auto" w:fill="auto"/>
            <w:vAlign w:val="center"/>
          </w:tcPr>
          <w:p>
            <w:pPr>
              <w:spacing w:line="360" w:lineRule="auto"/>
              <w:rPr>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34" w:type="dxa"/>
            <w:vMerge w:val="continue"/>
            <w:shd w:val="clear" w:color="auto" w:fill="auto"/>
            <w:vAlign w:val="center"/>
          </w:tcPr>
          <w:p>
            <w:pPr>
              <w:spacing w:line="360" w:lineRule="auto"/>
              <w:rPr>
                <w:lang w:val="en-US" w:bidi="ar-SA"/>
              </w:rPr>
            </w:pPr>
          </w:p>
        </w:tc>
        <w:tc>
          <w:tcPr>
            <w:tcW w:w="1134" w:type="dxa"/>
            <w:vMerge w:val="continue"/>
            <w:shd w:val="clear" w:color="auto" w:fill="auto"/>
            <w:vAlign w:val="center"/>
          </w:tcPr>
          <w:p>
            <w:pPr>
              <w:spacing w:line="360" w:lineRule="auto"/>
              <w:rPr>
                <w:lang w:val="en-US" w:bidi="ar-SA"/>
              </w:rPr>
            </w:pPr>
          </w:p>
        </w:tc>
        <w:tc>
          <w:tcPr>
            <w:tcW w:w="2694" w:type="dxa"/>
            <w:shd w:val="clear" w:color="auto" w:fill="auto"/>
            <w:vAlign w:val="center"/>
          </w:tcPr>
          <w:p>
            <w:pPr>
              <w:widowControl/>
              <w:autoSpaceDE/>
              <w:autoSpaceDN/>
              <w:spacing w:line="360" w:lineRule="auto"/>
              <w:rPr>
                <w:lang w:val="en-US" w:bidi="ar-SA"/>
              </w:rPr>
            </w:pPr>
            <w:r>
              <w:rPr>
                <w:lang w:val="en-US" w:bidi="ar-SA"/>
              </w:rPr>
              <w:t>2.4.3</w:t>
            </w:r>
            <w:r>
              <w:rPr>
                <w:rFonts w:hint="eastAsia"/>
                <w:lang w:val="en-US" w:bidi="ar-SA"/>
              </w:rPr>
              <w:t xml:space="preserve"> 能够使盘具处于正常运转状态</w:t>
            </w:r>
          </w:p>
        </w:tc>
        <w:tc>
          <w:tcPr>
            <w:tcW w:w="3339" w:type="dxa"/>
            <w:vMerge w:val="continue"/>
            <w:shd w:val="clear" w:color="auto" w:fill="auto"/>
            <w:vAlign w:val="center"/>
          </w:tcPr>
          <w:p>
            <w:pPr>
              <w:spacing w:line="360" w:lineRule="auto"/>
              <w:rPr>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34" w:type="dxa"/>
            <w:vMerge w:val="continue"/>
            <w:shd w:val="clear" w:color="auto" w:fill="auto"/>
            <w:vAlign w:val="center"/>
          </w:tcPr>
          <w:p>
            <w:pPr>
              <w:spacing w:line="360" w:lineRule="auto"/>
              <w:rPr>
                <w:lang w:val="en-US" w:bidi="ar-SA"/>
              </w:rPr>
            </w:pPr>
          </w:p>
        </w:tc>
        <w:tc>
          <w:tcPr>
            <w:tcW w:w="1134" w:type="dxa"/>
            <w:vMerge w:val="continue"/>
            <w:shd w:val="clear" w:color="auto" w:fill="auto"/>
            <w:vAlign w:val="center"/>
          </w:tcPr>
          <w:p>
            <w:pPr>
              <w:widowControl/>
              <w:autoSpaceDE/>
              <w:autoSpaceDN/>
              <w:spacing w:line="360" w:lineRule="auto"/>
              <w:rPr>
                <w:lang w:val="en-US" w:bidi="ar-SA"/>
              </w:rPr>
            </w:pPr>
          </w:p>
        </w:tc>
        <w:tc>
          <w:tcPr>
            <w:tcW w:w="2694" w:type="dxa"/>
            <w:shd w:val="clear" w:color="auto" w:fill="auto"/>
            <w:vAlign w:val="center"/>
          </w:tcPr>
          <w:p>
            <w:pPr>
              <w:widowControl/>
              <w:autoSpaceDE/>
              <w:autoSpaceDN/>
              <w:spacing w:line="360" w:lineRule="auto"/>
              <w:rPr>
                <w:lang w:val="en-US" w:bidi="ar-SA"/>
              </w:rPr>
            </w:pPr>
            <w:r>
              <w:rPr>
                <w:lang w:val="en-US" w:bidi="ar-SA"/>
              </w:rPr>
              <w:t>2.4.4</w:t>
            </w:r>
            <w:r>
              <w:rPr>
                <w:rFonts w:hint="eastAsia"/>
                <w:lang w:val="en-US" w:bidi="ar-SA"/>
              </w:rPr>
              <w:t xml:space="preserve"> 能够处理换盘过程中产生的异常情况</w:t>
            </w:r>
          </w:p>
        </w:tc>
        <w:tc>
          <w:tcPr>
            <w:tcW w:w="3339" w:type="dxa"/>
            <w:vMerge w:val="continue"/>
            <w:shd w:val="clear" w:color="auto" w:fill="auto"/>
            <w:vAlign w:val="center"/>
          </w:tcPr>
          <w:p>
            <w:pPr>
              <w:widowControl/>
              <w:autoSpaceDE/>
              <w:autoSpaceDN/>
              <w:spacing w:line="360" w:lineRule="auto"/>
              <w:rPr>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34" w:type="dxa"/>
            <w:vMerge w:val="continue"/>
            <w:shd w:val="clear" w:color="auto" w:fill="auto"/>
            <w:vAlign w:val="center"/>
          </w:tcPr>
          <w:p>
            <w:pPr>
              <w:spacing w:line="360" w:lineRule="auto"/>
              <w:rPr>
                <w:lang w:val="en-US" w:bidi="ar-SA"/>
              </w:rPr>
            </w:pPr>
          </w:p>
        </w:tc>
        <w:tc>
          <w:tcPr>
            <w:tcW w:w="1134" w:type="dxa"/>
            <w:vMerge w:val="restart"/>
            <w:shd w:val="clear" w:color="auto" w:fill="auto"/>
            <w:vAlign w:val="center"/>
          </w:tcPr>
          <w:p>
            <w:pPr>
              <w:widowControl/>
              <w:autoSpaceDE/>
              <w:autoSpaceDN/>
              <w:spacing w:line="360" w:lineRule="auto"/>
              <w:rPr>
                <w:lang w:val="en-US" w:bidi="ar-SA"/>
              </w:rPr>
            </w:pPr>
            <w:r>
              <w:rPr>
                <w:rFonts w:hint="eastAsia"/>
                <w:lang w:val="en-US" w:bidi="ar-SA"/>
              </w:rPr>
              <w:t>2.5 点检与记录</w:t>
            </w:r>
          </w:p>
        </w:tc>
        <w:tc>
          <w:tcPr>
            <w:tcW w:w="2694" w:type="dxa"/>
            <w:shd w:val="clear" w:color="auto" w:fill="auto"/>
            <w:vAlign w:val="center"/>
          </w:tcPr>
          <w:p>
            <w:pPr>
              <w:widowControl/>
              <w:autoSpaceDE/>
              <w:autoSpaceDN/>
              <w:spacing w:line="360" w:lineRule="auto"/>
              <w:rPr>
                <w:lang w:val="en-US" w:bidi="ar-SA"/>
              </w:rPr>
            </w:pPr>
            <w:r>
              <w:rPr>
                <w:rFonts w:hint="eastAsia"/>
                <w:lang w:val="en-US" w:bidi="ar-SA"/>
              </w:rPr>
              <w:t>2.5.1 能对光纤生产过程进行点检</w:t>
            </w:r>
          </w:p>
        </w:tc>
        <w:tc>
          <w:tcPr>
            <w:tcW w:w="3339" w:type="dxa"/>
            <w:vMerge w:val="restart"/>
            <w:shd w:val="clear" w:color="auto" w:fill="auto"/>
            <w:vAlign w:val="center"/>
          </w:tcPr>
          <w:p>
            <w:pPr>
              <w:widowControl/>
              <w:autoSpaceDE/>
              <w:autoSpaceDN/>
              <w:spacing w:line="360" w:lineRule="auto"/>
              <w:rPr>
                <w:lang w:val="en-US" w:bidi="ar-SA"/>
              </w:rPr>
            </w:pPr>
            <w:r>
              <w:rPr>
                <w:rFonts w:hint="eastAsia"/>
                <w:lang w:val="en-US" w:bidi="ar-SA"/>
              </w:rPr>
              <w:t>2.5.1 生产过程点检方法</w:t>
            </w:r>
          </w:p>
          <w:p>
            <w:pPr>
              <w:widowControl/>
              <w:autoSpaceDE/>
              <w:autoSpaceDN/>
              <w:spacing w:line="360" w:lineRule="auto"/>
              <w:rPr>
                <w:lang w:val="en-US" w:bidi="ar-SA"/>
              </w:rPr>
            </w:pPr>
            <w:r>
              <w:rPr>
                <w:rFonts w:hint="eastAsia"/>
                <w:lang w:val="en-US" w:bidi="ar-SA"/>
              </w:rPr>
              <w:t>2.5.2 点检记录方法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34" w:type="dxa"/>
            <w:vMerge w:val="continue"/>
            <w:shd w:val="clear" w:color="auto" w:fill="auto"/>
            <w:vAlign w:val="center"/>
          </w:tcPr>
          <w:p>
            <w:pPr>
              <w:spacing w:line="360" w:lineRule="auto"/>
              <w:rPr>
                <w:lang w:val="en-US" w:bidi="ar-SA"/>
              </w:rPr>
            </w:pPr>
          </w:p>
        </w:tc>
        <w:tc>
          <w:tcPr>
            <w:tcW w:w="1134" w:type="dxa"/>
            <w:vMerge w:val="continue"/>
            <w:shd w:val="clear" w:color="auto" w:fill="auto"/>
            <w:vAlign w:val="center"/>
          </w:tcPr>
          <w:p>
            <w:pPr>
              <w:spacing w:line="360" w:lineRule="auto"/>
              <w:rPr>
                <w:lang w:val="en-US" w:bidi="ar-SA"/>
              </w:rPr>
            </w:pPr>
          </w:p>
        </w:tc>
        <w:tc>
          <w:tcPr>
            <w:tcW w:w="2694" w:type="dxa"/>
            <w:shd w:val="clear" w:color="auto" w:fill="auto"/>
            <w:vAlign w:val="center"/>
          </w:tcPr>
          <w:p>
            <w:pPr>
              <w:widowControl/>
              <w:autoSpaceDE/>
              <w:autoSpaceDN/>
              <w:spacing w:line="360" w:lineRule="auto"/>
              <w:rPr>
                <w:lang w:val="en-US" w:bidi="ar-SA"/>
              </w:rPr>
            </w:pPr>
            <w:r>
              <w:rPr>
                <w:rFonts w:hint="eastAsia"/>
                <w:lang w:val="en-US" w:bidi="ar-SA"/>
              </w:rPr>
              <w:t>2.5.2 能牢记点检项工艺要求，出现异常值时能够及时向相关技术、设备等人员进行反馈</w:t>
            </w:r>
          </w:p>
        </w:tc>
        <w:tc>
          <w:tcPr>
            <w:tcW w:w="3339" w:type="dxa"/>
            <w:vMerge w:val="continue"/>
            <w:shd w:val="clear" w:color="auto" w:fill="auto"/>
            <w:vAlign w:val="center"/>
          </w:tcPr>
          <w:p>
            <w:pPr>
              <w:spacing w:line="360" w:lineRule="auto"/>
              <w:rPr>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rPr>
        <w:tc>
          <w:tcPr>
            <w:tcW w:w="1134" w:type="dxa"/>
            <w:vMerge w:val="continue"/>
            <w:shd w:val="clear" w:color="auto" w:fill="auto"/>
            <w:vAlign w:val="center"/>
          </w:tcPr>
          <w:p>
            <w:pPr>
              <w:spacing w:line="360" w:lineRule="auto"/>
              <w:rPr>
                <w:lang w:val="en-US" w:bidi="ar-SA"/>
              </w:rPr>
            </w:pPr>
          </w:p>
        </w:tc>
        <w:tc>
          <w:tcPr>
            <w:tcW w:w="1134" w:type="dxa"/>
            <w:vMerge w:val="continue"/>
            <w:shd w:val="clear" w:color="auto" w:fill="auto"/>
            <w:vAlign w:val="center"/>
          </w:tcPr>
          <w:p>
            <w:pPr>
              <w:spacing w:line="360" w:lineRule="auto"/>
              <w:rPr>
                <w:lang w:val="en-US" w:bidi="ar-SA"/>
              </w:rPr>
            </w:pPr>
          </w:p>
        </w:tc>
        <w:tc>
          <w:tcPr>
            <w:tcW w:w="2694" w:type="dxa"/>
            <w:shd w:val="clear" w:color="auto" w:fill="auto"/>
            <w:vAlign w:val="center"/>
          </w:tcPr>
          <w:p>
            <w:pPr>
              <w:widowControl/>
              <w:autoSpaceDE/>
              <w:autoSpaceDN/>
              <w:spacing w:line="360" w:lineRule="auto"/>
              <w:rPr>
                <w:lang w:val="en-US" w:bidi="ar-SA"/>
              </w:rPr>
            </w:pPr>
            <w:r>
              <w:rPr>
                <w:lang w:val="en-US" w:bidi="ar-SA"/>
              </w:rPr>
              <w:t>2.5.3</w:t>
            </w:r>
            <w:r>
              <w:rPr>
                <w:rFonts w:hint="eastAsia"/>
                <w:lang w:val="en-US" w:bidi="ar-SA"/>
              </w:rPr>
              <w:t xml:space="preserve"> 能按要求对生产过程参数进行点检</w:t>
            </w:r>
          </w:p>
        </w:tc>
        <w:tc>
          <w:tcPr>
            <w:tcW w:w="3339" w:type="dxa"/>
            <w:vMerge w:val="continue"/>
            <w:shd w:val="clear" w:color="auto" w:fill="auto"/>
            <w:vAlign w:val="center"/>
          </w:tcPr>
          <w:p>
            <w:pPr>
              <w:spacing w:line="360" w:lineRule="auto"/>
              <w:rPr>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34" w:type="dxa"/>
            <w:vMerge w:val="continue"/>
            <w:shd w:val="clear" w:color="auto" w:fill="auto"/>
            <w:vAlign w:val="center"/>
          </w:tcPr>
          <w:p>
            <w:pPr>
              <w:widowControl/>
              <w:autoSpaceDE/>
              <w:autoSpaceDN/>
              <w:spacing w:line="360" w:lineRule="auto"/>
              <w:rPr>
                <w:lang w:val="en-US" w:bidi="ar-SA"/>
              </w:rPr>
            </w:pPr>
          </w:p>
        </w:tc>
        <w:tc>
          <w:tcPr>
            <w:tcW w:w="1134" w:type="dxa"/>
            <w:vMerge w:val="continue"/>
            <w:shd w:val="clear" w:color="auto" w:fill="auto"/>
            <w:vAlign w:val="center"/>
          </w:tcPr>
          <w:p>
            <w:pPr>
              <w:widowControl/>
              <w:autoSpaceDE/>
              <w:autoSpaceDN/>
              <w:spacing w:line="360" w:lineRule="auto"/>
              <w:rPr>
                <w:lang w:val="en-US" w:bidi="ar-SA"/>
              </w:rPr>
            </w:pPr>
          </w:p>
        </w:tc>
        <w:tc>
          <w:tcPr>
            <w:tcW w:w="2694" w:type="dxa"/>
            <w:shd w:val="clear" w:color="auto" w:fill="auto"/>
            <w:vAlign w:val="center"/>
          </w:tcPr>
          <w:p>
            <w:pPr>
              <w:widowControl/>
              <w:autoSpaceDE/>
              <w:autoSpaceDN/>
              <w:spacing w:line="360" w:lineRule="auto"/>
              <w:rPr>
                <w:lang w:val="en-US" w:bidi="ar-SA"/>
              </w:rPr>
            </w:pPr>
            <w:r>
              <w:rPr>
                <w:lang w:val="en-US" w:bidi="ar-SA"/>
              </w:rPr>
              <w:t>2.5.4</w:t>
            </w:r>
            <w:r>
              <w:rPr>
                <w:rFonts w:hint="eastAsia"/>
                <w:lang w:val="en-US" w:bidi="ar-SA"/>
              </w:rPr>
              <w:t xml:space="preserve"> 能按要求对光纤产成品的信息进行确认及修正</w:t>
            </w:r>
          </w:p>
        </w:tc>
        <w:tc>
          <w:tcPr>
            <w:tcW w:w="3339" w:type="dxa"/>
            <w:vMerge w:val="continue"/>
            <w:shd w:val="clear" w:color="auto" w:fill="auto"/>
            <w:vAlign w:val="center"/>
          </w:tcPr>
          <w:p>
            <w:pPr>
              <w:widowControl/>
              <w:autoSpaceDE/>
              <w:autoSpaceDN/>
              <w:spacing w:line="360" w:lineRule="auto"/>
              <w:rPr>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34" w:type="dxa"/>
            <w:vMerge w:val="restart"/>
            <w:shd w:val="clear" w:color="auto" w:fill="auto"/>
            <w:vAlign w:val="center"/>
          </w:tcPr>
          <w:p>
            <w:pPr>
              <w:widowControl/>
              <w:autoSpaceDE/>
              <w:autoSpaceDN/>
              <w:spacing w:line="360" w:lineRule="auto"/>
              <w:rPr>
                <w:lang w:val="en-US" w:bidi="ar-SA"/>
              </w:rPr>
            </w:pPr>
            <w:r>
              <w:rPr>
                <w:rFonts w:hint="eastAsia"/>
                <w:lang w:val="en-US" w:bidi="ar-SA"/>
              </w:rPr>
              <w:t>3. 设备操作</w:t>
            </w:r>
          </w:p>
        </w:tc>
        <w:tc>
          <w:tcPr>
            <w:tcW w:w="1134" w:type="dxa"/>
            <w:vMerge w:val="restart"/>
            <w:shd w:val="clear" w:color="auto" w:fill="auto"/>
            <w:vAlign w:val="center"/>
          </w:tcPr>
          <w:p>
            <w:pPr>
              <w:widowControl/>
              <w:autoSpaceDE/>
              <w:autoSpaceDN/>
              <w:spacing w:line="360" w:lineRule="auto"/>
              <w:rPr>
                <w:lang w:val="en-US" w:bidi="ar-SA"/>
              </w:rPr>
            </w:pPr>
            <w:r>
              <w:rPr>
                <w:rFonts w:hint="eastAsia"/>
                <w:lang w:val="en-US" w:bidi="ar-SA"/>
              </w:rPr>
              <w:t>3.1 设备设置</w:t>
            </w:r>
          </w:p>
        </w:tc>
        <w:tc>
          <w:tcPr>
            <w:tcW w:w="2694" w:type="dxa"/>
            <w:shd w:val="clear" w:color="auto" w:fill="auto"/>
            <w:vAlign w:val="center"/>
          </w:tcPr>
          <w:p>
            <w:pPr>
              <w:widowControl/>
              <w:autoSpaceDE/>
              <w:autoSpaceDN/>
              <w:spacing w:line="360" w:lineRule="auto"/>
              <w:rPr>
                <w:lang w:val="en-US" w:bidi="ar-SA"/>
              </w:rPr>
            </w:pPr>
            <w:r>
              <w:rPr>
                <w:rFonts w:hint="eastAsia"/>
                <w:lang w:val="en-US" w:bidi="ar-SA"/>
              </w:rPr>
              <w:t>3.1.1能对控制界面中所有参数进行设置</w:t>
            </w:r>
          </w:p>
        </w:tc>
        <w:tc>
          <w:tcPr>
            <w:tcW w:w="3339" w:type="dxa"/>
            <w:vMerge w:val="restart"/>
            <w:shd w:val="clear" w:color="auto" w:fill="auto"/>
            <w:vAlign w:val="center"/>
          </w:tcPr>
          <w:p>
            <w:pPr>
              <w:widowControl/>
              <w:autoSpaceDE/>
              <w:autoSpaceDN/>
              <w:spacing w:line="360" w:lineRule="auto"/>
              <w:rPr>
                <w:lang w:val="en-US" w:bidi="ar-SA"/>
              </w:rPr>
            </w:pPr>
            <w:r>
              <w:rPr>
                <w:lang w:val="en-US" w:bidi="ar-SA"/>
              </w:rPr>
              <w:t>3.1.1</w:t>
            </w:r>
            <w:r>
              <w:rPr>
                <w:rFonts w:hint="eastAsia"/>
                <w:lang w:val="en-US" w:bidi="ar-SA"/>
              </w:rPr>
              <w:t xml:space="preserve"> 控制界面操作方法</w:t>
            </w:r>
          </w:p>
          <w:p>
            <w:pPr>
              <w:spacing w:line="360" w:lineRule="auto"/>
              <w:rPr>
                <w:lang w:val="en-US" w:bidi="ar-SA"/>
              </w:rPr>
            </w:pPr>
            <w:r>
              <w:rPr>
                <w:rFonts w:hint="eastAsia"/>
                <w:lang w:val="en-US" w:bidi="ar-SA"/>
              </w:rPr>
              <w:t>3.1.2 生产参数工艺要求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34" w:type="dxa"/>
            <w:vMerge w:val="continue"/>
            <w:shd w:val="clear" w:color="auto" w:fill="auto"/>
            <w:vAlign w:val="center"/>
          </w:tcPr>
          <w:p>
            <w:pPr>
              <w:spacing w:line="360" w:lineRule="auto"/>
              <w:rPr>
                <w:lang w:val="en-US" w:bidi="ar-SA"/>
              </w:rPr>
            </w:pPr>
          </w:p>
        </w:tc>
        <w:tc>
          <w:tcPr>
            <w:tcW w:w="1134" w:type="dxa"/>
            <w:vMerge w:val="continue"/>
            <w:shd w:val="clear" w:color="auto" w:fill="auto"/>
            <w:vAlign w:val="center"/>
          </w:tcPr>
          <w:p>
            <w:pPr>
              <w:widowControl/>
              <w:autoSpaceDE/>
              <w:autoSpaceDN/>
              <w:spacing w:line="360" w:lineRule="auto"/>
              <w:rPr>
                <w:lang w:val="en-US" w:bidi="ar-SA"/>
              </w:rPr>
            </w:pPr>
          </w:p>
        </w:tc>
        <w:tc>
          <w:tcPr>
            <w:tcW w:w="2694" w:type="dxa"/>
            <w:shd w:val="clear" w:color="auto" w:fill="auto"/>
            <w:vAlign w:val="center"/>
          </w:tcPr>
          <w:p>
            <w:pPr>
              <w:widowControl/>
              <w:autoSpaceDE/>
              <w:autoSpaceDN/>
              <w:spacing w:line="360" w:lineRule="auto"/>
              <w:rPr>
                <w:lang w:val="en-US" w:bidi="ar-SA"/>
              </w:rPr>
            </w:pPr>
            <w:r>
              <w:rPr>
                <w:rFonts w:hint="eastAsia"/>
                <w:lang w:val="en-US" w:bidi="ar-SA"/>
              </w:rPr>
              <w:t>3.1.2 能判定控制界面中各参数设定值是否满足工艺要求</w:t>
            </w:r>
          </w:p>
        </w:tc>
        <w:tc>
          <w:tcPr>
            <w:tcW w:w="3339" w:type="dxa"/>
            <w:vMerge w:val="continue"/>
            <w:shd w:val="clear" w:color="auto" w:fill="auto"/>
            <w:vAlign w:val="center"/>
          </w:tcPr>
          <w:p>
            <w:pPr>
              <w:widowControl/>
              <w:autoSpaceDE/>
              <w:autoSpaceDN/>
              <w:spacing w:line="360" w:lineRule="auto"/>
              <w:rPr>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34" w:type="dxa"/>
            <w:vMerge w:val="continue"/>
            <w:shd w:val="clear" w:color="auto" w:fill="auto"/>
            <w:vAlign w:val="center"/>
          </w:tcPr>
          <w:p>
            <w:pPr>
              <w:spacing w:line="360" w:lineRule="auto"/>
              <w:rPr>
                <w:lang w:val="en-US" w:bidi="ar-SA"/>
              </w:rPr>
            </w:pPr>
          </w:p>
        </w:tc>
        <w:tc>
          <w:tcPr>
            <w:tcW w:w="1134" w:type="dxa"/>
            <w:shd w:val="clear" w:color="auto" w:fill="auto"/>
            <w:vAlign w:val="center"/>
          </w:tcPr>
          <w:p>
            <w:pPr>
              <w:widowControl/>
              <w:autoSpaceDE/>
              <w:autoSpaceDN/>
              <w:spacing w:line="360" w:lineRule="auto"/>
              <w:rPr>
                <w:lang w:val="en-US" w:bidi="ar-SA"/>
              </w:rPr>
            </w:pPr>
            <w:r>
              <w:rPr>
                <w:lang w:val="en-US" w:bidi="ar-SA"/>
              </w:rPr>
              <w:t>3.2</w:t>
            </w:r>
            <w:r>
              <w:rPr>
                <w:rFonts w:hint="eastAsia"/>
                <w:lang w:val="en-US" w:bidi="ar-SA"/>
              </w:rPr>
              <w:t xml:space="preserve"> 设备维护</w:t>
            </w:r>
          </w:p>
        </w:tc>
        <w:tc>
          <w:tcPr>
            <w:tcW w:w="2694" w:type="dxa"/>
            <w:shd w:val="clear" w:color="auto" w:fill="auto"/>
            <w:vAlign w:val="center"/>
          </w:tcPr>
          <w:p>
            <w:pPr>
              <w:widowControl/>
              <w:autoSpaceDE/>
              <w:autoSpaceDN/>
              <w:spacing w:line="360" w:lineRule="auto"/>
              <w:rPr>
                <w:lang w:val="en-US" w:bidi="ar-SA"/>
              </w:rPr>
            </w:pPr>
            <w:r>
              <w:rPr>
                <w:rFonts w:hint="eastAsia"/>
                <w:lang w:val="en-US" w:bidi="ar-SA"/>
              </w:rPr>
              <w:t>3.2.1 能识别拉丝炉石墨、石英等部件并了解更换周期</w:t>
            </w:r>
          </w:p>
          <w:p>
            <w:pPr>
              <w:widowControl/>
              <w:autoSpaceDE/>
              <w:autoSpaceDN/>
              <w:spacing w:line="360" w:lineRule="auto"/>
              <w:rPr>
                <w:lang w:val="en-US" w:bidi="ar-SA"/>
              </w:rPr>
            </w:pPr>
            <w:r>
              <w:rPr>
                <w:rFonts w:hint="eastAsia"/>
                <w:lang w:val="en-US" w:bidi="ar-SA"/>
              </w:rPr>
              <w:t>3.2.2 能发现光纤生产过程中速度出现不稳定等问题，并能将异常信息反馈至相关人员</w:t>
            </w:r>
          </w:p>
          <w:p>
            <w:pPr>
              <w:widowControl/>
              <w:autoSpaceDE/>
              <w:autoSpaceDN/>
              <w:spacing w:line="360" w:lineRule="auto"/>
              <w:rPr>
                <w:lang w:val="en-US" w:bidi="ar-SA"/>
              </w:rPr>
            </w:pPr>
            <w:r>
              <w:rPr>
                <w:lang w:val="en-US" w:bidi="ar-SA"/>
              </w:rPr>
              <w:t>3.2.3</w:t>
            </w:r>
            <w:r>
              <w:rPr>
                <w:rFonts w:hint="eastAsia"/>
                <w:lang w:val="en-US" w:bidi="ar-SA"/>
              </w:rPr>
              <w:t xml:space="preserve"> 能够对拉丝炉清洁度进行维护</w:t>
            </w:r>
          </w:p>
          <w:p>
            <w:pPr>
              <w:widowControl/>
              <w:autoSpaceDE/>
              <w:autoSpaceDN/>
              <w:spacing w:line="360" w:lineRule="auto"/>
              <w:rPr>
                <w:lang w:val="en-US" w:bidi="ar-SA"/>
              </w:rPr>
            </w:pPr>
            <w:r>
              <w:rPr>
                <w:lang w:val="en-US" w:bidi="ar-SA"/>
              </w:rPr>
              <w:t>3.2.4</w:t>
            </w:r>
            <w:r>
              <w:rPr>
                <w:rFonts w:hint="eastAsia"/>
                <w:lang w:val="en-US" w:bidi="ar-SA"/>
              </w:rPr>
              <w:t xml:space="preserve"> 能对石墨、石英等其他部件状态进行维护操作</w:t>
            </w:r>
          </w:p>
          <w:p>
            <w:pPr>
              <w:spacing w:line="360" w:lineRule="auto"/>
              <w:rPr>
                <w:lang w:val="en-US" w:bidi="ar-SA"/>
              </w:rPr>
            </w:pPr>
            <w:r>
              <w:rPr>
                <w:lang w:val="en-US" w:bidi="ar-SA"/>
              </w:rPr>
              <w:t>3.2.5</w:t>
            </w:r>
            <w:r>
              <w:rPr>
                <w:rFonts w:hint="eastAsia"/>
                <w:lang w:val="en-US" w:bidi="ar-SA"/>
              </w:rPr>
              <w:t xml:space="preserve"> 能对拉丝炉进行拆装作业</w:t>
            </w:r>
          </w:p>
          <w:p>
            <w:pPr>
              <w:spacing w:line="360" w:lineRule="auto"/>
              <w:rPr>
                <w:lang w:val="en-US" w:bidi="ar-SA"/>
              </w:rPr>
            </w:pPr>
            <w:r>
              <w:rPr>
                <w:lang w:val="en-US" w:bidi="ar-SA"/>
              </w:rPr>
              <w:t>3.2.6</w:t>
            </w:r>
            <w:r>
              <w:rPr>
                <w:rFonts w:hint="eastAsia"/>
                <w:lang w:val="en-US" w:bidi="ar-SA"/>
              </w:rPr>
              <w:t xml:space="preserve"> 能对测量器件故障进行排查</w:t>
            </w:r>
          </w:p>
        </w:tc>
        <w:tc>
          <w:tcPr>
            <w:tcW w:w="3339" w:type="dxa"/>
            <w:shd w:val="clear" w:color="auto" w:fill="auto"/>
            <w:vAlign w:val="center"/>
          </w:tcPr>
          <w:p>
            <w:pPr>
              <w:widowControl/>
              <w:autoSpaceDE/>
              <w:autoSpaceDN/>
              <w:spacing w:line="360" w:lineRule="auto"/>
              <w:rPr>
                <w:lang w:val="en-US" w:bidi="ar-SA"/>
              </w:rPr>
            </w:pPr>
            <w:r>
              <w:rPr>
                <w:rFonts w:hint="eastAsia"/>
                <w:lang w:val="en-US" w:bidi="ar-SA"/>
              </w:rPr>
              <w:t>3.2.1 光纤拉丝原理</w:t>
            </w:r>
          </w:p>
          <w:p>
            <w:pPr>
              <w:widowControl/>
              <w:autoSpaceDE/>
              <w:autoSpaceDN/>
              <w:spacing w:line="360" w:lineRule="auto"/>
              <w:rPr>
                <w:lang w:val="en-US" w:bidi="ar-SA"/>
              </w:rPr>
            </w:pPr>
            <w:r>
              <w:rPr>
                <w:lang w:val="en-US" w:bidi="ar-SA"/>
              </w:rPr>
              <w:t>3.2.2</w:t>
            </w:r>
            <w:r>
              <w:rPr>
                <w:rFonts w:hint="eastAsia"/>
                <w:lang w:val="en-US" w:bidi="ar-SA"/>
              </w:rPr>
              <w:t xml:space="preserve"> 拉丝炉清洁方法</w:t>
            </w:r>
          </w:p>
          <w:p>
            <w:pPr>
              <w:widowControl/>
              <w:autoSpaceDE/>
              <w:autoSpaceDN/>
              <w:spacing w:line="360" w:lineRule="auto"/>
              <w:rPr>
                <w:lang w:val="en-US" w:bidi="ar-SA"/>
              </w:rPr>
            </w:pPr>
            <w:r>
              <w:rPr>
                <w:rFonts w:hint="eastAsia"/>
                <w:lang w:val="en-US" w:bidi="ar-SA"/>
              </w:rPr>
              <w:t>3.2.3 耗材状态维护方法</w:t>
            </w:r>
          </w:p>
          <w:p>
            <w:pPr>
              <w:widowControl/>
              <w:autoSpaceDE/>
              <w:autoSpaceDN/>
              <w:spacing w:line="360" w:lineRule="auto"/>
              <w:rPr>
                <w:lang w:val="en-US" w:bidi="ar-SA"/>
              </w:rPr>
            </w:pPr>
            <w:r>
              <w:rPr>
                <w:lang w:val="en-US" w:bidi="ar-SA"/>
              </w:rPr>
              <w:t>3.2.4</w:t>
            </w:r>
            <w:r>
              <w:rPr>
                <w:rFonts w:hint="eastAsia"/>
                <w:lang w:val="en-US" w:bidi="ar-SA"/>
              </w:rPr>
              <w:t xml:space="preserve"> 拉丝炉拆装作业方法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rPr>
        <w:tc>
          <w:tcPr>
            <w:tcW w:w="1134" w:type="dxa"/>
            <w:vMerge w:val="restart"/>
            <w:shd w:val="clear" w:color="auto" w:fill="auto"/>
            <w:vAlign w:val="center"/>
          </w:tcPr>
          <w:p>
            <w:pPr>
              <w:widowControl/>
              <w:autoSpaceDE/>
              <w:autoSpaceDN/>
              <w:spacing w:line="360" w:lineRule="auto"/>
              <w:rPr>
                <w:lang w:val="en-US" w:bidi="ar-SA"/>
              </w:rPr>
            </w:pPr>
            <w:r>
              <w:rPr>
                <w:rFonts w:hint="eastAsia"/>
                <w:lang w:val="en-US" w:bidi="ar-SA"/>
              </w:rPr>
              <w:t>4. 质量控制</w:t>
            </w:r>
          </w:p>
        </w:tc>
        <w:tc>
          <w:tcPr>
            <w:tcW w:w="1134" w:type="dxa"/>
            <w:shd w:val="clear" w:color="auto" w:fill="auto"/>
            <w:vAlign w:val="center"/>
          </w:tcPr>
          <w:p>
            <w:pPr>
              <w:widowControl/>
              <w:autoSpaceDE/>
              <w:autoSpaceDN/>
              <w:spacing w:line="360" w:lineRule="auto"/>
              <w:rPr>
                <w:lang w:val="en-US" w:bidi="ar-SA"/>
              </w:rPr>
            </w:pPr>
            <w:r>
              <w:rPr>
                <w:rFonts w:hint="eastAsia"/>
                <w:lang w:val="en-US" w:bidi="ar-SA"/>
              </w:rPr>
              <w:t>4.1 产品异常状态判断</w:t>
            </w:r>
          </w:p>
        </w:tc>
        <w:tc>
          <w:tcPr>
            <w:tcW w:w="2694" w:type="dxa"/>
            <w:shd w:val="clear" w:color="auto" w:fill="auto"/>
            <w:vAlign w:val="center"/>
          </w:tcPr>
          <w:p>
            <w:pPr>
              <w:widowControl/>
              <w:autoSpaceDE/>
              <w:autoSpaceDN/>
              <w:spacing w:line="360" w:lineRule="auto"/>
              <w:rPr>
                <w:lang w:val="en-US" w:bidi="ar-SA"/>
              </w:rPr>
            </w:pPr>
            <w:r>
              <w:rPr>
                <w:rFonts w:hint="eastAsia"/>
                <w:lang w:val="en-US" w:bidi="ar-SA"/>
              </w:rPr>
              <w:t>4.1.1 能在光纤检测数据出现异常值时及时反馈</w:t>
            </w:r>
          </w:p>
          <w:p>
            <w:pPr>
              <w:widowControl/>
              <w:autoSpaceDE/>
              <w:autoSpaceDN/>
              <w:spacing w:line="360" w:lineRule="auto"/>
              <w:rPr>
                <w:lang w:val="en-US" w:bidi="ar-SA"/>
              </w:rPr>
            </w:pPr>
            <w:r>
              <w:rPr>
                <w:rFonts w:hint="eastAsia"/>
                <w:lang w:val="en-US" w:bidi="ar-SA"/>
              </w:rPr>
              <w:t>4.1.2 能对光纤生产过程中缺陷进行切除</w:t>
            </w:r>
          </w:p>
          <w:p>
            <w:pPr>
              <w:spacing w:line="360" w:lineRule="auto"/>
              <w:rPr>
                <w:lang w:val="en-US" w:bidi="ar-SA"/>
              </w:rPr>
            </w:pPr>
            <w:r>
              <w:rPr>
                <w:lang w:val="en-US" w:bidi="ar-SA"/>
              </w:rPr>
              <w:t>4.1.3</w:t>
            </w:r>
            <w:r>
              <w:rPr>
                <w:rFonts w:hint="eastAsia"/>
                <w:lang w:val="en-US" w:bidi="ar-SA"/>
              </w:rPr>
              <w:t xml:space="preserve"> 能判断光纤涂覆层固化程度是否存在不足</w:t>
            </w:r>
          </w:p>
        </w:tc>
        <w:tc>
          <w:tcPr>
            <w:tcW w:w="3339" w:type="dxa"/>
            <w:shd w:val="clear" w:color="auto" w:fill="auto"/>
            <w:vAlign w:val="center"/>
          </w:tcPr>
          <w:p>
            <w:pPr>
              <w:widowControl/>
              <w:autoSpaceDE/>
              <w:autoSpaceDN/>
              <w:spacing w:line="360" w:lineRule="auto"/>
              <w:rPr>
                <w:lang w:val="en-US" w:bidi="ar-SA"/>
              </w:rPr>
            </w:pPr>
            <w:r>
              <w:rPr>
                <w:rFonts w:hint="eastAsia"/>
                <w:lang w:val="en-US" w:bidi="ar-SA"/>
              </w:rPr>
              <w:t>4.1.1 产品检测标准</w:t>
            </w:r>
          </w:p>
          <w:p>
            <w:pPr>
              <w:widowControl/>
              <w:autoSpaceDE/>
              <w:autoSpaceDN/>
              <w:spacing w:line="360" w:lineRule="auto"/>
              <w:rPr>
                <w:lang w:val="en-US" w:bidi="ar-SA"/>
              </w:rPr>
            </w:pPr>
            <w:r>
              <w:rPr>
                <w:rFonts w:hint="eastAsia"/>
                <w:lang w:val="en-US" w:bidi="ar-SA"/>
              </w:rPr>
              <w:t>4.1.2 光纤外观及参数要求相关知识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34" w:type="dxa"/>
            <w:vMerge w:val="continue"/>
            <w:shd w:val="clear" w:color="auto" w:fill="auto"/>
            <w:vAlign w:val="center"/>
          </w:tcPr>
          <w:p>
            <w:pPr>
              <w:widowControl/>
              <w:autoSpaceDE/>
              <w:autoSpaceDN/>
              <w:spacing w:line="360" w:lineRule="auto"/>
              <w:rPr>
                <w:lang w:val="en-US" w:bidi="ar-SA"/>
              </w:rPr>
            </w:pPr>
          </w:p>
        </w:tc>
        <w:tc>
          <w:tcPr>
            <w:tcW w:w="1134" w:type="dxa"/>
            <w:shd w:val="clear" w:color="auto" w:fill="auto"/>
            <w:vAlign w:val="center"/>
          </w:tcPr>
          <w:p>
            <w:pPr>
              <w:widowControl/>
              <w:autoSpaceDE/>
              <w:autoSpaceDN/>
              <w:spacing w:line="360" w:lineRule="auto"/>
              <w:rPr>
                <w:lang w:val="en-US" w:bidi="ar-SA"/>
              </w:rPr>
            </w:pPr>
            <w:r>
              <w:rPr>
                <w:rFonts w:hint="eastAsia"/>
                <w:lang w:val="en-US" w:bidi="ar-SA"/>
              </w:rPr>
              <w:t>4.2 产品参数控制</w:t>
            </w:r>
          </w:p>
        </w:tc>
        <w:tc>
          <w:tcPr>
            <w:tcW w:w="2694" w:type="dxa"/>
            <w:shd w:val="clear" w:color="auto" w:fill="auto"/>
            <w:vAlign w:val="center"/>
          </w:tcPr>
          <w:p>
            <w:pPr>
              <w:widowControl/>
              <w:autoSpaceDE/>
              <w:autoSpaceDN/>
              <w:spacing w:line="360" w:lineRule="auto"/>
              <w:rPr>
                <w:lang w:val="en-US" w:bidi="ar-SA"/>
              </w:rPr>
            </w:pPr>
            <w:r>
              <w:rPr>
                <w:rFonts w:hint="eastAsia"/>
                <w:lang w:val="en-US" w:bidi="ar-SA"/>
              </w:rPr>
              <w:t>4.2.1 能够对光纤出现异常时按照规定进行止损</w:t>
            </w:r>
          </w:p>
        </w:tc>
        <w:tc>
          <w:tcPr>
            <w:tcW w:w="3339" w:type="dxa"/>
            <w:shd w:val="clear" w:color="auto" w:fill="auto"/>
            <w:vAlign w:val="center"/>
          </w:tcPr>
          <w:p>
            <w:pPr>
              <w:widowControl/>
              <w:autoSpaceDE/>
              <w:autoSpaceDN/>
              <w:spacing w:line="360" w:lineRule="auto"/>
              <w:rPr>
                <w:lang w:val="en-US" w:bidi="ar-SA"/>
              </w:rPr>
            </w:pPr>
            <w:r>
              <w:rPr>
                <w:rFonts w:hint="eastAsia"/>
                <w:lang w:val="en-US" w:bidi="ar-SA"/>
              </w:rPr>
              <w:t>4.2.1 不合格品止损方法</w:t>
            </w:r>
          </w:p>
        </w:tc>
      </w:tr>
    </w:tbl>
    <w:p>
      <w:pPr>
        <w:tabs>
          <w:tab w:val="left" w:pos="661"/>
        </w:tabs>
        <w:spacing w:line="360" w:lineRule="auto"/>
        <w:rPr>
          <w:rFonts w:ascii="黑体" w:eastAsia="黑体"/>
          <w:sz w:val="24"/>
        </w:rPr>
      </w:pPr>
    </w:p>
    <w:p>
      <w:pPr>
        <w:widowControl/>
        <w:autoSpaceDE/>
        <w:autoSpaceDN/>
        <w:rPr>
          <w:rFonts w:ascii="黑体" w:eastAsia="黑体"/>
          <w:sz w:val="24"/>
        </w:rPr>
      </w:pPr>
      <w:r>
        <w:rPr>
          <w:rFonts w:ascii="黑体" w:eastAsia="黑体"/>
          <w:sz w:val="24"/>
        </w:rPr>
        <w:br w:type="page"/>
      </w:r>
    </w:p>
    <w:p>
      <w:pPr>
        <w:tabs>
          <w:tab w:val="left" w:pos="661"/>
        </w:tabs>
        <w:spacing w:line="360" w:lineRule="auto"/>
        <w:rPr>
          <w:rFonts w:ascii="黑体" w:eastAsia="黑体"/>
          <w:sz w:val="24"/>
        </w:rPr>
      </w:pPr>
      <w:r>
        <w:rPr>
          <w:rFonts w:hint="eastAsia" w:ascii="黑体" w:eastAsia="黑体"/>
          <w:sz w:val="24"/>
        </w:rPr>
        <w:t>3.</w:t>
      </w:r>
      <w:r>
        <w:rPr>
          <w:rFonts w:ascii="黑体" w:eastAsia="黑体"/>
          <w:sz w:val="24"/>
        </w:rPr>
        <w:t>2.2</w:t>
      </w:r>
      <w:r>
        <w:rPr>
          <w:rFonts w:hint="eastAsia" w:ascii="黑体" w:eastAsia="黑体"/>
          <w:sz w:val="24"/>
        </w:rPr>
        <w:t xml:space="preserve">  光纤筛选工</w:t>
      </w:r>
    </w:p>
    <w:tbl>
      <w:tblPr>
        <w:tblStyle w:val="13"/>
        <w:tblW w:w="833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1275"/>
        <w:gridCol w:w="2581"/>
        <w:gridCol w:w="3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1106" w:type="dxa"/>
            <w:shd w:val="clear" w:color="auto" w:fill="auto"/>
            <w:vAlign w:val="center"/>
          </w:tcPr>
          <w:p>
            <w:pPr>
              <w:widowControl/>
              <w:spacing w:line="360" w:lineRule="auto"/>
              <w:jc w:val="center"/>
              <w:rPr>
                <w:lang w:val="en-US" w:bidi="ar-SA"/>
              </w:rPr>
            </w:pPr>
            <w:bookmarkStart w:id="0" w:name="RANGE!E2"/>
            <w:r>
              <w:rPr>
                <w:rFonts w:hint="eastAsia"/>
                <w:lang w:val="en-US" w:bidi="ar-SA"/>
              </w:rPr>
              <w:t>职业功能</w:t>
            </w:r>
            <w:bookmarkEnd w:id="0"/>
          </w:p>
        </w:tc>
        <w:tc>
          <w:tcPr>
            <w:tcW w:w="1275" w:type="dxa"/>
            <w:shd w:val="clear" w:color="auto" w:fill="auto"/>
            <w:vAlign w:val="center"/>
          </w:tcPr>
          <w:p>
            <w:pPr>
              <w:widowControl/>
              <w:spacing w:line="360" w:lineRule="auto"/>
              <w:jc w:val="center"/>
              <w:rPr>
                <w:lang w:val="en-US" w:bidi="ar-SA"/>
              </w:rPr>
            </w:pPr>
            <w:r>
              <w:rPr>
                <w:rFonts w:hint="eastAsia"/>
                <w:lang w:val="en-US" w:bidi="ar-SA"/>
              </w:rPr>
              <w:t>工作内容</w:t>
            </w:r>
          </w:p>
        </w:tc>
        <w:tc>
          <w:tcPr>
            <w:tcW w:w="2581" w:type="dxa"/>
            <w:shd w:val="clear" w:color="auto" w:fill="auto"/>
            <w:vAlign w:val="center"/>
          </w:tcPr>
          <w:p>
            <w:pPr>
              <w:widowControl/>
              <w:spacing w:line="360" w:lineRule="auto"/>
              <w:jc w:val="center"/>
              <w:rPr>
                <w:lang w:val="en-US" w:bidi="ar-SA"/>
              </w:rPr>
            </w:pPr>
            <w:r>
              <w:rPr>
                <w:rFonts w:hint="eastAsia"/>
                <w:lang w:val="en-US" w:bidi="ar-SA"/>
              </w:rPr>
              <w:t>技能要求</w:t>
            </w:r>
          </w:p>
        </w:tc>
        <w:tc>
          <w:tcPr>
            <w:tcW w:w="3373" w:type="dxa"/>
            <w:shd w:val="clear" w:color="auto" w:fill="auto"/>
            <w:vAlign w:val="center"/>
          </w:tcPr>
          <w:p>
            <w:pPr>
              <w:widowControl/>
              <w:spacing w:line="360" w:lineRule="auto"/>
              <w:jc w:val="center"/>
              <w:rPr>
                <w:lang w:val="en-US" w:bidi="ar-SA"/>
              </w:rPr>
            </w:pPr>
            <w:r>
              <w:rPr>
                <w:rFonts w:hint="eastAsia"/>
                <w:lang w:val="en-US" w:bidi="ar-SA"/>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2" w:hRule="atLeast"/>
        </w:trPr>
        <w:tc>
          <w:tcPr>
            <w:tcW w:w="1106" w:type="dxa"/>
            <w:vMerge w:val="restart"/>
            <w:shd w:val="clear" w:color="auto" w:fill="auto"/>
            <w:vAlign w:val="center"/>
          </w:tcPr>
          <w:p>
            <w:pPr>
              <w:widowControl/>
              <w:spacing w:line="360" w:lineRule="auto"/>
              <w:rPr>
                <w:lang w:val="en-US" w:bidi="ar-SA"/>
              </w:rPr>
            </w:pPr>
            <w:r>
              <w:rPr>
                <w:rFonts w:hint="eastAsia"/>
                <w:lang w:val="en-US" w:bidi="ar-SA"/>
              </w:rPr>
              <w:t>1. 生产（检验）准备</w:t>
            </w:r>
          </w:p>
        </w:tc>
        <w:tc>
          <w:tcPr>
            <w:tcW w:w="1275" w:type="dxa"/>
            <w:shd w:val="clear" w:color="auto" w:fill="auto"/>
            <w:vAlign w:val="center"/>
          </w:tcPr>
          <w:p>
            <w:pPr>
              <w:widowControl/>
              <w:spacing w:line="360" w:lineRule="auto"/>
              <w:rPr>
                <w:lang w:val="en-US" w:bidi="ar-SA"/>
              </w:rPr>
            </w:pPr>
            <w:r>
              <w:rPr>
                <w:rFonts w:hint="eastAsia"/>
                <w:lang w:val="en-US" w:bidi="ar-SA"/>
              </w:rPr>
              <w:t>1.1 识读工艺文件</w:t>
            </w:r>
          </w:p>
        </w:tc>
        <w:tc>
          <w:tcPr>
            <w:tcW w:w="2581" w:type="dxa"/>
            <w:shd w:val="clear" w:color="auto" w:fill="auto"/>
            <w:vAlign w:val="center"/>
          </w:tcPr>
          <w:p>
            <w:pPr>
              <w:widowControl/>
              <w:spacing w:line="360" w:lineRule="auto"/>
              <w:rPr>
                <w:lang w:val="en-US" w:bidi="ar-SA"/>
              </w:rPr>
            </w:pPr>
            <w:r>
              <w:rPr>
                <w:rFonts w:hint="eastAsia"/>
                <w:lang w:val="en-US" w:bidi="ar-SA"/>
              </w:rPr>
              <w:t>1.1.1 能解读产品制造过程的工艺原理</w:t>
            </w:r>
          </w:p>
          <w:p>
            <w:pPr>
              <w:spacing w:line="360" w:lineRule="auto"/>
              <w:rPr>
                <w:lang w:val="en-US" w:bidi="ar-SA"/>
              </w:rPr>
            </w:pPr>
            <w:r>
              <w:rPr>
                <w:rFonts w:hint="eastAsia"/>
                <w:lang w:val="en-US" w:bidi="ar-SA"/>
              </w:rPr>
              <w:t>1.1.2 能指出工艺过程中的难点和关键点</w:t>
            </w:r>
          </w:p>
        </w:tc>
        <w:tc>
          <w:tcPr>
            <w:tcW w:w="3373" w:type="dxa"/>
            <w:shd w:val="clear" w:color="auto" w:fill="auto"/>
            <w:vAlign w:val="center"/>
          </w:tcPr>
          <w:p>
            <w:pPr>
              <w:widowControl/>
              <w:spacing w:line="360" w:lineRule="auto"/>
              <w:rPr>
                <w:lang w:val="en-US" w:bidi="ar-SA"/>
              </w:rPr>
            </w:pPr>
            <w:r>
              <w:rPr>
                <w:rFonts w:hint="eastAsia"/>
                <w:lang w:val="en-US" w:bidi="ar-SA"/>
              </w:rPr>
              <w:t>1.1.1 产品制造工艺原理</w:t>
            </w:r>
          </w:p>
          <w:p>
            <w:pPr>
              <w:spacing w:line="360" w:lineRule="auto"/>
              <w:rPr>
                <w:lang w:val="en-US" w:bidi="ar-SA"/>
              </w:rPr>
            </w:pPr>
            <w:r>
              <w:rPr>
                <w:rFonts w:hint="eastAsia"/>
                <w:lang w:val="en-US" w:bidi="ar-SA"/>
              </w:rPr>
              <w:t>1.1.2 工艺流程分析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1106" w:type="dxa"/>
            <w:vMerge w:val="continue"/>
            <w:vAlign w:val="center"/>
          </w:tcPr>
          <w:p>
            <w:pPr>
              <w:widowControl/>
              <w:spacing w:line="360" w:lineRule="auto"/>
              <w:rPr>
                <w:lang w:val="en-US" w:bidi="ar-SA"/>
              </w:rPr>
            </w:pPr>
          </w:p>
        </w:tc>
        <w:tc>
          <w:tcPr>
            <w:tcW w:w="1275" w:type="dxa"/>
            <w:shd w:val="clear" w:color="auto" w:fill="auto"/>
            <w:vAlign w:val="center"/>
          </w:tcPr>
          <w:p>
            <w:pPr>
              <w:widowControl/>
              <w:spacing w:line="360" w:lineRule="auto"/>
              <w:rPr>
                <w:lang w:val="en-US" w:bidi="ar-SA"/>
              </w:rPr>
            </w:pPr>
            <w:r>
              <w:rPr>
                <w:rFonts w:hint="eastAsia"/>
                <w:lang w:val="en-US" w:bidi="ar-SA"/>
              </w:rPr>
              <w:t>1.2 设备的检查</w:t>
            </w:r>
          </w:p>
        </w:tc>
        <w:tc>
          <w:tcPr>
            <w:tcW w:w="2581" w:type="dxa"/>
            <w:shd w:val="clear" w:color="auto" w:fill="auto"/>
            <w:vAlign w:val="center"/>
          </w:tcPr>
          <w:p>
            <w:pPr>
              <w:widowControl/>
              <w:spacing w:line="360" w:lineRule="auto"/>
              <w:rPr>
                <w:lang w:val="en-US" w:bidi="ar-SA"/>
              </w:rPr>
            </w:pPr>
            <w:r>
              <w:rPr>
                <w:rFonts w:hint="eastAsia"/>
                <w:lang w:val="en-US" w:bidi="ar-SA"/>
              </w:rPr>
              <w:t>1.2.1 能进行设备的日常保养和润滑</w:t>
            </w:r>
          </w:p>
          <w:p>
            <w:pPr>
              <w:spacing w:line="360" w:lineRule="auto"/>
              <w:rPr>
                <w:lang w:val="en-US" w:bidi="ar-SA"/>
              </w:rPr>
            </w:pPr>
            <w:r>
              <w:rPr>
                <w:rFonts w:hint="eastAsia"/>
                <w:lang w:val="en-US" w:bidi="ar-SA"/>
              </w:rPr>
              <w:t>1.2.2</w:t>
            </w:r>
            <w:r>
              <w:rPr>
                <w:lang w:val="en-US" w:bidi="ar-SA"/>
              </w:rPr>
              <w:t xml:space="preserve"> </w:t>
            </w:r>
            <w:r>
              <w:rPr>
                <w:rFonts w:hint="eastAsia"/>
                <w:lang w:val="en-US" w:bidi="ar-SA"/>
              </w:rPr>
              <w:t>能发现设备启动后出现的隐患，并提出解决措施</w:t>
            </w:r>
          </w:p>
        </w:tc>
        <w:tc>
          <w:tcPr>
            <w:tcW w:w="3373" w:type="dxa"/>
            <w:shd w:val="clear" w:color="auto" w:fill="auto"/>
            <w:vAlign w:val="center"/>
          </w:tcPr>
          <w:p>
            <w:pPr>
              <w:widowControl/>
              <w:spacing w:line="360" w:lineRule="auto"/>
              <w:rPr>
                <w:lang w:val="en-US" w:bidi="ar-SA"/>
              </w:rPr>
            </w:pPr>
            <w:r>
              <w:rPr>
                <w:rFonts w:hint="eastAsia"/>
                <w:lang w:val="en-US" w:bidi="ar-SA"/>
              </w:rPr>
              <w:t>1.2.1 设备保养知识</w:t>
            </w:r>
          </w:p>
          <w:p>
            <w:pPr>
              <w:widowControl/>
              <w:spacing w:line="360" w:lineRule="auto"/>
              <w:rPr>
                <w:lang w:val="en-US" w:bidi="ar-SA"/>
              </w:rPr>
            </w:pPr>
            <w:r>
              <w:rPr>
                <w:rFonts w:hint="eastAsia"/>
                <w:lang w:val="en-US" w:bidi="ar-SA"/>
              </w:rPr>
              <w:t>1.2.2 设备原理知识</w:t>
            </w:r>
          </w:p>
          <w:p>
            <w:pPr>
              <w:spacing w:line="360" w:lineRule="auto"/>
              <w:rPr>
                <w:lang w:val="en-US" w:bidi="ar-SA"/>
              </w:rPr>
            </w:pPr>
            <w:r>
              <w:rPr>
                <w:rFonts w:hint="eastAsia"/>
                <w:lang w:val="en-US" w:bidi="ar-SA"/>
              </w:rPr>
              <w:t>1.2.3 工具使用、保养知识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6" w:hRule="atLeast"/>
        </w:trPr>
        <w:tc>
          <w:tcPr>
            <w:tcW w:w="1106" w:type="dxa"/>
            <w:shd w:val="clear" w:color="auto" w:fill="auto"/>
            <w:vAlign w:val="center"/>
          </w:tcPr>
          <w:p>
            <w:pPr>
              <w:widowControl/>
              <w:spacing w:line="360" w:lineRule="auto"/>
              <w:rPr>
                <w:lang w:val="en-US" w:bidi="ar-SA"/>
              </w:rPr>
            </w:pPr>
            <w:r>
              <w:rPr>
                <w:rFonts w:hint="eastAsia"/>
                <w:lang w:val="en-US" w:bidi="ar-SA"/>
              </w:rPr>
              <w:t>2. 配制材料</w:t>
            </w:r>
          </w:p>
        </w:tc>
        <w:tc>
          <w:tcPr>
            <w:tcW w:w="1275" w:type="dxa"/>
            <w:shd w:val="clear" w:color="auto" w:fill="auto"/>
            <w:vAlign w:val="center"/>
          </w:tcPr>
          <w:p>
            <w:pPr>
              <w:widowControl/>
              <w:spacing w:line="360" w:lineRule="auto"/>
              <w:rPr>
                <w:lang w:val="en-US" w:bidi="ar-SA"/>
              </w:rPr>
            </w:pPr>
            <w:r>
              <w:rPr>
                <w:rFonts w:hint="eastAsia"/>
                <w:lang w:val="en-US" w:bidi="ar-SA"/>
              </w:rPr>
              <w:t>2.1 配料</w:t>
            </w:r>
          </w:p>
        </w:tc>
        <w:tc>
          <w:tcPr>
            <w:tcW w:w="2581" w:type="dxa"/>
            <w:shd w:val="clear" w:color="auto" w:fill="auto"/>
            <w:vAlign w:val="center"/>
          </w:tcPr>
          <w:p>
            <w:pPr>
              <w:widowControl/>
              <w:spacing w:line="360" w:lineRule="auto"/>
              <w:rPr>
                <w:lang w:val="en-US" w:bidi="ar-SA"/>
              </w:rPr>
            </w:pPr>
            <w:r>
              <w:rPr>
                <w:rFonts w:hint="eastAsia"/>
                <w:lang w:val="en-US" w:bidi="ar-SA"/>
              </w:rPr>
              <w:t>2.1.1 能按工艺文件要求选用原材料、光纤产品</w:t>
            </w:r>
          </w:p>
          <w:p>
            <w:pPr>
              <w:spacing w:line="360" w:lineRule="auto"/>
              <w:rPr>
                <w:lang w:val="en-US" w:bidi="ar-SA"/>
              </w:rPr>
            </w:pPr>
            <w:r>
              <w:rPr>
                <w:rFonts w:hint="eastAsia"/>
                <w:lang w:val="en-US" w:bidi="ar-SA"/>
              </w:rPr>
              <w:t>2.1.2</w:t>
            </w:r>
            <w:r>
              <w:rPr>
                <w:lang w:val="en-US" w:bidi="ar-SA"/>
              </w:rPr>
              <w:t xml:space="preserve"> </w:t>
            </w:r>
            <w:r>
              <w:rPr>
                <w:rFonts w:hint="eastAsia"/>
                <w:lang w:val="en-US" w:bidi="ar-SA"/>
              </w:rPr>
              <w:t>能识别原材料和光纤产品的质量，发现问题时采取</w:t>
            </w:r>
            <w:r>
              <w:rPr>
                <w:lang w:val="en-US" w:bidi="ar-SA"/>
              </w:rPr>
              <w:t>止损方式</w:t>
            </w:r>
          </w:p>
        </w:tc>
        <w:tc>
          <w:tcPr>
            <w:tcW w:w="3373" w:type="dxa"/>
            <w:shd w:val="clear" w:color="auto" w:fill="auto"/>
            <w:vAlign w:val="center"/>
          </w:tcPr>
          <w:p>
            <w:pPr>
              <w:widowControl/>
              <w:spacing w:line="360" w:lineRule="auto"/>
              <w:rPr>
                <w:lang w:val="en-US" w:bidi="ar-SA"/>
              </w:rPr>
            </w:pPr>
            <w:r>
              <w:rPr>
                <w:rFonts w:hint="eastAsia"/>
                <w:lang w:val="en-US" w:bidi="ar-SA"/>
              </w:rPr>
              <w:t>2.1.1 原材料、光纤产品技术规范</w:t>
            </w:r>
          </w:p>
          <w:p>
            <w:pPr>
              <w:spacing w:line="360" w:lineRule="auto"/>
              <w:rPr>
                <w:lang w:val="en-US" w:bidi="ar-SA"/>
              </w:rPr>
            </w:pPr>
            <w:r>
              <w:rPr>
                <w:rFonts w:hint="eastAsia"/>
                <w:lang w:val="en-US" w:bidi="ar-SA"/>
              </w:rPr>
              <w:t>2.1.2 原材料、光纤产品的外观要求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350" w:hRule="atLeast"/>
        </w:trPr>
        <w:tc>
          <w:tcPr>
            <w:tcW w:w="1106" w:type="dxa"/>
            <w:vMerge w:val="restart"/>
            <w:shd w:val="clear" w:color="auto" w:fill="auto"/>
            <w:vAlign w:val="center"/>
          </w:tcPr>
          <w:p>
            <w:pPr>
              <w:widowControl/>
              <w:spacing w:line="360" w:lineRule="auto"/>
              <w:rPr>
                <w:lang w:val="en-US" w:bidi="ar-SA"/>
              </w:rPr>
            </w:pPr>
            <w:r>
              <w:rPr>
                <w:lang w:val="en-US" w:bidi="ar-SA"/>
              </w:rPr>
              <w:t>3</w:t>
            </w:r>
            <w:r>
              <w:rPr>
                <w:rFonts w:hint="eastAsia"/>
                <w:lang w:val="en-US" w:bidi="ar-SA"/>
              </w:rPr>
              <w:t>. 确定工艺参数</w:t>
            </w:r>
          </w:p>
        </w:tc>
        <w:tc>
          <w:tcPr>
            <w:tcW w:w="1275" w:type="dxa"/>
            <w:shd w:val="clear" w:color="auto" w:fill="auto"/>
            <w:vAlign w:val="center"/>
          </w:tcPr>
          <w:p>
            <w:pPr>
              <w:widowControl/>
              <w:spacing w:line="360" w:lineRule="auto"/>
              <w:rPr>
                <w:lang w:val="en-US" w:bidi="ar-SA"/>
              </w:rPr>
            </w:pPr>
            <w:r>
              <w:rPr>
                <w:rFonts w:hint="eastAsia"/>
                <w:lang w:val="en-US" w:bidi="ar-SA"/>
              </w:rPr>
              <w:t>3.1 计算、选择工艺参数</w:t>
            </w:r>
          </w:p>
        </w:tc>
        <w:tc>
          <w:tcPr>
            <w:tcW w:w="2581" w:type="dxa"/>
            <w:shd w:val="clear" w:color="auto" w:fill="auto"/>
            <w:vAlign w:val="center"/>
          </w:tcPr>
          <w:p>
            <w:pPr>
              <w:widowControl/>
              <w:spacing w:line="360" w:lineRule="auto"/>
              <w:rPr>
                <w:lang w:val="en-US" w:bidi="ar-SA"/>
              </w:rPr>
            </w:pPr>
            <w:r>
              <w:rPr>
                <w:rFonts w:hint="eastAsia"/>
                <w:lang w:val="en-US" w:bidi="ar-SA"/>
              </w:rPr>
              <w:t>3.1.1 能解读相应的工艺参数</w:t>
            </w:r>
          </w:p>
          <w:p>
            <w:pPr>
              <w:spacing w:line="360" w:lineRule="auto"/>
              <w:rPr>
                <w:lang w:val="en-US" w:bidi="ar-SA"/>
              </w:rPr>
            </w:pPr>
            <w:r>
              <w:rPr>
                <w:lang w:val="en-US" w:bidi="ar-SA"/>
              </w:rPr>
              <w:t>3</w:t>
            </w:r>
            <w:r>
              <w:rPr>
                <w:rFonts w:hint="eastAsia"/>
                <w:lang w:val="en-US" w:bidi="ar-SA"/>
              </w:rPr>
              <w:t>.1.2 能根据原材料和设备状况选择最佳工艺参数值</w:t>
            </w:r>
          </w:p>
        </w:tc>
        <w:tc>
          <w:tcPr>
            <w:tcW w:w="3373" w:type="dxa"/>
            <w:shd w:val="clear" w:color="auto" w:fill="auto"/>
            <w:vAlign w:val="center"/>
          </w:tcPr>
          <w:p>
            <w:pPr>
              <w:widowControl/>
              <w:spacing w:line="360" w:lineRule="auto"/>
              <w:rPr>
                <w:lang w:val="en-US" w:bidi="ar-SA"/>
              </w:rPr>
            </w:pPr>
            <w:r>
              <w:rPr>
                <w:rFonts w:hint="eastAsia"/>
                <w:lang w:val="en-US" w:bidi="ar-SA"/>
              </w:rPr>
              <w:t>3.1.1 产品工艺要求和工艺参数概念</w:t>
            </w:r>
          </w:p>
          <w:p>
            <w:pPr>
              <w:spacing w:line="360" w:lineRule="auto"/>
              <w:rPr>
                <w:lang w:val="en-US" w:bidi="ar-SA"/>
              </w:rPr>
            </w:pPr>
            <w:r>
              <w:rPr>
                <w:rFonts w:hint="eastAsia"/>
                <w:lang w:val="en-US" w:bidi="ar-SA"/>
              </w:rPr>
              <w:t>3.1.2 筛选复绕机等设备工艺操作规程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8" w:hRule="atLeast"/>
        </w:trPr>
        <w:tc>
          <w:tcPr>
            <w:tcW w:w="1106" w:type="dxa"/>
            <w:vMerge w:val="continue"/>
            <w:vAlign w:val="center"/>
          </w:tcPr>
          <w:p>
            <w:pPr>
              <w:widowControl/>
              <w:spacing w:line="360" w:lineRule="auto"/>
              <w:rPr>
                <w:lang w:val="en-US" w:bidi="ar-SA"/>
              </w:rPr>
            </w:pPr>
          </w:p>
        </w:tc>
        <w:tc>
          <w:tcPr>
            <w:tcW w:w="1275" w:type="dxa"/>
            <w:shd w:val="clear" w:color="auto" w:fill="auto"/>
            <w:vAlign w:val="center"/>
          </w:tcPr>
          <w:p>
            <w:pPr>
              <w:widowControl/>
              <w:spacing w:line="360" w:lineRule="auto"/>
              <w:rPr>
                <w:lang w:val="en-US" w:bidi="ar-SA"/>
              </w:rPr>
            </w:pPr>
            <w:r>
              <w:rPr>
                <w:rFonts w:hint="eastAsia"/>
                <w:lang w:val="en-US" w:bidi="ar-SA"/>
              </w:rPr>
              <w:t>3.2 调整工艺参数</w:t>
            </w:r>
          </w:p>
        </w:tc>
        <w:tc>
          <w:tcPr>
            <w:tcW w:w="2581" w:type="dxa"/>
            <w:shd w:val="clear" w:color="auto" w:fill="auto"/>
            <w:vAlign w:val="center"/>
          </w:tcPr>
          <w:p>
            <w:pPr>
              <w:widowControl/>
              <w:spacing w:line="360" w:lineRule="auto"/>
              <w:rPr>
                <w:lang w:val="en-US" w:bidi="ar-SA"/>
              </w:rPr>
            </w:pPr>
            <w:r>
              <w:rPr>
                <w:lang w:val="en-US" w:bidi="ar-SA"/>
              </w:rPr>
              <w:t>3</w:t>
            </w:r>
            <w:r>
              <w:rPr>
                <w:rFonts w:hint="eastAsia"/>
                <w:lang w:val="en-US" w:bidi="ar-SA"/>
              </w:rPr>
              <w:t>.2.1 能根据生产需求和产品质量调整工艺参数</w:t>
            </w:r>
          </w:p>
          <w:p>
            <w:pPr>
              <w:spacing w:line="360" w:lineRule="auto"/>
              <w:rPr>
                <w:lang w:val="en-US" w:bidi="ar-SA"/>
              </w:rPr>
            </w:pPr>
            <w:r>
              <w:rPr>
                <w:lang w:val="en-US" w:bidi="ar-SA"/>
              </w:rPr>
              <w:t>3</w:t>
            </w:r>
            <w:r>
              <w:rPr>
                <w:rFonts w:hint="eastAsia"/>
                <w:lang w:val="en-US" w:bidi="ar-SA"/>
              </w:rPr>
              <w:t>.2.2</w:t>
            </w:r>
            <w:r>
              <w:rPr>
                <w:lang w:val="en-US" w:bidi="ar-SA"/>
              </w:rPr>
              <w:t xml:space="preserve"> </w:t>
            </w:r>
            <w:r>
              <w:rPr>
                <w:rFonts w:hint="eastAsia"/>
                <w:lang w:val="en-US" w:bidi="ar-SA"/>
              </w:rPr>
              <w:t>能对</w:t>
            </w:r>
            <w:r>
              <w:rPr>
                <w:lang w:val="en-US" w:bidi="ar-SA"/>
              </w:rPr>
              <w:t>筛选复绕过程中出现的异常情况进行原因分析</w:t>
            </w:r>
          </w:p>
        </w:tc>
        <w:tc>
          <w:tcPr>
            <w:tcW w:w="3373" w:type="dxa"/>
            <w:shd w:val="clear" w:color="auto" w:fill="auto"/>
            <w:vAlign w:val="center"/>
          </w:tcPr>
          <w:p>
            <w:pPr>
              <w:widowControl/>
              <w:spacing w:line="360" w:lineRule="auto"/>
              <w:rPr>
                <w:lang w:val="en-US" w:bidi="ar-SA"/>
              </w:rPr>
            </w:pPr>
            <w:r>
              <w:rPr>
                <w:rFonts w:hint="eastAsia"/>
                <w:lang w:val="en-US" w:bidi="ar-SA"/>
              </w:rPr>
              <w:t>3.2.1 生产要求和设备操作要求</w:t>
            </w:r>
          </w:p>
          <w:p>
            <w:pPr>
              <w:widowControl/>
              <w:spacing w:line="360" w:lineRule="auto"/>
              <w:rPr>
                <w:lang w:val="en-US" w:bidi="ar-SA"/>
              </w:rPr>
            </w:pPr>
            <w:r>
              <w:rPr>
                <w:rFonts w:hint="eastAsia"/>
                <w:lang w:val="en-US" w:bidi="ar-SA"/>
              </w:rPr>
              <w:t>3.2.2 筛选复绕设备操作规程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8" w:hRule="atLeast"/>
        </w:trPr>
        <w:tc>
          <w:tcPr>
            <w:tcW w:w="1106" w:type="dxa"/>
            <w:vMerge w:val="restart"/>
            <w:shd w:val="clear" w:color="auto" w:fill="auto"/>
            <w:vAlign w:val="center"/>
          </w:tcPr>
          <w:p>
            <w:pPr>
              <w:widowControl/>
              <w:spacing w:line="360" w:lineRule="auto"/>
              <w:rPr>
                <w:lang w:val="en-US" w:bidi="ar-SA"/>
              </w:rPr>
            </w:pPr>
            <w:r>
              <w:rPr>
                <w:lang w:val="en-US" w:bidi="ar-SA"/>
              </w:rPr>
              <w:t>4</w:t>
            </w:r>
            <w:r>
              <w:rPr>
                <w:rFonts w:hint="eastAsia"/>
                <w:lang w:val="en-US" w:bidi="ar-SA"/>
              </w:rPr>
              <w:t>. 设备操作</w:t>
            </w:r>
          </w:p>
        </w:tc>
        <w:tc>
          <w:tcPr>
            <w:tcW w:w="1275" w:type="dxa"/>
            <w:shd w:val="clear" w:color="auto" w:fill="auto"/>
            <w:vAlign w:val="center"/>
          </w:tcPr>
          <w:p>
            <w:pPr>
              <w:widowControl/>
              <w:spacing w:line="360" w:lineRule="auto"/>
              <w:rPr>
                <w:lang w:val="en-US" w:bidi="ar-SA"/>
              </w:rPr>
            </w:pPr>
            <w:r>
              <w:rPr>
                <w:lang w:val="en-US" w:bidi="ar-SA"/>
              </w:rPr>
              <w:t>4</w:t>
            </w:r>
            <w:r>
              <w:rPr>
                <w:rFonts w:hint="eastAsia"/>
                <w:lang w:val="en-US" w:bidi="ar-SA"/>
              </w:rPr>
              <w:t>.1 使用盘具</w:t>
            </w:r>
          </w:p>
        </w:tc>
        <w:tc>
          <w:tcPr>
            <w:tcW w:w="2581" w:type="dxa"/>
            <w:shd w:val="clear" w:color="auto" w:fill="auto"/>
            <w:vAlign w:val="center"/>
          </w:tcPr>
          <w:p>
            <w:pPr>
              <w:widowControl/>
              <w:spacing w:line="360" w:lineRule="auto"/>
              <w:rPr>
                <w:lang w:val="en-US" w:bidi="ar-SA"/>
              </w:rPr>
            </w:pPr>
            <w:r>
              <w:rPr>
                <w:lang w:val="en-US" w:bidi="ar-SA"/>
              </w:rPr>
              <w:t>4</w:t>
            </w:r>
            <w:r>
              <w:rPr>
                <w:rFonts w:hint="eastAsia"/>
                <w:lang w:val="en-US" w:bidi="ar-SA"/>
              </w:rPr>
              <w:t>.1.1 能按工艺文件要求选用盘具，并能检查盘具是否完好</w:t>
            </w:r>
          </w:p>
          <w:p>
            <w:pPr>
              <w:spacing w:line="360" w:lineRule="auto"/>
              <w:rPr>
                <w:lang w:val="en-US" w:bidi="ar-SA"/>
              </w:rPr>
            </w:pPr>
            <w:r>
              <w:rPr>
                <w:lang w:val="en-US" w:bidi="ar-SA"/>
              </w:rPr>
              <w:t>4</w:t>
            </w:r>
            <w:r>
              <w:rPr>
                <w:rFonts w:hint="eastAsia"/>
                <w:lang w:val="en-US" w:bidi="ar-SA"/>
              </w:rPr>
              <w:t>.1.2 能对上下盘操作过程中出现的异常情况进行及时反馈</w:t>
            </w:r>
          </w:p>
        </w:tc>
        <w:tc>
          <w:tcPr>
            <w:tcW w:w="3373" w:type="dxa"/>
            <w:shd w:val="clear" w:color="auto" w:fill="auto"/>
            <w:vAlign w:val="center"/>
          </w:tcPr>
          <w:p>
            <w:pPr>
              <w:widowControl/>
              <w:spacing w:line="360" w:lineRule="auto"/>
              <w:rPr>
                <w:lang w:val="en-US" w:bidi="ar-SA"/>
              </w:rPr>
            </w:pPr>
            <w:r>
              <w:rPr>
                <w:lang w:val="en-US" w:bidi="ar-SA"/>
              </w:rPr>
              <w:t>4</w:t>
            </w:r>
            <w:r>
              <w:rPr>
                <w:rFonts w:hint="eastAsia"/>
                <w:lang w:val="en-US" w:bidi="ar-SA"/>
              </w:rPr>
              <w:t>.1.1 工艺要求和盘具知识</w:t>
            </w:r>
          </w:p>
          <w:p>
            <w:pPr>
              <w:spacing w:line="360" w:lineRule="auto"/>
              <w:rPr>
                <w:lang w:val="en-US" w:bidi="ar-SA"/>
              </w:rPr>
            </w:pPr>
            <w:r>
              <w:rPr>
                <w:lang w:val="en-US" w:bidi="ar-SA"/>
              </w:rPr>
              <w:t>4</w:t>
            </w:r>
            <w:r>
              <w:rPr>
                <w:rFonts w:hint="eastAsia"/>
                <w:lang w:val="en-US" w:bidi="ar-SA"/>
              </w:rPr>
              <w:t>.1.2 上下盘安全操作事项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1" w:hRule="atLeast"/>
        </w:trPr>
        <w:tc>
          <w:tcPr>
            <w:tcW w:w="1106" w:type="dxa"/>
            <w:vMerge w:val="continue"/>
            <w:shd w:val="clear" w:color="auto" w:fill="auto"/>
            <w:vAlign w:val="center"/>
          </w:tcPr>
          <w:p>
            <w:pPr>
              <w:widowControl/>
              <w:spacing w:line="360" w:lineRule="auto"/>
              <w:rPr>
                <w:lang w:val="en-US" w:bidi="ar-SA"/>
              </w:rPr>
            </w:pPr>
          </w:p>
        </w:tc>
        <w:tc>
          <w:tcPr>
            <w:tcW w:w="1275" w:type="dxa"/>
            <w:shd w:val="clear" w:color="auto" w:fill="auto"/>
            <w:vAlign w:val="center"/>
          </w:tcPr>
          <w:p>
            <w:pPr>
              <w:widowControl/>
              <w:spacing w:line="360" w:lineRule="auto"/>
              <w:rPr>
                <w:lang w:val="en-US" w:bidi="ar-SA"/>
              </w:rPr>
            </w:pPr>
            <w:r>
              <w:rPr>
                <w:lang w:val="en-US" w:bidi="ar-SA"/>
              </w:rPr>
              <w:t>4</w:t>
            </w:r>
            <w:r>
              <w:rPr>
                <w:rFonts w:hint="eastAsia"/>
                <w:lang w:val="en-US" w:bidi="ar-SA"/>
              </w:rPr>
              <w:t>.2 放线和排线</w:t>
            </w:r>
          </w:p>
        </w:tc>
        <w:tc>
          <w:tcPr>
            <w:tcW w:w="2581" w:type="dxa"/>
            <w:shd w:val="clear" w:color="auto" w:fill="auto"/>
            <w:vAlign w:val="center"/>
          </w:tcPr>
          <w:p>
            <w:pPr>
              <w:widowControl/>
              <w:spacing w:line="360" w:lineRule="auto"/>
              <w:rPr>
                <w:color w:val="000000" w:themeColor="text1"/>
                <w:lang w:val="en-US" w:bidi="ar-SA"/>
                <w14:textFill>
                  <w14:solidFill>
                    <w14:schemeClr w14:val="tx1"/>
                  </w14:solidFill>
                </w14:textFill>
              </w:rPr>
            </w:pPr>
            <w:r>
              <w:rPr>
                <w:color w:val="000000" w:themeColor="text1"/>
                <w:lang w:val="en-US" w:bidi="ar-SA"/>
                <w14:textFill>
                  <w14:solidFill>
                    <w14:schemeClr w14:val="tx1"/>
                  </w14:solidFill>
                </w14:textFill>
              </w:rPr>
              <w:t>4.2.1 能判定排线装置初始位置是否正常</w:t>
            </w:r>
          </w:p>
          <w:p>
            <w:pPr>
              <w:spacing w:line="360" w:lineRule="auto"/>
              <w:rPr>
                <w:color w:val="000000" w:themeColor="text1"/>
                <w:lang w:val="en-US" w:bidi="ar-SA"/>
                <w14:textFill>
                  <w14:solidFill>
                    <w14:schemeClr w14:val="tx1"/>
                  </w14:solidFill>
                </w14:textFill>
              </w:rPr>
            </w:pPr>
            <w:r>
              <w:rPr>
                <w:color w:val="000000" w:themeColor="text1"/>
                <w:lang w:val="en-US" w:bidi="ar-SA"/>
                <w14:textFill>
                  <w14:solidFill>
                    <w14:schemeClr w14:val="tx1"/>
                  </w14:solidFill>
                </w14:textFill>
              </w:rPr>
              <w:t>4.2.2 能识别穿线和放线过程中产生的异常现象</w:t>
            </w:r>
          </w:p>
        </w:tc>
        <w:tc>
          <w:tcPr>
            <w:tcW w:w="3373" w:type="dxa"/>
            <w:shd w:val="clear" w:color="auto" w:fill="auto"/>
            <w:vAlign w:val="center"/>
          </w:tcPr>
          <w:p>
            <w:pPr>
              <w:widowControl/>
              <w:spacing w:line="360" w:lineRule="auto"/>
              <w:rPr>
                <w:lang w:val="en-US" w:bidi="ar-SA"/>
              </w:rPr>
            </w:pPr>
            <w:r>
              <w:rPr>
                <w:lang w:val="en-US" w:bidi="ar-SA"/>
              </w:rPr>
              <w:t>4</w:t>
            </w:r>
            <w:r>
              <w:rPr>
                <w:rFonts w:hint="eastAsia"/>
                <w:lang w:val="en-US" w:bidi="ar-SA"/>
              </w:rPr>
              <w:t>.2.1 排线操作规定</w:t>
            </w:r>
          </w:p>
          <w:p>
            <w:pPr>
              <w:widowControl/>
              <w:spacing w:line="360" w:lineRule="auto"/>
              <w:rPr>
                <w:lang w:val="en-US" w:bidi="ar-SA"/>
              </w:rPr>
            </w:pPr>
            <w:r>
              <w:rPr>
                <w:lang w:val="en-US" w:bidi="ar-SA"/>
              </w:rPr>
              <w:t>4</w:t>
            </w:r>
            <w:r>
              <w:rPr>
                <w:rFonts w:hint="eastAsia"/>
                <w:lang w:val="en-US" w:bidi="ar-SA"/>
              </w:rPr>
              <w:t>.2.2 穿线和放线判定方法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2" w:hRule="atLeast"/>
        </w:trPr>
        <w:tc>
          <w:tcPr>
            <w:tcW w:w="1106" w:type="dxa"/>
            <w:vMerge w:val="continue"/>
            <w:shd w:val="clear" w:color="auto" w:fill="auto"/>
            <w:vAlign w:val="center"/>
          </w:tcPr>
          <w:p>
            <w:pPr>
              <w:widowControl/>
              <w:spacing w:line="360" w:lineRule="auto"/>
              <w:rPr>
                <w:lang w:val="en-US" w:bidi="ar-SA"/>
              </w:rPr>
            </w:pPr>
          </w:p>
        </w:tc>
        <w:tc>
          <w:tcPr>
            <w:tcW w:w="1275" w:type="dxa"/>
            <w:shd w:val="clear" w:color="auto" w:fill="auto"/>
            <w:vAlign w:val="center"/>
          </w:tcPr>
          <w:p>
            <w:pPr>
              <w:widowControl/>
              <w:spacing w:line="360" w:lineRule="auto"/>
              <w:rPr>
                <w:lang w:val="en-US" w:bidi="ar-SA"/>
              </w:rPr>
            </w:pPr>
            <w:r>
              <w:rPr>
                <w:lang w:val="en-US" w:bidi="ar-SA"/>
              </w:rPr>
              <w:t>4</w:t>
            </w:r>
            <w:r>
              <w:rPr>
                <w:rFonts w:hint="eastAsia"/>
                <w:lang w:val="en-US" w:bidi="ar-SA"/>
              </w:rPr>
              <w:t>.3 使用设备</w:t>
            </w:r>
          </w:p>
        </w:tc>
        <w:tc>
          <w:tcPr>
            <w:tcW w:w="2581" w:type="dxa"/>
            <w:shd w:val="clear" w:color="auto" w:fill="auto"/>
            <w:vAlign w:val="center"/>
          </w:tcPr>
          <w:p>
            <w:pPr>
              <w:widowControl/>
              <w:spacing w:line="360" w:lineRule="auto"/>
              <w:rPr>
                <w:lang w:val="en-US" w:bidi="ar-SA"/>
              </w:rPr>
            </w:pPr>
            <w:r>
              <w:rPr>
                <w:lang w:val="en-US" w:bidi="ar-SA"/>
              </w:rPr>
              <w:t>4</w:t>
            </w:r>
            <w:r>
              <w:rPr>
                <w:rFonts w:hint="eastAsia"/>
                <w:lang w:val="en-US" w:bidi="ar-SA"/>
              </w:rPr>
              <w:t>.</w:t>
            </w:r>
            <w:r>
              <w:rPr>
                <w:lang w:val="en-US" w:bidi="ar-SA"/>
              </w:rPr>
              <w:t>3</w:t>
            </w:r>
            <w:r>
              <w:rPr>
                <w:rFonts w:hint="eastAsia"/>
                <w:lang w:val="en-US" w:bidi="ar-SA"/>
              </w:rPr>
              <w:t>.1 能按照工艺文件要求设置工艺参数</w:t>
            </w:r>
          </w:p>
          <w:p>
            <w:pPr>
              <w:spacing w:line="360" w:lineRule="auto"/>
              <w:rPr>
                <w:lang w:val="en-US" w:bidi="ar-SA"/>
              </w:rPr>
            </w:pPr>
            <w:r>
              <w:rPr>
                <w:lang w:val="en-US" w:bidi="ar-SA"/>
              </w:rPr>
              <w:t>4.3.2</w:t>
            </w:r>
            <w:r>
              <w:rPr>
                <w:rFonts w:hint="eastAsia"/>
                <w:lang w:val="en-US" w:bidi="ar-SA"/>
              </w:rPr>
              <w:t xml:space="preserve"> 能按照工艺文件要求制定、调整工艺参数，并确定其可靠性</w:t>
            </w:r>
          </w:p>
        </w:tc>
        <w:tc>
          <w:tcPr>
            <w:tcW w:w="3373" w:type="dxa"/>
            <w:shd w:val="clear" w:color="auto" w:fill="auto"/>
            <w:vAlign w:val="center"/>
          </w:tcPr>
          <w:p>
            <w:pPr>
              <w:widowControl/>
              <w:spacing w:line="360" w:lineRule="auto"/>
              <w:rPr>
                <w:lang w:val="en-US" w:bidi="ar-SA"/>
              </w:rPr>
            </w:pPr>
            <w:r>
              <w:rPr>
                <w:lang w:val="en-US" w:bidi="ar-SA"/>
              </w:rPr>
              <w:t>4.3.1</w:t>
            </w:r>
            <w:r>
              <w:rPr>
                <w:rFonts w:hint="eastAsia"/>
                <w:lang w:val="en-US" w:bidi="ar-SA"/>
              </w:rPr>
              <w:t xml:space="preserve"> 筛选、复绕机等设备工艺操作规程</w:t>
            </w:r>
          </w:p>
          <w:p>
            <w:pPr>
              <w:spacing w:line="360" w:lineRule="auto"/>
              <w:rPr>
                <w:lang w:val="en-US" w:bidi="ar-SA"/>
              </w:rPr>
            </w:pPr>
            <w:r>
              <w:rPr>
                <w:lang w:val="en-US" w:bidi="ar-SA"/>
              </w:rPr>
              <w:t>4.3.2</w:t>
            </w:r>
            <w:r>
              <w:rPr>
                <w:rFonts w:hint="eastAsia"/>
                <w:lang w:val="en-US" w:bidi="ar-SA"/>
              </w:rPr>
              <w:t xml:space="preserve"> 筛选、复绕机等的设备、工艺知识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104" w:hRule="atLeast"/>
        </w:trPr>
        <w:tc>
          <w:tcPr>
            <w:tcW w:w="1106" w:type="dxa"/>
            <w:vMerge w:val="continue"/>
            <w:shd w:val="clear" w:color="auto" w:fill="auto"/>
            <w:vAlign w:val="center"/>
          </w:tcPr>
          <w:p>
            <w:pPr>
              <w:widowControl/>
              <w:spacing w:line="360" w:lineRule="auto"/>
              <w:rPr>
                <w:lang w:val="en-US" w:bidi="ar-SA"/>
              </w:rPr>
            </w:pPr>
          </w:p>
        </w:tc>
        <w:tc>
          <w:tcPr>
            <w:tcW w:w="1275" w:type="dxa"/>
            <w:shd w:val="clear" w:color="auto" w:fill="auto"/>
            <w:vAlign w:val="center"/>
          </w:tcPr>
          <w:p>
            <w:pPr>
              <w:widowControl/>
              <w:spacing w:line="360" w:lineRule="auto"/>
              <w:rPr>
                <w:lang w:val="en-US" w:bidi="ar-SA"/>
              </w:rPr>
            </w:pPr>
            <w:r>
              <w:rPr>
                <w:rFonts w:hint="eastAsia"/>
                <w:lang w:val="en-US" w:bidi="ar-SA"/>
              </w:rPr>
              <w:t>4.4 设备运行监控</w:t>
            </w:r>
          </w:p>
        </w:tc>
        <w:tc>
          <w:tcPr>
            <w:tcW w:w="2581" w:type="dxa"/>
            <w:shd w:val="clear" w:color="auto" w:fill="auto"/>
            <w:vAlign w:val="center"/>
          </w:tcPr>
          <w:p>
            <w:pPr>
              <w:widowControl/>
              <w:spacing w:line="360" w:lineRule="auto"/>
              <w:rPr>
                <w:lang w:val="en-US" w:bidi="ar-SA"/>
              </w:rPr>
            </w:pPr>
            <w:r>
              <w:rPr>
                <w:lang w:val="en-US" w:bidi="ar-SA"/>
              </w:rPr>
              <w:t>4</w:t>
            </w:r>
            <w:r>
              <w:rPr>
                <w:rFonts w:hint="eastAsia"/>
                <w:lang w:val="en-US" w:bidi="ar-SA"/>
              </w:rPr>
              <w:t>.4.1 能识别主设备、辅助设备运行过程中出现的抖动、异响等异常现象并做到及时反馈</w:t>
            </w:r>
          </w:p>
          <w:p>
            <w:pPr>
              <w:widowControl/>
              <w:spacing w:line="360" w:lineRule="auto"/>
              <w:rPr>
                <w:lang w:val="en-US" w:bidi="ar-SA"/>
              </w:rPr>
            </w:pPr>
            <w:r>
              <w:rPr>
                <w:lang w:val="en-US" w:bidi="ar-SA"/>
              </w:rPr>
              <w:t>4</w:t>
            </w:r>
            <w:r>
              <w:rPr>
                <w:rFonts w:hint="eastAsia"/>
                <w:lang w:val="en-US" w:bidi="ar-SA"/>
              </w:rPr>
              <w:t>.4.2 能识读控制仪表、监控设备的数值并进行记录，保证设备正常运行，出现异常时能做到及时反馈</w:t>
            </w:r>
          </w:p>
          <w:p>
            <w:pPr>
              <w:spacing w:line="360" w:lineRule="auto"/>
              <w:rPr>
                <w:lang w:val="en-US" w:bidi="ar-SA"/>
              </w:rPr>
            </w:pPr>
            <w:r>
              <w:rPr>
                <w:lang w:val="en-US" w:bidi="ar-SA"/>
              </w:rPr>
              <w:t>4</w:t>
            </w:r>
            <w:r>
              <w:rPr>
                <w:rFonts w:hint="eastAsia"/>
                <w:lang w:val="en-US" w:bidi="ar-SA"/>
              </w:rPr>
              <w:t>.4.3 能识别筛选复绕机运行过程中出现的排线不良等异常现象并做到及时反馈</w:t>
            </w:r>
          </w:p>
        </w:tc>
        <w:tc>
          <w:tcPr>
            <w:tcW w:w="3373" w:type="dxa"/>
            <w:shd w:val="clear" w:color="auto" w:fill="auto"/>
            <w:vAlign w:val="center"/>
          </w:tcPr>
          <w:p>
            <w:pPr>
              <w:widowControl/>
              <w:spacing w:line="360" w:lineRule="auto"/>
              <w:rPr>
                <w:lang w:val="en-US" w:bidi="ar-SA"/>
              </w:rPr>
            </w:pPr>
            <w:r>
              <w:rPr>
                <w:lang w:val="en-US" w:bidi="ar-SA"/>
              </w:rPr>
              <w:t>4</w:t>
            </w:r>
            <w:r>
              <w:rPr>
                <w:rFonts w:hint="eastAsia"/>
                <w:lang w:val="en-US" w:bidi="ar-SA"/>
              </w:rPr>
              <w:t>.4.1 主设备、辅助设备等操作规程</w:t>
            </w:r>
          </w:p>
          <w:p>
            <w:pPr>
              <w:widowControl/>
              <w:spacing w:line="360" w:lineRule="auto"/>
              <w:rPr>
                <w:lang w:val="en-US" w:bidi="ar-SA"/>
              </w:rPr>
            </w:pPr>
            <w:r>
              <w:rPr>
                <w:lang w:val="en-US" w:bidi="ar-SA"/>
              </w:rPr>
              <w:t>4</w:t>
            </w:r>
            <w:r>
              <w:rPr>
                <w:rFonts w:hint="eastAsia"/>
                <w:lang w:val="en-US" w:bidi="ar-SA"/>
              </w:rPr>
              <w:t>.4.2 设备监控仪表知识</w:t>
            </w:r>
          </w:p>
          <w:p>
            <w:pPr>
              <w:spacing w:line="360" w:lineRule="auto"/>
              <w:rPr>
                <w:lang w:val="en-US" w:bidi="ar-SA"/>
              </w:rPr>
            </w:pPr>
            <w:r>
              <w:rPr>
                <w:lang w:val="en-US" w:bidi="ar-SA"/>
              </w:rPr>
              <w:t>4</w:t>
            </w:r>
            <w:r>
              <w:rPr>
                <w:rFonts w:hint="eastAsia"/>
                <w:lang w:val="en-US" w:bidi="ar-SA"/>
              </w:rPr>
              <w:t>.4.3 光纤排线外观要求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trPr>
        <w:tc>
          <w:tcPr>
            <w:tcW w:w="1106" w:type="dxa"/>
            <w:vMerge w:val="restart"/>
            <w:shd w:val="clear" w:color="auto" w:fill="auto"/>
            <w:vAlign w:val="center"/>
          </w:tcPr>
          <w:p>
            <w:pPr>
              <w:spacing w:line="360" w:lineRule="auto"/>
              <w:rPr>
                <w:lang w:val="en-US" w:bidi="ar-SA"/>
              </w:rPr>
            </w:pPr>
            <w:r>
              <w:rPr>
                <w:lang w:val="en-US" w:bidi="ar-SA"/>
              </w:rPr>
              <w:t>5</w:t>
            </w:r>
            <w:r>
              <w:rPr>
                <w:rFonts w:hint="eastAsia"/>
                <w:lang w:val="en-US" w:bidi="ar-SA"/>
              </w:rPr>
              <w:t>. 质量控制</w:t>
            </w:r>
          </w:p>
        </w:tc>
        <w:tc>
          <w:tcPr>
            <w:tcW w:w="1275" w:type="dxa"/>
            <w:shd w:val="clear" w:color="auto" w:fill="auto"/>
            <w:vAlign w:val="center"/>
          </w:tcPr>
          <w:p>
            <w:pPr>
              <w:widowControl/>
              <w:spacing w:line="360" w:lineRule="auto"/>
              <w:rPr>
                <w:lang w:val="en-US" w:bidi="ar-SA"/>
              </w:rPr>
            </w:pPr>
            <w:r>
              <w:rPr>
                <w:rFonts w:hint="eastAsia"/>
                <w:lang w:val="en-US" w:bidi="ar-SA"/>
              </w:rPr>
              <w:t>5</w:t>
            </w:r>
            <w:r>
              <w:rPr>
                <w:lang w:val="en-US" w:bidi="ar-SA"/>
              </w:rPr>
              <w:t>.1 检测</w:t>
            </w:r>
          </w:p>
        </w:tc>
        <w:tc>
          <w:tcPr>
            <w:tcW w:w="2581" w:type="dxa"/>
            <w:shd w:val="clear" w:color="auto" w:fill="auto"/>
            <w:vAlign w:val="center"/>
          </w:tcPr>
          <w:p>
            <w:pPr>
              <w:widowControl/>
              <w:spacing w:line="360" w:lineRule="auto"/>
              <w:rPr>
                <w:lang w:val="en-US" w:bidi="ar-SA"/>
              </w:rPr>
            </w:pPr>
            <w:r>
              <w:rPr>
                <w:lang w:val="en-US" w:bidi="ar-SA"/>
              </w:rPr>
              <w:t>5.1.1 能检查产品外观质量，具备判定光纤表面缺陷的能力</w:t>
            </w:r>
          </w:p>
        </w:tc>
        <w:tc>
          <w:tcPr>
            <w:tcW w:w="3373" w:type="dxa"/>
            <w:vMerge w:val="restart"/>
            <w:shd w:val="clear" w:color="auto" w:fill="auto"/>
            <w:vAlign w:val="center"/>
          </w:tcPr>
          <w:p>
            <w:pPr>
              <w:widowControl/>
              <w:spacing w:line="360" w:lineRule="auto"/>
              <w:rPr>
                <w:lang w:val="en-US" w:bidi="ar-SA"/>
              </w:rPr>
            </w:pPr>
            <w:r>
              <w:rPr>
                <w:rFonts w:hint="eastAsia"/>
                <w:lang w:val="en-US" w:bidi="ar-SA"/>
              </w:rPr>
              <w:t>5</w:t>
            </w:r>
            <w:r>
              <w:rPr>
                <w:lang w:val="en-US" w:bidi="ar-SA"/>
              </w:rPr>
              <w:t>.1.1 断点的收集与分析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0" w:hRule="atLeast"/>
        </w:trPr>
        <w:tc>
          <w:tcPr>
            <w:tcW w:w="1106" w:type="dxa"/>
            <w:vMerge w:val="continue"/>
            <w:shd w:val="clear" w:color="auto" w:fill="auto"/>
            <w:vAlign w:val="center"/>
          </w:tcPr>
          <w:p>
            <w:pPr>
              <w:widowControl/>
              <w:spacing w:line="360" w:lineRule="auto"/>
              <w:rPr>
                <w:lang w:val="en-US" w:bidi="ar-SA"/>
              </w:rPr>
            </w:pPr>
          </w:p>
        </w:tc>
        <w:tc>
          <w:tcPr>
            <w:tcW w:w="1275" w:type="dxa"/>
            <w:shd w:val="clear" w:color="auto" w:fill="auto"/>
            <w:vAlign w:val="center"/>
          </w:tcPr>
          <w:p>
            <w:pPr>
              <w:widowControl/>
              <w:spacing w:line="360" w:lineRule="auto"/>
              <w:rPr>
                <w:lang w:val="en-US" w:bidi="ar-SA"/>
              </w:rPr>
            </w:pPr>
            <w:r>
              <w:rPr>
                <w:rFonts w:hint="eastAsia"/>
                <w:lang w:val="en-US" w:bidi="ar-SA"/>
              </w:rPr>
              <w:t>5</w:t>
            </w:r>
            <w:r>
              <w:rPr>
                <w:lang w:val="en-US" w:bidi="ar-SA"/>
              </w:rPr>
              <w:t xml:space="preserve">.2 </w:t>
            </w:r>
            <w:r>
              <w:rPr>
                <w:rFonts w:hint="eastAsia"/>
                <w:lang w:val="en-US" w:bidi="ar-SA"/>
              </w:rPr>
              <w:t>断点处理与缺陷切除</w:t>
            </w:r>
          </w:p>
        </w:tc>
        <w:tc>
          <w:tcPr>
            <w:tcW w:w="2581" w:type="dxa"/>
            <w:shd w:val="clear" w:color="auto" w:fill="auto"/>
            <w:vAlign w:val="center"/>
          </w:tcPr>
          <w:p>
            <w:pPr>
              <w:widowControl/>
              <w:spacing w:line="360" w:lineRule="auto"/>
              <w:rPr>
                <w:lang w:val="en-US" w:bidi="ar-SA"/>
              </w:rPr>
            </w:pPr>
            <w:r>
              <w:rPr>
                <w:lang w:val="en-US" w:bidi="ar-SA"/>
              </w:rPr>
              <w:t>5.2.1 能主动收集断点，并进行标识</w:t>
            </w:r>
          </w:p>
          <w:p>
            <w:pPr>
              <w:spacing w:line="360" w:lineRule="auto"/>
              <w:rPr>
                <w:lang w:val="en-US" w:bidi="ar-SA"/>
              </w:rPr>
            </w:pPr>
            <w:r>
              <w:rPr>
                <w:lang w:val="en-US" w:bidi="ar-SA"/>
              </w:rPr>
              <w:t>5.2.2 能区别判定断点产生原因是否为机台异常或本纤异常</w:t>
            </w:r>
          </w:p>
        </w:tc>
        <w:tc>
          <w:tcPr>
            <w:tcW w:w="3373" w:type="dxa"/>
            <w:vMerge w:val="continue"/>
            <w:shd w:val="clear" w:color="auto" w:fill="auto"/>
            <w:vAlign w:val="center"/>
          </w:tcPr>
          <w:p>
            <w:pPr>
              <w:widowControl/>
              <w:spacing w:line="360" w:lineRule="auto"/>
              <w:rPr>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8" w:hRule="atLeast"/>
        </w:trPr>
        <w:tc>
          <w:tcPr>
            <w:tcW w:w="1106" w:type="dxa"/>
            <w:vMerge w:val="continue"/>
            <w:shd w:val="clear" w:color="auto" w:fill="auto"/>
            <w:vAlign w:val="center"/>
          </w:tcPr>
          <w:p>
            <w:pPr>
              <w:widowControl/>
              <w:spacing w:line="360" w:lineRule="auto"/>
              <w:rPr>
                <w:lang w:val="en-US" w:bidi="ar-SA"/>
              </w:rPr>
            </w:pPr>
          </w:p>
        </w:tc>
        <w:tc>
          <w:tcPr>
            <w:tcW w:w="1275" w:type="dxa"/>
            <w:shd w:val="clear" w:color="auto" w:fill="auto"/>
            <w:vAlign w:val="center"/>
          </w:tcPr>
          <w:p>
            <w:pPr>
              <w:widowControl/>
              <w:spacing w:line="360" w:lineRule="auto"/>
              <w:rPr>
                <w:lang w:val="en-US" w:bidi="ar-SA"/>
              </w:rPr>
            </w:pPr>
            <w:r>
              <w:rPr>
                <w:lang w:val="en-US" w:bidi="ar-SA"/>
              </w:rPr>
              <w:t>5</w:t>
            </w:r>
            <w:r>
              <w:rPr>
                <w:rFonts w:hint="eastAsia"/>
                <w:lang w:val="en-US" w:bidi="ar-SA"/>
              </w:rPr>
              <w:t>.</w:t>
            </w:r>
            <w:r>
              <w:rPr>
                <w:lang w:val="en-US" w:bidi="ar-SA"/>
              </w:rPr>
              <w:t xml:space="preserve">3 </w:t>
            </w:r>
            <w:r>
              <w:rPr>
                <w:rFonts w:hint="eastAsia"/>
                <w:lang w:val="en-US" w:bidi="ar-SA"/>
              </w:rPr>
              <w:t>不合格品处置</w:t>
            </w:r>
          </w:p>
        </w:tc>
        <w:tc>
          <w:tcPr>
            <w:tcW w:w="2581" w:type="dxa"/>
            <w:shd w:val="clear" w:color="auto" w:fill="auto"/>
            <w:vAlign w:val="center"/>
          </w:tcPr>
          <w:p>
            <w:pPr>
              <w:widowControl/>
              <w:spacing w:line="360" w:lineRule="auto"/>
              <w:rPr>
                <w:lang w:val="en-US" w:bidi="ar-SA"/>
              </w:rPr>
            </w:pPr>
            <w:r>
              <w:rPr>
                <w:lang w:val="en-US" w:bidi="ar-SA"/>
              </w:rPr>
              <w:t>5</w:t>
            </w:r>
            <w:r>
              <w:rPr>
                <w:rFonts w:hint="eastAsia"/>
                <w:lang w:val="en-US" w:bidi="ar-SA"/>
              </w:rPr>
              <w:t>.</w:t>
            </w:r>
            <w:r>
              <w:rPr>
                <w:lang w:val="en-US" w:bidi="ar-SA"/>
              </w:rPr>
              <w:t>3</w:t>
            </w:r>
            <w:r>
              <w:rPr>
                <w:rFonts w:hint="eastAsia"/>
                <w:lang w:val="en-US" w:bidi="ar-SA"/>
              </w:rPr>
              <w:t>.1 能判断出不合格品</w:t>
            </w:r>
          </w:p>
          <w:p>
            <w:pPr>
              <w:widowControl/>
              <w:spacing w:line="360" w:lineRule="auto"/>
              <w:rPr>
                <w:lang w:val="en-US" w:bidi="ar-SA"/>
              </w:rPr>
            </w:pPr>
            <w:r>
              <w:rPr>
                <w:lang w:val="en-US" w:bidi="ar-SA"/>
              </w:rPr>
              <w:t>5</w:t>
            </w:r>
            <w:r>
              <w:rPr>
                <w:rFonts w:hint="eastAsia"/>
                <w:lang w:val="en-US" w:bidi="ar-SA"/>
              </w:rPr>
              <w:t>.</w:t>
            </w:r>
            <w:r>
              <w:rPr>
                <w:lang w:val="en-US" w:bidi="ar-SA"/>
              </w:rPr>
              <w:t>3</w:t>
            </w:r>
            <w:r>
              <w:rPr>
                <w:rFonts w:hint="eastAsia"/>
                <w:lang w:val="en-US" w:bidi="ar-SA"/>
              </w:rPr>
              <w:t>.2 能按要求对不合格品进行处理</w:t>
            </w:r>
          </w:p>
          <w:p>
            <w:pPr>
              <w:spacing w:line="360" w:lineRule="auto"/>
              <w:rPr>
                <w:lang w:val="en-US" w:bidi="ar-SA"/>
              </w:rPr>
            </w:pPr>
            <w:r>
              <w:rPr>
                <w:lang w:val="en-US" w:bidi="ar-SA"/>
              </w:rPr>
              <w:t>5</w:t>
            </w:r>
            <w:r>
              <w:rPr>
                <w:rFonts w:hint="eastAsia"/>
                <w:lang w:val="en-US" w:bidi="ar-SA"/>
              </w:rPr>
              <w:t>.</w:t>
            </w:r>
            <w:r>
              <w:rPr>
                <w:lang w:val="en-US" w:bidi="ar-SA"/>
              </w:rPr>
              <w:t>3</w:t>
            </w:r>
            <w:r>
              <w:rPr>
                <w:rFonts w:hint="eastAsia"/>
                <w:lang w:val="en-US" w:bidi="ar-SA"/>
              </w:rPr>
              <w:t>.3 能按工艺要求对不合格品进行返工</w:t>
            </w:r>
          </w:p>
        </w:tc>
        <w:tc>
          <w:tcPr>
            <w:tcW w:w="3373" w:type="dxa"/>
            <w:shd w:val="clear" w:color="auto" w:fill="auto"/>
            <w:vAlign w:val="center"/>
          </w:tcPr>
          <w:p>
            <w:pPr>
              <w:widowControl/>
              <w:spacing w:line="360" w:lineRule="auto"/>
              <w:rPr>
                <w:lang w:val="en-US" w:bidi="ar-SA"/>
              </w:rPr>
            </w:pPr>
            <w:r>
              <w:rPr>
                <w:lang w:val="en-US" w:bidi="ar-SA"/>
              </w:rPr>
              <w:t>5</w:t>
            </w:r>
            <w:r>
              <w:rPr>
                <w:rFonts w:hint="eastAsia"/>
                <w:lang w:val="en-US" w:bidi="ar-SA"/>
              </w:rPr>
              <w:t>.</w:t>
            </w:r>
            <w:r>
              <w:rPr>
                <w:lang w:val="en-US" w:bidi="ar-SA"/>
              </w:rPr>
              <w:t>1</w:t>
            </w:r>
            <w:r>
              <w:rPr>
                <w:rFonts w:hint="eastAsia"/>
                <w:lang w:val="en-US" w:bidi="ar-SA"/>
              </w:rPr>
              <w:t>.1 不合格品控制规定</w:t>
            </w:r>
          </w:p>
          <w:p>
            <w:pPr>
              <w:widowControl/>
              <w:spacing w:line="360" w:lineRule="auto"/>
              <w:rPr>
                <w:lang w:val="en-US" w:bidi="ar-SA"/>
              </w:rPr>
            </w:pPr>
            <w:r>
              <w:rPr>
                <w:lang w:val="en-US" w:bidi="ar-SA"/>
              </w:rPr>
              <w:t>5</w:t>
            </w:r>
            <w:r>
              <w:rPr>
                <w:rFonts w:hint="eastAsia"/>
                <w:lang w:val="en-US" w:bidi="ar-SA"/>
              </w:rPr>
              <w:t>.</w:t>
            </w:r>
            <w:r>
              <w:rPr>
                <w:lang w:val="en-US" w:bidi="ar-SA"/>
              </w:rPr>
              <w:t>1</w:t>
            </w:r>
            <w:r>
              <w:rPr>
                <w:rFonts w:hint="eastAsia"/>
                <w:lang w:val="en-US" w:bidi="ar-SA"/>
              </w:rPr>
              <w:t>.2 不合格品处理规范</w:t>
            </w:r>
          </w:p>
        </w:tc>
      </w:tr>
    </w:tbl>
    <w:p>
      <w:pPr>
        <w:tabs>
          <w:tab w:val="left" w:pos="661"/>
        </w:tabs>
        <w:spacing w:line="360" w:lineRule="auto"/>
        <w:rPr>
          <w:rFonts w:ascii="黑体" w:eastAsia="黑体"/>
          <w:sz w:val="24"/>
        </w:rPr>
      </w:pPr>
    </w:p>
    <w:p>
      <w:pPr>
        <w:widowControl/>
        <w:autoSpaceDE/>
        <w:autoSpaceDN/>
        <w:rPr>
          <w:rFonts w:ascii="黑体" w:eastAsia="黑体"/>
          <w:sz w:val="24"/>
        </w:rPr>
      </w:pPr>
      <w:r>
        <w:rPr>
          <w:rFonts w:ascii="黑体" w:eastAsia="黑体"/>
          <w:sz w:val="24"/>
        </w:rPr>
        <w:br w:type="page"/>
      </w:r>
    </w:p>
    <w:p>
      <w:pPr>
        <w:tabs>
          <w:tab w:val="left" w:pos="661"/>
        </w:tabs>
        <w:spacing w:line="360" w:lineRule="auto"/>
        <w:rPr>
          <w:rFonts w:ascii="黑体" w:eastAsia="黑体"/>
          <w:sz w:val="24"/>
        </w:rPr>
      </w:pPr>
      <w:r>
        <w:rPr>
          <w:rFonts w:hint="eastAsia" w:ascii="黑体" w:eastAsia="黑体"/>
          <w:sz w:val="24"/>
        </w:rPr>
        <w:t>3.</w:t>
      </w:r>
      <w:r>
        <w:rPr>
          <w:rFonts w:ascii="黑体" w:eastAsia="黑体"/>
          <w:sz w:val="24"/>
        </w:rPr>
        <w:t>2.3</w:t>
      </w:r>
      <w:r>
        <w:rPr>
          <w:rFonts w:hint="eastAsia" w:ascii="黑体" w:eastAsia="黑体"/>
          <w:sz w:val="24"/>
        </w:rPr>
        <w:t xml:space="preserve">  光纤检测工</w:t>
      </w:r>
    </w:p>
    <w:tbl>
      <w:tblPr>
        <w:tblStyle w:val="13"/>
        <w:tblW w:w="833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3"/>
        <w:gridCol w:w="1217"/>
        <w:gridCol w:w="2552"/>
        <w:gridCol w:w="3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trPr>
        <w:tc>
          <w:tcPr>
            <w:tcW w:w="1193" w:type="dxa"/>
            <w:shd w:val="clear" w:color="auto" w:fill="auto"/>
            <w:vAlign w:val="center"/>
          </w:tcPr>
          <w:p>
            <w:pPr>
              <w:widowControl/>
              <w:spacing w:line="360" w:lineRule="auto"/>
              <w:jc w:val="center"/>
              <w:rPr>
                <w:lang w:val="en-US" w:bidi="ar-SA"/>
              </w:rPr>
            </w:pPr>
            <w:r>
              <w:rPr>
                <w:rFonts w:hint="eastAsia"/>
                <w:lang w:val="en-US" w:bidi="ar-SA"/>
              </w:rPr>
              <w:t>职业功能</w:t>
            </w:r>
          </w:p>
        </w:tc>
        <w:tc>
          <w:tcPr>
            <w:tcW w:w="1217" w:type="dxa"/>
            <w:shd w:val="clear" w:color="auto" w:fill="auto"/>
            <w:vAlign w:val="center"/>
          </w:tcPr>
          <w:p>
            <w:pPr>
              <w:widowControl/>
              <w:spacing w:line="360" w:lineRule="auto"/>
              <w:jc w:val="center"/>
              <w:rPr>
                <w:lang w:val="en-US" w:bidi="ar-SA"/>
              </w:rPr>
            </w:pPr>
            <w:r>
              <w:rPr>
                <w:rFonts w:hint="eastAsia"/>
                <w:lang w:val="en-US" w:bidi="ar-SA"/>
              </w:rPr>
              <w:t>工作内容</w:t>
            </w:r>
          </w:p>
        </w:tc>
        <w:tc>
          <w:tcPr>
            <w:tcW w:w="2552" w:type="dxa"/>
            <w:shd w:val="clear" w:color="auto" w:fill="auto"/>
            <w:vAlign w:val="center"/>
          </w:tcPr>
          <w:p>
            <w:pPr>
              <w:widowControl/>
              <w:spacing w:line="360" w:lineRule="auto"/>
              <w:jc w:val="center"/>
              <w:rPr>
                <w:lang w:val="en-US" w:bidi="ar-SA"/>
              </w:rPr>
            </w:pPr>
            <w:r>
              <w:rPr>
                <w:rFonts w:hint="eastAsia"/>
                <w:lang w:val="en-US" w:bidi="ar-SA"/>
              </w:rPr>
              <w:t>技能要求</w:t>
            </w:r>
          </w:p>
        </w:tc>
        <w:tc>
          <w:tcPr>
            <w:tcW w:w="3373" w:type="dxa"/>
            <w:shd w:val="clear" w:color="auto" w:fill="auto"/>
            <w:vAlign w:val="center"/>
          </w:tcPr>
          <w:p>
            <w:pPr>
              <w:widowControl/>
              <w:spacing w:line="360" w:lineRule="auto"/>
              <w:jc w:val="center"/>
              <w:rPr>
                <w:lang w:val="en-US" w:bidi="ar-SA"/>
              </w:rPr>
            </w:pPr>
            <w:r>
              <w:rPr>
                <w:rFonts w:hint="eastAsia"/>
                <w:lang w:val="en-US" w:bidi="ar-SA"/>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2" w:hRule="atLeast"/>
        </w:trPr>
        <w:tc>
          <w:tcPr>
            <w:tcW w:w="1193" w:type="dxa"/>
            <w:vMerge w:val="restart"/>
            <w:vAlign w:val="center"/>
          </w:tcPr>
          <w:p>
            <w:pPr>
              <w:widowControl/>
              <w:spacing w:line="360" w:lineRule="auto"/>
              <w:rPr>
                <w:lang w:val="en-US" w:bidi="ar-SA"/>
              </w:rPr>
            </w:pPr>
            <w:r>
              <w:rPr>
                <w:rFonts w:hint="eastAsia"/>
                <w:lang w:val="en-US" w:bidi="ar-SA"/>
              </w:rPr>
              <w:t>1. 准备工作</w:t>
            </w:r>
          </w:p>
        </w:tc>
        <w:tc>
          <w:tcPr>
            <w:tcW w:w="1217" w:type="dxa"/>
            <w:vAlign w:val="center"/>
          </w:tcPr>
          <w:p>
            <w:pPr>
              <w:widowControl/>
              <w:spacing w:line="360" w:lineRule="auto"/>
              <w:rPr>
                <w:lang w:val="en-US" w:bidi="ar-SA"/>
              </w:rPr>
            </w:pPr>
            <w:r>
              <w:rPr>
                <w:rFonts w:hint="eastAsia"/>
                <w:lang w:val="en-US" w:bidi="ar-SA"/>
              </w:rPr>
              <w:t>1.1 工装准备</w:t>
            </w:r>
          </w:p>
        </w:tc>
        <w:tc>
          <w:tcPr>
            <w:tcW w:w="2552" w:type="dxa"/>
            <w:shd w:val="clear" w:color="auto" w:fill="auto"/>
            <w:vAlign w:val="center"/>
          </w:tcPr>
          <w:p>
            <w:pPr>
              <w:widowControl/>
              <w:spacing w:line="360" w:lineRule="auto"/>
              <w:rPr>
                <w:lang w:val="en-US" w:bidi="ar-SA"/>
              </w:rPr>
            </w:pPr>
            <w:r>
              <w:rPr>
                <w:rFonts w:hint="eastAsia"/>
                <w:lang w:val="en-US" w:bidi="ar-SA"/>
              </w:rPr>
              <w:t>1.1.1 能对仪器仪表稳定性进行判断</w:t>
            </w:r>
          </w:p>
          <w:p>
            <w:pPr>
              <w:spacing w:line="360" w:lineRule="auto"/>
              <w:rPr>
                <w:lang w:val="en-US" w:bidi="ar-SA"/>
              </w:rPr>
            </w:pPr>
            <w:r>
              <w:rPr>
                <w:rFonts w:hint="eastAsia"/>
                <w:lang w:val="en-US" w:bidi="ar-SA"/>
              </w:rPr>
              <w:t>1.1.2</w:t>
            </w:r>
            <w:r>
              <w:rPr>
                <w:lang w:val="en-US" w:bidi="ar-SA"/>
              </w:rPr>
              <w:t xml:space="preserve"> </w:t>
            </w:r>
            <w:r>
              <w:rPr>
                <w:rFonts w:hint="eastAsia"/>
                <w:lang w:val="en-US" w:bidi="ar-SA"/>
              </w:rPr>
              <w:t>能根据测试需求选择对应仪器仪表</w:t>
            </w:r>
          </w:p>
        </w:tc>
        <w:tc>
          <w:tcPr>
            <w:tcW w:w="3373" w:type="dxa"/>
            <w:shd w:val="clear" w:color="auto" w:fill="auto"/>
            <w:vAlign w:val="center"/>
          </w:tcPr>
          <w:p>
            <w:pPr>
              <w:widowControl/>
              <w:spacing w:line="360" w:lineRule="auto"/>
              <w:rPr>
                <w:lang w:val="en-US" w:bidi="ar-SA"/>
              </w:rPr>
            </w:pPr>
            <w:r>
              <w:rPr>
                <w:rFonts w:hint="eastAsia"/>
                <w:lang w:val="en-US" w:bidi="ar-SA"/>
              </w:rPr>
              <w:t>1.1.</w:t>
            </w:r>
            <w:r>
              <w:rPr>
                <w:lang w:val="en-US" w:bidi="ar-SA"/>
              </w:rPr>
              <w:t>1</w:t>
            </w:r>
            <w:r>
              <w:rPr>
                <w:rFonts w:hint="eastAsia"/>
                <w:lang w:val="en-US" w:bidi="ar-SA"/>
              </w:rPr>
              <w:t xml:space="preserve"> 仪器仪表检查方法</w:t>
            </w:r>
          </w:p>
          <w:p>
            <w:pPr>
              <w:spacing w:line="360" w:lineRule="auto"/>
              <w:rPr>
                <w:lang w:val="en-US" w:bidi="ar-SA"/>
              </w:rPr>
            </w:pPr>
            <w:r>
              <w:rPr>
                <w:rFonts w:hint="eastAsia"/>
                <w:lang w:val="en-US" w:bidi="ar-SA"/>
              </w:rPr>
              <w:t>1.1.</w:t>
            </w:r>
            <w:r>
              <w:rPr>
                <w:lang w:val="en-US" w:bidi="ar-SA"/>
              </w:rPr>
              <w:t>2</w:t>
            </w:r>
            <w:r>
              <w:rPr>
                <w:rFonts w:hint="eastAsia"/>
                <w:lang w:val="en-US" w:bidi="ar-SA"/>
              </w:rPr>
              <w:t xml:space="preserve"> 仪器仪表功能知识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0" w:hRule="atLeast"/>
        </w:trPr>
        <w:tc>
          <w:tcPr>
            <w:tcW w:w="1193" w:type="dxa"/>
            <w:vMerge w:val="continue"/>
            <w:vAlign w:val="center"/>
          </w:tcPr>
          <w:p>
            <w:pPr>
              <w:widowControl/>
              <w:spacing w:line="360" w:lineRule="auto"/>
              <w:rPr>
                <w:lang w:val="en-US" w:bidi="ar-SA"/>
              </w:rPr>
            </w:pPr>
          </w:p>
        </w:tc>
        <w:tc>
          <w:tcPr>
            <w:tcW w:w="1217" w:type="dxa"/>
            <w:shd w:val="clear" w:color="auto" w:fill="auto"/>
            <w:vAlign w:val="center"/>
          </w:tcPr>
          <w:p>
            <w:pPr>
              <w:widowControl/>
              <w:spacing w:line="360" w:lineRule="auto"/>
              <w:rPr>
                <w:lang w:val="en-US" w:bidi="ar-SA"/>
              </w:rPr>
            </w:pPr>
            <w:r>
              <w:rPr>
                <w:rFonts w:hint="eastAsia"/>
                <w:lang w:val="en-US" w:bidi="ar-SA"/>
              </w:rPr>
              <w:t>1.2 样品准备</w:t>
            </w:r>
          </w:p>
        </w:tc>
        <w:tc>
          <w:tcPr>
            <w:tcW w:w="2552" w:type="dxa"/>
            <w:shd w:val="clear" w:color="auto" w:fill="auto"/>
            <w:vAlign w:val="center"/>
          </w:tcPr>
          <w:p>
            <w:pPr>
              <w:widowControl/>
              <w:spacing w:line="360" w:lineRule="auto"/>
              <w:rPr>
                <w:lang w:val="en-US" w:bidi="ar-SA"/>
              </w:rPr>
            </w:pPr>
            <w:r>
              <w:rPr>
                <w:rFonts w:hint="eastAsia"/>
                <w:lang w:val="en-US" w:bidi="ar-SA"/>
              </w:rPr>
              <w:t>1.2.1</w:t>
            </w:r>
            <w:r>
              <w:rPr>
                <w:lang w:val="en-US" w:bidi="ar-SA"/>
              </w:rPr>
              <w:t xml:space="preserve"> </w:t>
            </w:r>
            <w:r>
              <w:rPr>
                <w:rFonts w:hint="eastAsia"/>
                <w:lang w:val="en-US" w:bidi="ar-SA"/>
              </w:rPr>
              <w:t>能判别不同光纤产品类别对应的参数是否处于合格范围</w:t>
            </w:r>
          </w:p>
          <w:p>
            <w:pPr>
              <w:spacing w:line="360" w:lineRule="auto"/>
              <w:rPr>
                <w:lang w:val="en-US" w:bidi="ar-SA"/>
              </w:rPr>
            </w:pPr>
            <w:r>
              <w:rPr>
                <w:rFonts w:hint="eastAsia"/>
                <w:lang w:val="en-US" w:bidi="ar-SA"/>
              </w:rPr>
              <w:t>1.2.2</w:t>
            </w:r>
            <w:r>
              <w:rPr>
                <w:lang w:val="en-US" w:bidi="ar-SA"/>
              </w:rPr>
              <w:t xml:space="preserve"> </w:t>
            </w:r>
            <w:r>
              <w:rPr>
                <w:rFonts w:hint="eastAsia"/>
                <w:lang w:val="en-US" w:bidi="ar-SA"/>
              </w:rPr>
              <w:t>能对产品外观异常信息进行及时反馈</w:t>
            </w:r>
          </w:p>
        </w:tc>
        <w:tc>
          <w:tcPr>
            <w:tcW w:w="3373" w:type="dxa"/>
            <w:shd w:val="clear" w:color="auto" w:fill="auto"/>
            <w:vAlign w:val="center"/>
          </w:tcPr>
          <w:p>
            <w:pPr>
              <w:widowControl/>
              <w:spacing w:line="360" w:lineRule="auto"/>
              <w:rPr>
                <w:lang w:val="en-US" w:bidi="ar-SA"/>
              </w:rPr>
            </w:pPr>
            <w:r>
              <w:rPr>
                <w:rFonts w:hint="eastAsia"/>
                <w:lang w:val="en-US" w:bidi="ar-SA"/>
              </w:rPr>
              <w:t>1.2.1</w:t>
            </w:r>
            <w:r>
              <w:rPr>
                <w:lang w:val="en-US" w:bidi="ar-SA"/>
              </w:rPr>
              <w:t xml:space="preserve"> </w:t>
            </w:r>
            <w:r>
              <w:rPr>
                <w:rFonts w:hint="eastAsia"/>
                <w:lang w:val="en-US" w:bidi="ar-SA"/>
              </w:rPr>
              <w:t>产品检验规范</w:t>
            </w:r>
          </w:p>
          <w:p>
            <w:pPr>
              <w:tabs>
                <w:tab w:val="left" w:pos="773"/>
                <w:tab w:val="left" w:pos="1193"/>
              </w:tabs>
              <w:spacing w:line="360" w:lineRule="auto"/>
              <w:rPr>
                <w:lang w:val="en-US" w:bidi="ar-SA"/>
              </w:rPr>
            </w:pPr>
            <w:r>
              <w:rPr>
                <w:rFonts w:hint="eastAsia"/>
                <w:lang w:val="en-US" w:bidi="ar-SA"/>
              </w:rPr>
              <w:t>1.2.2 产品异常处理方法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8" w:hRule="atLeast"/>
        </w:trPr>
        <w:tc>
          <w:tcPr>
            <w:tcW w:w="1193" w:type="dxa"/>
            <w:vMerge w:val="restart"/>
            <w:shd w:val="clear" w:color="auto" w:fill="auto"/>
            <w:vAlign w:val="center"/>
          </w:tcPr>
          <w:p>
            <w:pPr>
              <w:widowControl/>
              <w:spacing w:line="360" w:lineRule="auto"/>
              <w:rPr>
                <w:lang w:val="en-US" w:bidi="ar-SA"/>
              </w:rPr>
            </w:pPr>
            <w:r>
              <w:rPr>
                <w:rFonts w:hint="eastAsia"/>
                <w:lang w:val="en-US" w:bidi="ar-SA"/>
              </w:rPr>
              <w:t>2. 样品检测</w:t>
            </w:r>
          </w:p>
        </w:tc>
        <w:tc>
          <w:tcPr>
            <w:tcW w:w="1217" w:type="dxa"/>
            <w:shd w:val="clear" w:color="auto" w:fill="auto"/>
            <w:vAlign w:val="center"/>
          </w:tcPr>
          <w:p>
            <w:pPr>
              <w:widowControl/>
              <w:spacing w:line="360" w:lineRule="auto"/>
              <w:rPr>
                <w:lang w:val="en-US" w:bidi="ar-SA"/>
              </w:rPr>
            </w:pPr>
            <w:r>
              <w:rPr>
                <w:rFonts w:hint="eastAsia"/>
                <w:lang w:val="en-US" w:bidi="ar-SA"/>
              </w:rPr>
              <w:t>2.1 样品测试</w:t>
            </w:r>
          </w:p>
        </w:tc>
        <w:tc>
          <w:tcPr>
            <w:tcW w:w="2552" w:type="dxa"/>
            <w:shd w:val="clear" w:color="auto" w:fill="auto"/>
            <w:vAlign w:val="center"/>
          </w:tcPr>
          <w:p>
            <w:pPr>
              <w:widowControl/>
              <w:spacing w:line="360" w:lineRule="auto"/>
              <w:rPr>
                <w:lang w:val="en-US" w:bidi="ar-SA"/>
              </w:rPr>
            </w:pPr>
            <w:r>
              <w:rPr>
                <w:rFonts w:hint="eastAsia"/>
                <w:lang w:val="en-US" w:bidi="ar-SA"/>
              </w:rPr>
              <w:t>2.</w:t>
            </w:r>
            <w:r>
              <w:rPr>
                <w:lang w:val="en-US" w:bidi="ar-SA"/>
              </w:rPr>
              <w:t>1</w:t>
            </w:r>
            <w:r>
              <w:rPr>
                <w:rFonts w:hint="eastAsia"/>
                <w:lang w:val="en-US" w:bidi="ar-SA"/>
              </w:rPr>
              <w:t>.</w:t>
            </w:r>
            <w:r>
              <w:rPr>
                <w:lang w:val="en-US" w:bidi="ar-SA"/>
              </w:rPr>
              <w:t>1</w:t>
            </w:r>
            <w:r>
              <w:rPr>
                <w:rFonts w:hint="eastAsia"/>
                <w:lang w:val="en-US" w:bidi="ar-SA"/>
              </w:rPr>
              <w:t xml:space="preserve"> 能对光纤产品传输性能参数进行判断</w:t>
            </w:r>
          </w:p>
          <w:p>
            <w:pPr>
              <w:widowControl/>
              <w:spacing w:line="360" w:lineRule="auto"/>
              <w:rPr>
                <w:lang w:val="en-US" w:bidi="ar-SA"/>
              </w:rPr>
            </w:pPr>
            <w:r>
              <w:rPr>
                <w:rFonts w:hint="eastAsia"/>
                <w:lang w:val="en-US" w:bidi="ar-SA"/>
              </w:rPr>
              <w:t>2.</w:t>
            </w:r>
            <w:r>
              <w:rPr>
                <w:lang w:val="en-US" w:bidi="ar-SA"/>
              </w:rPr>
              <w:t>1</w:t>
            </w:r>
            <w:r>
              <w:rPr>
                <w:rFonts w:hint="eastAsia"/>
                <w:lang w:val="en-US" w:bidi="ar-SA"/>
              </w:rPr>
              <w:t>.2 能对光纤产品几何尺寸参数进行判断</w:t>
            </w:r>
          </w:p>
          <w:p>
            <w:pPr>
              <w:spacing w:line="360" w:lineRule="auto"/>
              <w:rPr>
                <w:lang w:val="en-US" w:bidi="ar-SA"/>
              </w:rPr>
            </w:pPr>
            <w:r>
              <w:rPr>
                <w:rFonts w:hint="eastAsia"/>
                <w:lang w:val="en-US" w:bidi="ar-SA"/>
              </w:rPr>
              <w:t>2.</w:t>
            </w:r>
            <w:r>
              <w:rPr>
                <w:lang w:val="en-US" w:bidi="ar-SA"/>
              </w:rPr>
              <w:t>1</w:t>
            </w:r>
            <w:r>
              <w:rPr>
                <w:rFonts w:hint="eastAsia"/>
                <w:lang w:val="en-US" w:bidi="ar-SA"/>
              </w:rPr>
              <w:t>.</w:t>
            </w:r>
            <w:r>
              <w:rPr>
                <w:lang w:val="en-US" w:bidi="ar-SA"/>
              </w:rPr>
              <w:t>3</w:t>
            </w:r>
            <w:r>
              <w:rPr>
                <w:rFonts w:hint="eastAsia"/>
                <w:lang w:val="en-US" w:bidi="ar-SA"/>
              </w:rPr>
              <w:t xml:space="preserve"> 能对光纤产品光学参数进行判断</w:t>
            </w:r>
          </w:p>
        </w:tc>
        <w:tc>
          <w:tcPr>
            <w:tcW w:w="3373" w:type="dxa"/>
            <w:shd w:val="clear" w:color="auto" w:fill="auto"/>
            <w:vAlign w:val="center"/>
          </w:tcPr>
          <w:p>
            <w:pPr>
              <w:widowControl/>
              <w:spacing w:line="360" w:lineRule="auto"/>
              <w:rPr>
                <w:lang w:val="en-US" w:bidi="ar-SA"/>
              </w:rPr>
            </w:pPr>
            <w:r>
              <w:rPr>
                <w:rFonts w:hint="eastAsia"/>
                <w:lang w:val="en-US" w:bidi="ar-SA"/>
              </w:rPr>
              <w:t>2.1.1 产品检验规范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6" w:hRule="atLeast"/>
        </w:trPr>
        <w:tc>
          <w:tcPr>
            <w:tcW w:w="1193" w:type="dxa"/>
            <w:vMerge w:val="continue"/>
            <w:vAlign w:val="center"/>
          </w:tcPr>
          <w:p>
            <w:pPr>
              <w:widowControl/>
              <w:spacing w:line="360" w:lineRule="auto"/>
              <w:rPr>
                <w:lang w:val="en-US" w:bidi="ar-SA"/>
              </w:rPr>
            </w:pPr>
          </w:p>
        </w:tc>
        <w:tc>
          <w:tcPr>
            <w:tcW w:w="1217" w:type="dxa"/>
            <w:shd w:val="clear" w:color="auto" w:fill="auto"/>
            <w:vAlign w:val="center"/>
          </w:tcPr>
          <w:p>
            <w:pPr>
              <w:widowControl/>
              <w:spacing w:line="360" w:lineRule="auto"/>
              <w:rPr>
                <w:lang w:val="en-US" w:bidi="ar-SA"/>
              </w:rPr>
            </w:pPr>
            <w:r>
              <w:rPr>
                <w:rFonts w:hint="eastAsia"/>
                <w:lang w:val="en-US" w:bidi="ar-SA"/>
              </w:rPr>
              <w:t>2.2 设备运行监控</w:t>
            </w:r>
          </w:p>
        </w:tc>
        <w:tc>
          <w:tcPr>
            <w:tcW w:w="2552" w:type="dxa"/>
            <w:shd w:val="clear" w:color="auto" w:fill="auto"/>
            <w:vAlign w:val="center"/>
          </w:tcPr>
          <w:p>
            <w:pPr>
              <w:widowControl/>
              <w:spacing w:line="360" w:lineRule="auto"/>
              <w:rPr>
                <w:lang w:val="en-US" w:bidi="ar-SA"/>
              </w:rPr>
            </w:pPr>
            <w:r>
              <w:rPr>
                <w:rFonts w:hint="eastAsia"/>
                <w:lang w:val="en-US" w:bidi="ar-SA"/>
              </w:rPr>
              <w:t>2.2.1 能识别主设备、辅助设备运行过程中出现的异常现象并做到及时反馈</w:t>
            </w:r>
          </w:p>
          <w:p>
            <w:pPr>
              <w:spacing w:line="360" w:lineRule="auto"/>
              <w:rPr>
                <w:lang w:val="en-US" w:bidi="ar-SA"/>
              </w:rPr>
            </w:pPr>
            <w:r>
              <w:rPr>
                <w:rFonts w:hint="eastAsia"/>
                <w:lang w:val="en-US" w:bidi="ar-SA"/>
              </w:rPr>
              <w:t>2.2.2 能识别测试过程中温度、湿度等环境因素的异常情况并做到及时反馈</w:t>
            </w:r>
          </w:p>
        </w:tc>
        <w:tc>
          <w:tcPr>
            <w:tcW w:w="3373" w:type="dxa"/>
            <w:shd w:val="clear" w:color="auto" w:fill="auto"/>
            <w:vAlign w:val="center"/>
          </w:tcPr>
          <w:p>
            <w:pPr>
              <w:widowControl/>
              <w:spacing w:line="360" w:lineRule="auto"/>
              <w:rPr>
                <w:lang w:val="en-US" w:bidi="ar-SA"/>
              </w:rPr>
            </w:pPr>
            <w:r>
              <w:rPr>
                <w:rFonts w:hint="eastAsia"/>
                <w:lang w:val="en-US" w:bidi="ar-SA"/>
              </w:rPr>
              <w:t>2.2.1 设备监控仪表知识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2" w:hRule="atLeast"/>
        </w:trPr>
        <w:tc>
          <w:tcPr>
            <w:tcW w:w="1193" w:type="dxa"/>
            <w:vMerge w:val="continue"/>
            <w:vAlign w:val="center"/>
          </w:tcPr>
          <w:p>
            <w:pPr>
              <w:widowControl/>
              <w:spacing w:line="360" w:lineRule="auto"/>
              <w:rPr>
                <w:lang w:val="en-US" w:bidi="ar-SA"/>
              </w:rPr>
            </w:pPr>
          </w:p>
        </w:tc>
        <w:tc>
          <w:tcPr>
            <w:tcW w:w="1217" w:type="dxa"/>
            <w:shd w:val="clear" w:color="auto" w:fill="auto"/>
            <w:vAlign w:val="center"/>
          </w:tcPr>
          <w:p>
            <w:pPr>
              <w:widowControl/>
              <w:spacing w:line="360" w:lineRule="auto"/>
              <w:rPr>
                <w:lang w:val="en-US" w:bidi="ar-SA"/>
              </w:rPr>
            </w:pPr>
            <w:r>
              <w:rPr>
                <w:lang w:val="en-US" w:bidi="ar-SA"/>
              </w:rPr>
              <w:t>2</w:t>
            </w:r>
            <w:r>
              <w:rPr>
                <w:rFonts w:hint="eastAsia"/>
                <w:lang w:val="en-US" w:bidi="ar-SA"/>
              </w:rPr>
              <w:t>.</w:t>
            </w:r>
            <w:r>
              <w:rPr>
                <w:lang w:val="en-US" w:bidi="ar-SA"/>
              </w:rPr>
              <w:t>3</w:t>
            </w:r>
            <w:r>
              <w:rPr>
                <w:rFonts w:hint="eastAsia"/>
                <w:lang w:val="en-US" w:bidi="ar-SA"/>
              </w:rPr>
              <w:t xml:space="preserve"> 检测结果分析</w:t>
            </w:r>
          </w:p>
        </w:tc>
        <w:tc>
          <w:tcPr>
            <w:tcW w:w="2552" w:type="dxa"/>
            <w:shd w:val="clear" w:color="auto" w:fill="auto"/>
            <w:vAlign w:val="center"/>
          </w:tcPr>
          <w:p>
            <w:pPr>
              <w:widowControl/>
              <w:spacing w:line="360" w:lineRule="auto"/>
              <w:rPr>
                <w:lang w:val="en-US" w:bidi="ar-SA"/>
              </w:rPr>
            </w:pPr>
            <w:r>
              <w:rPr>
                <w:lang w:val="en-US" w:bidi="ar-SA"/>
              </w:rPr>
              <w:t>2</w:t>
            </w:r>
            <w:r>
              <w:rPr>
                <w:rFonts w:hint="eastAsia"/>
                <w:lang w:val="en-US" w:bidi="ar-SA"/>
              </w:rPr>
              <w:t>.</w:t>
            </w:r>
            <w:r>
              <w:rPr>
                <w:lang w:val="en-US" w:bidi="ar-SA"/>
              </w:rPr>
              <w:t>3</w:t>
            </w:r>
            <w:r>
              <w:rPr>
                <w:rFonts w:hint="eastAsia"/>
                <w:lang w:val="en-US" w:bidi="ar-SA"/>
              </w:rPr>
              <w:t>.1</w:t>
            </w:r>
            <w:r>
              <w:rPr>
                <w:lang w:val="en-US" w:bidi="ar-SA"/>
              </w:rPr>
              <w:t xml:space="preserve"> </w:t>
            </w:r>
            <w:r>
              <w:rPr>
                <w:rFonts w:hint="eastAsia"/>
                <w:lang w:val="en-US" w:bidi="ar-SA"/>
              </w:rPr>
              <w:t>能对基础性能数据进行统计</w:t>
            </w:r>
          </w:p>
          <w:p>
            <w:pPr>
              <w:spacing w:line="360" w:lineRule="auto"/>
              <w:rPr>
                <w:lang w:val="en-US" w:bidi="ar-SA"/>
              </w:rPr>
            </w:pPr>
            <w:r>
              <w:rPr>
                <w:lang w:val="en-US" w:bidi="ar-SA"/>
              </w:rPr>
              <w:t>2</w:t>
            </w:r>
            <w:r>
              <w:rPr>
                <w:rFonts w:hint="eastAsia"/>
                <w:lang w:val="en-US" w:bidi="ar-SA"/>
              </w:rPr>
              <w:t>.</w:t>
            </w:r>
            <w:r>
              <w:rPr>
                <w:lang w:val="en-US" w:bidi="ar-SA"/>
              </w:rPr>
              <w:t>3</w:t>
            </w:r>
            <w:r>
              <w:rPr>
                <w:rFonts w:hint="eastAsia"/>
                <w:lang w:val="en-US" w:bidi="ar-SA"/>
              </w:rPr>
              <w:t>.2 能对性能数据进行日常分析</w:t>
            </w:r>
          </w:p>
        </w:tc>
        <w:tc>
          <w:tcPr>
            <w:tcW w:w="3373" w:type="dxa"/>
            <w:shd w:val="clear" w:color="auto" w:fill="auto"/>
            <w:vAlign w:val="center"/>
          </w:tcPr>
          <w:p>
            <w:pPr>
              <w:widowControl/>
              <w:spacing w:line="360" w:lineRule="auto"/>
              <w:rPr>
                <w:lang w:val="en-US" w:bidi="ar-SA"/>
              </w:rPr>
            </w:pPr>
            <w:r>
              <w:rPr>
                <w:lang w:val="en-US" w:bidi="ar-SA"/>
              </w:rPr>
              <w:t>2</w:t>
            </w:r>
            <w:r>
              <w:rPr>
                <w:rFonts w:hint="eastAsia"/>
                <w:lang w:val="en-US" w:bidi="ar-SA"/>
              </w:rPr>
              <w:t>.</w:t>
            </w:r>
            <w:r>
              <w:rPr>
                <w:lang w:val="en-US" w:bidi="ar-SA"/>
              </w:rPr>
              <w:t>3</w:t>
            </w:r>
            <w:r>
              <w:rPr>
                <w:rFonts w:hint="eastAsia"/>
                <w:lang w:val="en-US" w:bidi="ar-SA"/>
              </w:rPr>
              <w:t>.1</w:t>
            </w:r>
            <w:r>
              <w:rPr>
                <w:lang w:val="en-US" w:bidi="ar-SA"/>
              </w:rPr>
              <w:t xml:space="preserve"> </w:t>
            </w:r>
            <w:r>
              <w:rPr>
                <w:rFonts w:hint="eastAsia"/>
                <w:lang w:val="en-US" w:bidi="ar-SA"/>
              </w:rPr>
              <w:t>产品均值、最大值或最小值等统计方法</w:t>
            </w:r>
          </w:p>
          <w:p>
            <w:pPr>
              <w:spacing w:line="360" w:lineRule="auto"/>
              <w:rPr>
                <w:lang w:val="en-US" w:bidi="ar-SA"/>
              </w:rPr>
            </w:pPr>
            <w:r>
              <w:rPr>
                <w:lang w:val="en-US" w:bidi="ar-SA"/>
              </w:rPr>
              <w:t>2</w:t>
            </w:r>
            <w:r>
              <w:rPr>
                <w:rFonts w:hint="eastAsia"/>
                <w:lang w:val="en-US" w:bidi="ar-SA"/>
              </w:rPr>
              <w:t>.</w:t>
            </w:r>
            <w:r>
              <w:rPr>
                <w:lang w:val="en-US" w:bidi="ar-SA"/>
              </w:rPr>
              <w:t>3</w:t>
            </w:r>
            <w:r>
              <w:rPr>
                <w:rFonts w:hint="eastAsia"/>
                <w:lang w:val="en-US" w:bidi="ar-SA"/>
              </w:rPr>
              <w:t>.2</w:t>
            </w:r>
            <w:r>
              <w:rPr>
                <w:lang w:val="en-US" w:bidi="ar-SA"/>
              </w:rPr>
              <w:t xml:space="preserve"> </w:t>
            </w:r>
            <w:r>
              <w:rPr>
                <w:rFonts w:hint="eastAsia"/>
                <w:lang w:val="en-US" w:bidi="ar-SA"/>
              </w:rPr>
              <w:t>标准偏差、变异系数的计算方法</w:t>
            </w:r>
          </w:p>
        </w:tc>
      </w:tr>
    </w:tbl>
    <w:p>
      <w:pPr>
        <w:tabs>
          <w:tab w:val="left" w:pos="661"/>
        </w:tabs>
        <w:spacing w:line="360" w:lineRule="auto"/>
        <w:rPr>
          <w:rFonts w:ascii="黑体" w:eastAsia="黑体"/>
          <w:sz w:val="24"/>
        </w:rPr>
      </w:pPr>
      <w:r>
        <w:rPr>
          <w:rFonts w:hint="eastAsia" w:ascii="黑体" w:eastAsia="黑体"/>
          <w:sz w:val="24"/>
        </w:rPr>
        <w:t>3.2.4  光纤着色并带工</w:t>
      </w:r>
    </w:p>
    <w:tbl>
      <w:tblPr>
        <w:tblStyle w:val="13"/>
        <w:tblW w:w="8223" w:type="dxa"/>
        <w:tblInd w:w="0" w:type="dxa"/>
        <w:tblLayout w:type="fixed"/>
        <w:tblCellMar>
          <w:top w:w="0" w:type="dxa"/>
          <w:left w:w="0" w:type="dxa"/>
          <w:bottom w:w="0" w:type="dxa"/>
          <w:right w:w="0" w:type="dxa"/>
        </w:tblCellMar>
      </w:tblPr>
      <w:tblGrid>
        <w:gridCol w:w="1150"/>
        <w:gridCol w:w="1135"/>
        <w:gridCol w:w="2692"/>
        <w:gridCol w:w="3246"/>
      </w:tblGrid>
      <w:tr>
        <w:tblPrEx>
          <w:tblLayout w:type="fixed"/>
          <w:tblCellMar>
            <w:top w:w="0" w:type="dxa"/>
            <w:left w:w="0" w:type="dxa"/>
            <w:bottom w:w="0" w:type="dxa"/>
            <w:right w:w="0" w:type="dxa"/>
          </w:tblCellMar>
        </w:tblPrEx>
        <w:trPr>
          <w:trHeight w:val="270" w:hRule="atLeast"/>
        </w:trPr>
        <w:tc>
          <w:tcPr>
            <w:tcW w:w="115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lang w:val="en-US" w:bidi="ar-SA"/>
              </w:rPr>
            </w:pPr>
            <w:r>
              <w:rPr>
                <w:rFonts w:hint="eastAsia"/>
                <w:lang w:val="en-US" w:bidi="ar-SA"/>
              </w:rPr>
              <w:t>职业功能</w:t>
            </w:r>
          </w:p>
        </w:tc>
        <w:tc>
          <w:tcPr>
            <w:tcW w:w="11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lang w:val="en-US" w:bidi="ar-SA"/>
              </w:rPr>
            </w:pPr>
            <w:r>
              <w:rPr>
                <w:rFonts w:hint="eastAsia"/>
                <w:lang w:val="en-US" w:bidi="ar-SA"/>
              </w:rPr>
              <w:t>工作内容</w:t>
            </w:r>
          </w:p>
        </w:tc>
        <w:tc>
          <w:tcPr>
            <w:tcW w:w="26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lang w:val="en-US" w:bidi="ar-SA"/>
              </w:rPr>
            </w:pPr>
            <w:r>
              <w:rPr>
                <w:rFonts w:hint="eastAsia"/>
                <w:lang w:val="en-US" w:bidi="ar-SA"/>
              </w:rPr>
              <w:t>技能要求</w:t>
            </w:r>
          </w:p>
        </w:tc>
        <w:tc>
          <w:tcPr>
            <w:tcW w:w="32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lang w:val="en-US" w:bidi="ar-SA"/>
              </w:rPr>
            </w:pPr>
            <w:r>
              <w:rPr>
                <w:rFonts w:hint="eastAsia"/>
                <w:lang w:val="en-US" w:bidi="ar-SA"/>
              </w:rPr>
              <w:t>相关知识要求</w:t>
            </w:r>
          </w:p>
        </w:tc>
      </w:tr>
      <w:tr>
        <w:tblPrEx>
          <w:tblLayout w:type="fixed"/>
          <w:tblCellMar>
            <w:top w:w="0" w:type="dxa"/>
            <w:left w:w="0" w:type="dxa"/>
            <w:bottom w:w="0" w:type="dxa"/>
            <w:right w:w="0" w:type="dxa"/>
          </w:tblCellMar>
        </w:tblPrEx>
        <w:trPr>
          <w:trHeight w:val="701" w:hRule="atLeast"/>
        </w:trPr>
        <w:tc>
          <w:tcPr>
            <w:tcW w:w="115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both"/>
              <w:rPr>
                <w:lang w:val="en-US" w:bidi="ar-SA"/>
              </w:rPr>
            </w:pPr>
            <w:r>
              <w:rPr>
                <w:rFonts w:hint="eastAsia"/>
                <w:lang w:val="en-US" w:bidi="ar-SA"/>
              </w:rPr>
              <w:t>1.生产准备</w:t>
            </w:r>
          </w:p>
        </w:tc>
        <w:tc>
          <w:tcPr>
            <w:tcW w:w="11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both"/>
              <w:rPr>
                <w:lang w:val="en-US" w:bidi="ar-SA"/>
              </w:rPr>
            </w:pPr>
            <w:r>
              <w:rPr>
                <w:rFonts w:hint="eastAsia"/>
                <w:lang w:val="en-US" w:bidi="ar-SA"/>
              </w:rPr>
              <w:t>1.1 设备开机检查</w:t>
            </w:r>
          </w:p>
        </w:tc>
        <w:tc>
          <w:tcPr>
            <w:tcW w:w="26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both"/>
              <w:rPr>
                <w:lang w:val="en-US" w:bidi="ar-SA"/>
              </w:rPr>
            </w:pPr>
            <w:r>
              <w:rPr>
                <w:rFonts w:hint="eastAsia"/>
                <w:lang w:val="en-US" w:bidi="ar-SA"/>
              </w:rPr>
              <w:t>1.1.1 能判别着色或并带常见设备故障</w:t>
            </w:r>
          </w:p>
        </w:tc>
        <w:tc>
          <w:tcPr>
            <w:tcW w:w="32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both"/>
              <w:rPr>
                <w:lang w:val="en-US" w:bidi="ar-SA"/>
              </w:rPr>
            </w:pPr>
            <w:r>
              <w:rPr>
                <w:rFonts w:hint="eastAsia"/>
                <w:lang w:val="en-US" w:bidi="ar-SA"/>
              </w:rPr>
              <w:t>1.1.1 设备故障原因知识</w:t>
            </w:r>
          </w:p>
        </w:tc>
      </w:tr>
      <w:tr>
        <w:tblPrEx>
          <w:tblLayout w:type="fixed"/>
          <w:tblCellMar>
            <w:top w:w="0" w:type="dxa"/>
            <w:left w:w="0" w:type="dxa"/>
            <w:bottom w:w="0" w:type="dxa"/>
            <w:right w:w="0" w:type="dxa"/>
          </w:tblCellMar>
        </w:tblPrEx>
        <w:trPr>
          <w:trHeight w:val="1110" w:hRule="atLeast"/>
        </w:trPr>
        <w:tc>
          <w:tcPr>
            <w:tcW w:w="115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both"/>
              <w:rPr>
                <w:lang w:val="en-US" w:bidi="ar-SA"/>
              </w:rPr>
            </w:pPr>
          </w:p>
        </w:tc>
        <w:tc>
          <w:tcPr>
            <w:tcW w:w="11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both"/>
              <w:textAlignment w:val="center"/>
              <w:rPr>
                <w:lang w:val="en-US" w:bidi="ar-SA"/>
              </w:rPr>
            </w:pPr>
            <w:r>
              <w:rPr>
                <w:rFonts w:hint="eastAsia"/>
                <w:lang w:val="en-US" w:bidi="ar-SA"/>
              </w:rPr>
              <w:t>1.2 材料准备</w:t>
            </w:r>
          </w:p>
        </w:tc>
        <w:tc>
          <w:tcPr>
            <w:tcW w:w="26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both"/>
              <w:textAlignment w:val="center"/>
              <w:rPr>
                <w:lang w:val="en-US" w:bidi="ar-SA"/>
              </w:rPr>
            </w:pPr>
            <w:r>
              <w:rPr>
                <w:rFonts w:hint="eastAsia"/>
                <w:lang w:val="en-US" w:bidi="ar-SA"/>
              </w:rPr>
              <w:t>1.2.1 能检查着色或并带原材料规格是否满足生产要求</w:t>
            </w:r>
            <w:r>
              <w:rPr>
                <w:rFonts w:hint="eastAsia"/>
                <w:lang w:val="en-US" w:bidi="ar-SA"/>
              </w:rPr>
              <w:br w:type="textWrapping"/>
            </w:r>
            <w:r>
              <w:rPr>
                <w:rFonts w:hint="eastAsia"/>
                <w:lang w:val="en-US" w:bidi="ar-SA"/>
              </w:rPr>
              <w:t>1.2.2 能检查着色或并带原材料外观质量</w:t>
            </w:r>
          </w:p>
        </w:tc>
        <w:tc>
          <w:tcPr>
            <w:tcW w:w="32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both"/>
              <w:textAlignment w:val="center"/>
              <w:rPr>
                <w:lang w:val="en-US" w:bidi="ar-SA"/>
              </w:rPr>
            </w:pPr>
            <w:r>
              <w:rPr>
                <w:rFonts w:hint="eastAsia"/>
                <w:lang w:val="en-US" w:bidi="ar-SA"/>
              </w:rPr>
              <w:t>1.2.1 原辅材料规格及产品知识</w:t>
            </w:r>
            <w:r>
              <w:rPr>
                <w:rFonts w:hint="eastAsia"/>
                <w:lang w:val="en-US" w:bidi="ar-SA"/>
              </w:rPr>
              <w:br w:type="textWrapping"/>
            </w:r>
            <w:r>
              <w:rPr>
                <w:rFonts w:hint="eastAsia"/>
                <w:lang w:val="en-US" w:bidi="ar-SA"/>
              </w:rPr>
              <w:t>1.2.2 原辅材料检查方法</w:t>
            </w:r>
          </w:p>
        </w:tc>
      </w:tr>
      <w:tr>
        <w:tblPrEx>
          <w:tblLayout w:type="fixed"/>
          <w:tblCellMar>
            <w:top w:w="0" w:type="dxa"/>
            <w:left w:w="0" w:type="dxa"/>
            <w:bottom w:w="0" w:type="dxa"/>
            <w:right w:w="0" w:type="dxa"/>
          </w:tblCellMar>
        </w:tblPrEx>
        <w:trPr>
          <w:trHeight w:val="672" w:hRule="atLeast"/>
        </w:trPr>
        <w:tc>
          <w:tcPr>
            <w:tcW w:w="115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both"/>
              <w:rPr>
                <w:lang w:val="en-US" w:bidi="ar-SA"/>
              </w:rPr>
            </w:pPr>
          </w:p>
        </w:tc>
        <w:tc>
          <w:tcPr>
            <w:tcW w:w="11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both"/>
              <w:textAlignment w:val="center"/>
              <w:rPr>
                <w:lang w:val="en-US" w:bidi="ar-SA"/>
              </w:rPr>
            </w:pPr>
            <w:r>
              <w:rPr>
                <w:rFonts w:hint="eastAsia"/>
                <w:lang w:val="en-US" w:bidi="ar-SA"/>
              </w:rPr>
              <w:t>1.3 工装模具准备</w:t>
            </w:r>
          </w:p>
        </w:tc>
        <w:tc>
          <w:tcPr>
            <w:tcW w:w="26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both"/>
              <w:textAlignment w:val="center"/>
              <w:rPr>
                <w:lang w:val="en-US" w:bidi="ar-SA"/>
              </w:rPr>
            </w:pPr>
            <w:r>
              <w:rPr>
                <w:rFonts w:hint="eastAsia"/>
                <w:lang w:val="en-US" w:bidi="ar-SA"/>
              </w:rPr>
              <w:t>1.3.1 能对着色或并带工装模具的关键尺寸进行检查与测量</w:t>
            </w:r>
          </w:p>
        </w:tc>
        <w:tc>
          <w:tcPr>
            <w:tcW w:w="32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both"/>
              <w:textAlignment w:val="center"/>
              <w:rPr>
                <w:lang w:val="en-US" w:bidi="ar-SA"/>
              </w:rPr>
            </w:pPr>
            <w:r>
              <w:rPr>
                <w:rFonts w:hint="eastAsia"/>
                <w:lang w:val="en-US" w:bidi="ar-SA"/>
              </w:rPr>
              <w:t>1.3.1 工装模具的检测方法</w:t>
            </w:r>
          </w:p>
        </w:tc>
      </w:tr>
      <w:tr>
        <w:tblPrEx>
          <w:tblLayout w:type="fixed"/>
          <w:tblCellMar>
            <w:top w:w="0" w:type="dxa"/>
            <w:left w:w="0" w:type="dxa"/>
            <w:bottom w:w="0" w:type="dxa"/>
            <w:right w:w="0" w:type="dxa"/>
          </w:tblCellMar>
        </w:tblPrEx>
        <w:trPr>
          <w:trHeight w:val="1920" w:hRule="atLeast"/>
        </w:trPr>
        <w:tc>
          <w:tcPr>
            <w:tcW w:w="115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both"/>
              <w:rPr>
                <w:lang w:val="en-US" w:bidi="ar-SA"/>
              </w:rPr>
            </w:pPr>
            <w:r>
              <w:rPr>
                <w:rFonts w:hint="eastAsia"/>
                <w:lang w:val="en-US" w:bidi="ar-SA"/>
              </w:rPr>
              <w:t>2.设备操作</w:t>
            </w:r>
          </w:p>
        </w:tc>
        <w:tc>
          <w:tcPr>
            <w:tcW w:w="11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both"/>
              <w:rPr>
                <w:lang w:val="en-US" w:bidi="ar-SA"/>
              </w:rPr>
            </w:pPr>
            <w:r>
              <w:rPr>
                <w:rFonts w:hint="eastAsia"/>
                <w:lang w:val="en-US" w:bidi="ar-SA"/>
              </w:rPr>
              <w:t>2.1 生产操作过程</w:t>
            </w:r>
          </w:p>
        </w:tc>
        <w:tc>
          <w:tcPr>
            <w:tcW w:w="26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both"/>
              <w:rPr>
                <w:lang w:val="en-US" w:bidi="ar-SA"/>
              </w:rPr>
            </w:pPr>
            <w:r>
              <w:rPr>
                <w:rFonts w:hint="eastAsia"/>
                <w:lang w:val="en-US" w:bidi="ar-SA"/>
              </w:rPr>
              <w:t>2.1.1 能按着色或并带设备操作规程进行相关操作</w:t>
            </w:r>
            <w:r>
              <w:rPr>
                <w:rFonts w:hint="eastAsia"/>
                <w:lang w:val="en-US" w:bidi="ar-SA"/>
              </w:rPr>
              <w:br w:type="textWrapping"/>
            </w:r>
            <w:r>
              <w:rPr>
                <w:rFonts w:hint="eastAsia"/>
                <w:lang w:val="en-US" w:bidi="ar-SA"/>
              </w:rPr>
              <w:t>2.1.2 能进行着色或并带工装模具的装卸、调整</w:t>
            </w:r>
            <w:r>
              <w:rPr>
                <w:rFonts w:hint="eastAsia"/>
                <w:lang w:val="en-US" w:bidi="ar-SA"/>
              </w:rPr>
              <w:br w:type="textWrapping"/>
            </w:r>
            <w:r>
              <w:rPr>
                <w:rFonts w:hint="eastAsia"/>
                <w:lang w:val="en-US" w:bidi="ar-SA"/>
              </w:rPr>
              <w:t>2.1.3 能对着色或并带排线质量进行控制调节</w:t>
            </w:r>
            <w:r>
              <w:rPr>
                <w:rFonts w:hint="eastAsia"/>
                <w:lang w:val="en-US" w:bidi="ar-SA"/>
              </w:rPr>
              <w:br w:type="textWrapping"/>
            </w:r>
            <w:r>
              <w:rPr>
                <w:rFonts w:hint="eastAsia"/>
                <w:lang w:val="en-US" w:bidi="ar-SA"/>
              </w:rPr>
              <w:t>2.1.4 能对着色或并带模具进行清理和检查</w:t>
            </w:r>
          </w:p>
        </w:tc>
        <w:tc>
          <w:tcPr>
            <w:tcW w:w="32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both"/>
              <w:rPr>
                <w:lang w:val="en-US" w:bidi="ar-SA"/>
              </w:rPr>
            </w:pPr>
            <w:r>
              <w:rPr>
                <w:rFonts w:hint="eastAsia"/>
                <w:lang w:val="en-US" w:bidi="ar-SA"/>
              </w:rPr>
              <w:t>2.1.1 设备操作规程</w:t>
            </w:r>
            <w:r>
              <w:rPr>
                <w:rFonts w:hint="eastAsia"/>
                <w:lang w:val="en-US" w:bidi="ar-SA"/>
              </w:rPr>
              <w:br w:type="textWrapping"/>
            </w:r>
            <w:r>
              <w:rPr>
                <w:rFonts w:hint="eastAsia"/>
                <w:lang w:val="en-US" w:bidi="ar-SA"/>
              </w:rPr>
              <w:t>2.1.2 工装模具的调节方法</w:t>
            </w:r>
          </w:p>
        </w:tc>
      </w:tr>
      <w:tr>
        <w:tblPrEx>
          <w:tblLayout w:type="fixed"/>
          <w:tblCellMar>
            <w:top w:w="0" w:type="dxa"/>
            <w:left w:w="0" w:type="dxa"/>
            <w:bottom w:w="0" w:type="dxa"/>
            <w:right w:w="0" w:type="dxa"/>
          </w:tblCellMar>
        </w:tblPrEx>
        <w:trPr>
          <w:trHeight w:val="731" w:hRule="atLeast"/>
        </w:trPr>
        <w:tc>
          <w:tcPr>
            <w:tcW w:w="115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both"/>
              <w:rPr>
                <w:lang w:val="en-US" w:bidi="ar-SA"/>
              </w:rPr>
            </w:pPr>
          </w:p>
        </w:tc>
        <w:tc>
          <w:tcPr>
            <w:tcW w:w="11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both"/>
              <w:textAlignment w:val="center"/>
              <w:rPr>
                <w:lang w:val="en-US" w:bidi="ar-SA"/>
              </w:rPr>
            </w:pPr>
            <w:r>
              <w:rPr>
                <w:rFonts w:hint="eastAsia"/>
                <w:lang w:val="en-US" w:bidi="ar-SA"/>
              </w:rPr>
              <w:t>2.2 设备运行监控</w:t>
            </w:r>
          </w:p>
        </w:tc>
        <w:tc>
          <w:tcPr>
            <w:tcW w:w="26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both"/>
              <w:textAlignment w:val="center"/>
              <w:rPr>
                <w:lang w:val="en-US" w:bidi="ar-SA"/>
              </w:rPr>
            </w:pPr>
            <w:r>
              <w:rPr>
                <w:rFonts w:hint="eastAsia"/>
                <w:lang w:val="en-US" w:bidi="ar-SA"/>
              </w:rPr>
              <w:t>2.2.1 能对着色或并带设备进行检查和协作保养</w:t>
            </w:r>
          </w:p>
        </w:tc>
        <w:tc>
          <w:tcPr>
            <w:tcW w:w="32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both"/>
              <w:textAlignment w:val="center"/>
              <w:rPr>
                <w:lang w:val="en-US" w:bidi="ar-SA"/>
              </w:rPr>
            </w:pPr>
            <w:r>
              <w:rPr>
                <w:rFonts w:hint="eastAsia"/>
                <w:lang w:val="en-US" w:bidi="ar-SA"/>
              </w:rPr>
              <w:t>2.2.1 设备控制检查规范</w:t>
            </w:r>
          </w:p>
        </w:tc>
      </w:tr>
      <w:tr>
        <w:tblPrEx>
          <w:tblLayout w:type="fixed"/>
          <w:tblCellMar>
            <w:top w:w="0" w:type="dxa"/>
            <w:left w:w="0" w:type="dxa"/>
            <w:bottom w:w="0" w:type="dxa"/>
            <w:right w:w="0" w:type="dxa"/>
          </w:tblCellMar>
        </w:tblPrEx>
        <w:trPr>
          <w:trHeight w:val="955" w:hRule="atLeast"/>
        </w:trPr>
        <w:tc>
          <w:tcPr>
            <w:tcW w:w="1150" w:type="dxa"/>
            <w:vMerge w:val="restart"/>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spacing w:line="360" w:lineRule="auto"/>
              <w:jc w:val="both"/>
              <w:rPr>
                <w:lang w:val="en-US" w:bidi="ar-SA"/>
              </w:rPr>
            </w:pPr>
            <w:r>
              <w:rPr>
                <w:rFonts w:hint="eastAsia"/>
                <w:lang w:val="en-US" w:bidi="ar-SA"/>
              </w:rPr>
              <w:t>3.工艺控制</w:t>
            </w:r>
          </w:p>
        </w:tc>
        <w:tc>
          <w:tcPr>
            <w:tcW w:w="113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both"/>
              <w:rPr>
                <w:lang w:val="en-US" w:bidi="ar-SA"/>
              </w:rPr>
            </w:pPr>
            <w:r>
              <w:rPr>
                <w:rFonts w:hint="eastAsia"/>
                <w:lang w:val="en-US" w:bidi="ar-SA"/>
              </w:rPr>
              <w:t>3.1 工艺过程控制</w:t>
            </w:r>
          </w:p>
        </w:tc>
        <w:tc>
          <w:tcPr>
            <w:tcW w:w="26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both"/>
              <w:rPr>
                <w:lang w:val="en-US" w:bidi="ar-SA"/>
              </w:rPr>
            </w:pPr>
            <w:r>
              <w:rPr>
                <w:rFonts w:hint="eastAsia"/>
                <w:lang w:val="en-US" w:bidi="ar-SA"/>
              </w:rPr>
              <w:t>3.1.1 能对着色或并带进行工艺控制</w:t>
            </w:r>
          </w:p>
        </w:tc>
        <w:tc>
          <w:tcPr>
            <w:tcW w:w="32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both"/>
              <w:rPr>
                <w:lang w:val="en-US" w:bidi="ar-SA"/>
              </w:rPr>
            </w:pPr>
            <w:r>
              <w:rPr>
                <w:rFonts w:hint="eastAsia"/>
                <w:lang w:val="en-US" w:bidi="ar-SA"/>
              </w:rPr>
              <w:t>3.1.1 产品工艺知识</w:t>
            </w:r>
          </w:p>
        </w:tc>
      </w:tr>
      <w:tr>
        <w:tblPrEx>
          <w:tblLayout w:type="fixed"/>
          <w:tblCellMar>
            <w:top w:w="0" w:type="dxa"/>
            <w:left w:w="0" w:type="dxa"/>
            <w:bottom w:w="0" w:type="dxa"/>
            <w:right w:w="0" w:type="dxa"/>
          </w:tblCellMar>
        </w:tblPrEx>
        <w:trPr>
          <w:trHeight w:val="969" w:hRule="atLeast"/>
        </w:trPr>
        <w:tc>
          <w:tcPr>
            <w:tcW w:w="1150" w:type="dxa"/>
            <w:vMerge w:val="continue"/>
            <w:tcBorders>
              <w:top w:val="single" w:color="000000" w:sz="4" w:space="0"/>
              <w:left w:val="single" w:color="000000" w:sz="4" w:space="0"/>
              <w:bottom w:val="single" w:color="auto" w:sz="4" w:space="0"/>
              <w:right w:val="single" w:color="000000" w:sz="4" w:space="0"/>
            </w:tcBorders>
            <w:vAlign w:val="center"/>
          </w:tcPr>
          <w:p>
            <w:pPr>
              <w:widowControl/>
              <w:spacing w:line="360" w:lineRule="auto"/>
              <w:jc w:val="both"/>
              <w:rPr>
                <w:lang w:val="en-US" w:bidi="ar-SA"/>
              </w:rPr>
            </w:pPr>
          </w:p>
        </w:tc>
        <w:tc>
          <w:tcPr>
            <w:tcW w:w="1135"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spacing w:line="360" w:lineRule="auto"/>
              <w:jc w:val="both"/>
              <w:textAlignment w:val="center"/>
              <w:rPr>
                <w:lang w:val="en-US" w:bidi="ar-SA"/>
              </w:rPr>
            </w:pPr>
            <w:r>
              <w:rPr>
                <w:rFonts w:hint="eastAsia"/>
                <w:lang w:val="en-US" w:bidi="ar-SA"/>
              </w:rPr>
              <w:t>3.2 工艺参数调节</w:t>
            </w:r>
          </w:p>
        </w:tc>
        <w:tc>
          <w:tcPr>
            <w:tcW w:w="2692"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spacing w:line="360" w:lineRule="auto"/>
              <w:jc w:val="both"/>
              <w:textAlignment w:val="center"/>
              <w:rPr>
                <w:lang w:val="en-US" w:bidi="ar-SA"/>
              </w:rPr>
            </w:pPr>
            <w:r>
              <w:rPr>
                <w:rFonts w:hint="eastAsia"/>
                <w:lang w:val="en-US" w:bidi="ar-SA"/>
              </w:rPr>
              <w:t>3.2.1 能根据着色或并带产品的检测结果，对工艺参数进行微调</w:t>
            </w:r>
          </w:p>
        </w:tc>
        <w:tc>
          <w:tcPr>
            <w:tcW w:w="3246"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spacing w:line="360" w:lineRule="auto"/>
              <w:jc w:val="both"/>
              <w:textAlignment w:val="center"/>
              <w:rPr>
                <w:lang w:val="en-US" w:bidi="ar-SA"/>
              </w:rPr>
            </w:pPr>
            <w:r>
              <w:rPr>
                <w:rFonts w:hint="eastAsia"/>
                <w:lang w:val="en-US" w:bidi="ar-SA"/>
              </w:rPr>
              <w:t>3.2.1 产品工艺知识</w:t>
            </w:r>
          </w:p>
        </w:tc>
      </w:tr>
      <w:tr>
        <w:tblPrEx>
          <w:tblLayout w:type="fixed"/>
          <w:tblCellMar>
            <w:top w:w="0" w:type="dxa"/>
            <w:left w:w="0" w:type="dxa"/>
            <w:bottom w:w="0" w:type="dxa"/>
            <w:right w:w="0" w:type="dxa"/>
          </w:tblCellMar>
        </w:tblPrEx>
        <w:trPr>
          <w:trHeight w:val="543" w:hRule="atLeast"/>
        </w:trPr>
        <w:tc>
          <w:tcPr>
            <w:tcW w:w="1150" w:type="dxa"/>
            <w:vMerge w:val="restart"/>
            <w:tcBorders>
              <w:top w:val="single" w:color="auto" w:sz="4" w:space="0"/>
              <w:left w:val="single" w:color="auto" w:sz="4" w:space="0"/>
              <w:bottom w:val="single" w:color="000000" w:sz="4" w:space="0"/>
              <w:right w:val="single" w:color="auto" w:sz="4" w:space="0"/>
            </w:tcBorders>
            <w:tcMar>
              <w:top w:w="15" w:type="dxa"/>
              <w:left w:w="15" w:type="dxa"/>
              <w:bottom w:w="0" w:type="dxa"/>
              <w:right w:w="15" w:type="dxa"/>
            </w:tcMar>
            <w:vAlign w:val="center"/>
          </w:tcPr>
          <w:p>
            <w:pPr>
              <w:widowControl/>
              <w:spacing w:line="360" w:lineRule="auto"/>
              <w:rPr>
                <w:lang w:val="en-US" w:bidi="ar-SA"/>
              </w:rPr>
            </w:pPr>
            <w:r>
              <w:rPr>
                <w:rFonts w:hint="eastAsia"/>
                <w:lang w:val="en-US" w:bidi="ar-SA"/>
              </w:rPr>
              <w:t>4.质量控制</w:t>
            </w:r>
          </w:p>
        </w:tc>
        <w:tc>
          <w:tcPr>
            <w:tcW w:w="113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360" w:lineRule="auto"/>
              <w:rPr>
                <w:lang w:val="en-US" w:bidi="ar-SA"/>
              </w:rPr>
            </w:pPr>
            <w:r>
              <w:rPr>
                <w:rFonts w:hint="eastAsia"/>
                <w:lang w:val="en-US" w:bidi="ar-SA"/>
              </w:rPr>
              <w:t>4.1 检测</w:t>
            </w:r>
          </w:p>
        </w:tc>
        <w:tc>
          <w:tcPr>
            <w:tcW w:w="26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360" w:lineRule="auto"/>
              <w:rPr>
                <w:lang w:val="en-US" w:bidi="ar-SA"/>
              </w:rPr>
            </w:pPr>
            <w:r>
              <w:rPr>
                <w:rFonts w:hint="eastAsia"/>
                <w:lang w:val="en-US" w:bidi="ar-SA"/>
              </w:rPr>
              <w:t>4.1.1 能进行着色或并带产品自检互检</w:t>
            </w:r>
          </w:p>
        </w:tc>
        <w:tc>
          <w:tcPr>
            <w:tcW w:w="324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360" w:lineRule="auto"/>
              <w:rPr>
                <w:lang w:val="en-US" w:bidi="ar-SA"/>
              </w:rPr>
            </w:pPr>
            <w:r>
              <w:rPr>
                <w:rFonts w:hint="eastAsia"/>
                <w:lang w:val="en-US" w:bidi="ar-SA"/>
              </w:rPr>
              <w:t>4.1.1 产品检验规范</w:t>
            </w:r>
          </w:p>
        </w:tc>
      </w:tr>
      <w:tr>
        <w:tblPrEx>
          <w:tblLayout w:type="fixed"/>
          <w:tblCellMar>
            <w:top w:w="0" w:type="dxa"/>
            <w:left w:w="0" w:type="dxa"/>
            <w:bottom w:w="0" w:type="dxa"/>
            <w:right w:w="0" w:type="dxa"/>
          </w:tblCellMar>
        </w:tblPrEx>
        <w:trPr>
          <w:trHeight w:val="834" w:hRule="atLeast"/>
        </w:trPr>
        <w:tc>
          <w:tcPr>
            <w:tcW w:w="115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60" w:lineRule="auto"/>
              <w:rPr>
                <w:lang w:val="en-US" w:bidi="ar-SA"/>
              </w:rPr>
            </w:pPr>
          </w:p>
        </w:tc>
        <w:tc>
          <w:tcPr>
            <w:tcW w:w="1135"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textAlignment w:val="center"/>
              <w:rPr>
                <w:lang w:val="en-US" w:bidi="ar-SA"/>
              </w:rPr>
            </w:pPr>
            <w:r>
              <w:rPr>
                <w:rFonts w:hint="eastAsia"/>
                <w:lang w:val="en-US" w:bidi="ar-SA"/>
              </w:rPr>
              <w:t>4.2 分析不合格品原因</w:t>
            </w:r>
          </w:p>
        </w:tc>
        <w:tc>
          <w:tcPr>
            <w:tcW w:w="2692"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textAlignment w:val="center"/>
              <w:rPr>
                <w:lang w:val="en-US" w:bidi="ar-SA"/>
              </w:rPr>
            </w:pPr>
            <w:r>
              <w:rPr>
                <w:rFonts w:hint="eastAsia"/>
                <w:lang w:val="en-US" w:bidi="ar-SA"/>
              </w:rPr>
              <w:t>4.2.1 能按工艺要求对着色或并带不合格品进行返工</w:t>
            </w:r>
          </w:p>
        </w:tc>
        <w:tc>
          <w:tcPr>
            <w:tcW w:w="3246"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textAlignment w:val="center"/>
              <w:rPr>
                <w:lang w:val="en-US" w:bidi="ar-SA"/>
              </w:rPr>
            </w:pPr>
            <w:r>
              <w:rPr>
                <w:rFonts w:hint="eastAsia"/>
                <w:lang w:val="en-US" w:bidi="ar-SA"/>
              </w:rPr>
              <w:t>4.2.1 不合格品处理规范</w:t>
            </w:r>
          </w:p>
        </w:tc>
      </w:tr>
    </w:tbl>
    <w:p>
      <w:pPr>
        <w:tabs>
          <w:tab w:val="left" w:pos="661"/>
        </w:tabs>
        <w:spacing w:line="360" w:lineRule="auto"/>
        <w:rPr>
          <w:rFonts w:ascii="黑体" w:eastAsia="黑体"/>
          <w:sz w:val="24"/>
        </w:rPr>
      </w:pPr>
    </w:p>
    <w:p>
      <w:pPr>
        <w:widowControl/>
        <w:autoSpaceDE/>
        <w:autoSpaceDN/>
        <w:rPr>
          <w:rFonts w:ascii="黑体" w:eastAsia="黑体"/>
          <w:sz w:val="24"/>
        </w:rPr>
      </w:pPr>
      <w:r>
        <w:rPr>
          <w:rFonts w:ascii="黑体" w:eastAsia="黑体"/>
          <w:sz w:val="24"/>
        </w:rPr>
        <w:br w:type="page"/>
      </w:r>
    </w:p>
    <w:p>
      <w:pPr>
        <w:tabs>
          <w:tab w:val="left" w:pos="661"/>
        </w:tabs>
        <w:spacing w:line="360" w:lineRule="auto"/>
        <w:rPr>
          <w:rFonts w:ascii="黑体" w:eastAsia="黑体"/>
          <w:sz w:val="24"/>
        </w:rPr>
      </w:pPr>
      <w:r>
        <w:rPr>
          <w:rFonts w:hint="eastAsia" w:ascii="黑体" w:eastAsia="黑体"/>
          <w:sz w:val="24"/>
        </w:rPr>
        <w:t>3.2.5  光纤套塑工</w:t>
      </w:r>
    </w:p>
    <w:tbl>
      <w:tblPr>
        <w:tblStyle w:val="14"/>
        <w:tblW w:w="83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4"/>
        <w:gridCol w:w="1133"/>
        <w:gridCol w:w="2694"/>
        <w:gridCol w:w="3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4" w:type="dxa"/>
            <w:vAlign w:val="center"/>
          </w:tcPr>
          <w:p>
            <w:pPr>
              <w:widowControl/>
              <w:spacing w:line="360" w:lineRule="auto"/>
              <w:jc w:val="center"/>
              <w:rPr>
                <w:lang w:val="en-US" w:bidi="ar-SA"/>
              </w:rPr>
            </w:pPr>
            <w:r>
              <w:rPr>
                <w:rFonts w:hint="eastAsia"/>
                <w:lang w:val="en-US" w:bidi="ar-SA"/>
              </w:rPr>
              <w:t>职业功能</w:t>
            </w:r>
          </w:p>
        </w:tc>
        <w:tc>
          <w:tcPr>
            <w:tcW w:w="1133" w:type="dxa"/>
            <w:vAlign w:val="center"/>
          </w:tcPr>
          <w:p>
            <w:pPr>
              <w:widowControl/>
              <w:spacing w:line="360" w:lineRule="auto"/>
              <w:jc w:val="center"/>
              <w:rPr>
                <w:lang w:val="en-US" w:bidi="ar-SA"/>
              </w:rPr>
            </w:pPr>
            <w:r>
              <w:rPr>
                <w:rFonts w:hint="eastAsia"/>
                <w:lang w:val="en-US" w:bidi="ar-SA"/>
              </w:rPr>
              <w:t>工作内容</w:t>
            </w:r>
          </w:p>
        </w:tc>
        <w:tc>
          <w:tcPr>
            <w:tcW w:w="2694" w:type="dxa"/>
            <w:vAlign w:val="center"/>
          </w:tcPr>
          <w:p>
            <w:pPr>
              <w:widowControl/>
              <w:spacing w:line="360" w:lineRule="auto"/>
              <w:jc w:val="center"/>
              <w:rPr>
                <w:lang w:val="en-US" w:bidi="ar-SA"/>
              </w:rPr>
            </w:pPr>
            <w:r>
              <w:rPr>
                <w:rFonts w:hint="eastAsia"/>
                <w:lang w:val="en-US" w:bidi="ar-SA"/>
              </w:rPr>
              <w:t>技能要求</w:t>
            </w:r>
          </w:p>
        </w:tc>
        <w:tc>
          <w:tcPr>
            <w:tcW w:w="3258" w:type="dxa"/>
            <w:vAlign w:val="center"/>
          </w:tcPr>
          <w:p>
            <w:pPr>
              <w:widowControl/>
              <w:spacing w:line="360" w:lineRule="auto"/>
              <w:jc w:val="center"/>
              <w:rPr>
                <w:lang w:val="en-US" w:bidi="ar-SA"/>
              </w:rPr>
            </w:pPr>
            <w:r>
              <w:rPr>
                <w:rFonts w:hint="eastAsia"/>
                <w:lang w:val="en-US" w:bidi="ar-SA"/>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1244" w:type="dxa"/>
            <w:vMerge w:val="restart"/>
            <w:vAlign w:val="center"/>
          </w:tcPr>
          <w:p>
            <w:pPr>
              <w:widowControl/>
              <w:spacing w:line="360" w:lineRule="auto"/>
              <w:rPr>
                <w:lang w:val="en-US" w:bidi="ar-SA"/>
              </w:rPr>
            </w:pPr>
            <w:r>
              <w:rPr>
                <w:lang w:val="en-US" w:bidi="ar-SA"/>
              </w:rPr>
              <w:t>1.</w:t>
            </w:r>
            <w:r>
              <w:rPr>
                <w:rFonts w:hint="eastAsia"/>
                <w:lang w:val="en-US" w:bidi="ar-SA"/>
              </w:rPr>
              <w:t>生产准备</w:t>
            </w:r>
          </w:p>
        </w:tc>
        <w:tc>
          <w:tcPr>
            <w:tcW w:w="1133" w:type="dxa"/>
            <w:vAlign w:val="center"/>
          </w:tcPr>
          <w:p>
            <w:pPr>
              <w:widowControl/>
              <w:spacing w:line="360" w:lineRule="auto"/>
              <w:rPr>
                <w:lang w:val="en-US" w:bidi="ar-SA"/>
              </w:rPr>
            </w:pPr>
            <w:r>
              <w:rPr>
                <w:lang w:val="en-US" w:bidi="ar-SA"/>
              </w:rPr>
              <w:t>1.</w:t>
            </w:r>
            <w:r>
              <w:rPr>
                <w:rFonts w:hint="eastAsia"/>
                <w:lang w:val="en-US" w:bidi="ar-SA"/>
              </w:rPr>
              <w:t>1 设备开机检查</w:t>
            </w:r>
          </w:p>
        </w:tc>
        <w:tc>
          <w:tcPr>
            <w:tcW w:w="2694" w:type="dxa"/>
            <w:vAlign w:val="center"/>
          </w:tcPr>
          <w:p>
            <w:pPr>
              <w:widowControl/>
              <w:spacing w:line="360" w:lineRule="auto"/>
              <w:rPr>
                <w:lang w:val="en-US" w:bidi="ar-SA"/>
              </w:rPr>
            </w:pPr>
            <w:r>
              <w:rPr>
                <w:rFonts w:hint="eastAsia"/>
                <w:lang w:val="en-US" w:bidi="ar-SA"/>
              </w:rPr>
              <w:t>1.1 能判别设备常见故障</w:t>
            </w:r>
          </w:p>
        </w:tc>
        <w:tc>
          <w:tcPr>
            <w:tcW w:w="3258" w:type="dxa"/>
            <w:vAlign w:val="center"/>
          </w:tcPr>
          <w:p>
            <w:pPr>
              <w:widowControl/>
              <w:spacing w:line="360" w:lineRule="auto"/>
              <w:rPr>
                <w:lang w:val="en-US" w:bidi="ar-SA"/>
              </w:rPr>
            </w:pPr>
            <w:r>
              <w:rPr>
                <w:rFonts w:hint="eastAsia"/>
                <w:lang w:val="en-US" w:bidi="ar-SA"/>
              </w:rPr>
              <w:t>1.1 设备故障原因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4" w:type="dxa"/>
            <w:vMerge w:val="continue"/>
            <w:vAlign w:val="center"/>
          </w:tcPr>
          <w:p>
            <w:pPr>
              <w:widowControl/>
              <w:spacing w:line="360" w:lineRule="auto"/>
              <w:rPr>
                <w:lang w:val="en-US" w:bidi="ar-SA"/>
              </w:rPr>
            </w:pPr>
          </w:p>
        </w:tc>
        <w:tc>
          <w:tcPr>
            <w:tcW w:w="1133" w:type="dxa"/>
            <w:vAlign w:val="center"/>
          </w:tcPr>
          <w:p>
            <w:pPr>
              <w:widowControl/>
              <w:spacing w:line="360" w:lineRule="auto"/>
              <w:rPr>
                <w:lang w:val="en-US" w:bidi="ar-SA"/>
              </w:rPr>
            </w:pPr>
            <w:r>
              <w:rPr>
                <w:lang w:val="en-US" w:bidi="ar-SA"/>
              </w:rPr>
              <w:t>1.</w:t>
            </w:r>
            <w:r>
              <w:rPr>
                <w:rFonts w:hint="eastAsia"/>
                <w:lang w:val="en-US" w:bidi="ar-SA"/>
              </w:rPr>
              <w:t>2 材料准备</w:t>
            </w:r>
          </w:p>
        </w:tc>
        <w:tc>
          <w:tcPr>
            <w:tcW w:w="2694" w:type="dxa"/>
            <w:vAlign w:val="center"/>
          </w:tcPr>
          <w:p>
            <w:pPr>
              <w:widowControl/>
              <w:spacing w:line="360" w:lineRule="auto"/>
              <w:rPr>
                <w:lang w:val="en-US" w:bidi="ar-SA"/>
              </w:rPr>
            </w:pPr>
            <w:r>
              <w:rPr>
                <w:rFonts w:hint="eastAsia"/>
                <w:lang w:val="en-US" w:bidi="ar-SA"/>
              </w:rPr>
              <w:t>1.2.1 能检查原辅材料规格是否满足生产要求</w:t>
            </w:r>
          </w:p>
          <w:p>
            <w:pPr>
              <w:widowControl/>
              <w:spacing w:line="360" w:lineRule="auto"/>
              <w:rPr>
                <w:lang w:val="en-US" w:bidi="ar-SA"/>
              </w:rPr>
            </w:pPr>
            <w:r>
              <w:rPr>
                <w:rFonts w:hint="eastAsia"/>
                <w:lang w:val="en-US" w:bidi="ar-SA"/>
              </w:rPr>
              <w:t>1.2.2 能检查原辅材料外观质量</w:t>
            </w:r>
          </w:p>
        </w:tc>
        <w:tc>
          <w:tcPr>
            <w:tcW w:w="3258" w:type="dxa"/>
            <w:vAlign w:val="center"/>
          </w:tcPr>
          <w:p>
            <w:pPr>
              <w:widowControl/>
              <w:spacing w:line="360" w:lineRule="auto"/>
              <w:rPr>
                <w:lang w:val="en-US" w:bidi="ar-SA"/>
              </w:rPr>
            </w:pPr>
            <w:r>
              <w:rPr>
                <w:rFonts w:hint="eastAsia"/>
                <w:lang w:val="en-US" w:bidi="ar-SA"/>
              </w:rPr>
              <w:t>1.2.1 原辅材料规格及产品识</w:t>
            </w:r>
          </w:p>
          <w:p>
            <w:pPr>
              <w:widowControl/>
              <w:spacing w:line="360" w:lineRule="auto"/>
              <w:rPr>
                <w:lang w:val="en-US" w:bidi="ar-SA"/>
              </w:rPr>
            </w:pPr>
            <w:r>
              <w:rPr>
                <w:rFonts w:hint="eastAsia"/>
                <w:lang w:val="en-US" w:bidi="ar-SA"/>
              </w:rPr>
              <w:t>1.2.2 原辅材料检查方法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4" w:type="dxa"/>
            <w:vMerge w:val="continue"/>
            <w:vAlign w:val="center"/>
          </w:tcPr>
          <w:p>
            <w:pPr>
              <w:widowControl/>
              <w:spacing w:line="360" w:lineRule="auto"/>
              <w:rPr>
                <w:lang w:val="en-US" w:bidi="ar-SA"/>
              </w:rPr>
            </w:pPr>
          </w:p>
        </w:tc>
        <w:tc>
          <w:tcPr>
            <w:tcW w:w="1133" w:type="dxa"/>
            <w:vAlign w:val="center"/>
          </w:tcPr>
          <w:p>
            <w:pPr>
              <w:widowControl/>
              <w:spacing w:line="360" w:lineRule="auto"/>
              <w:rPr>
                <w:lang w:val="en-US" w:bidi="ar-SA"/>
              </w:rPr>
            </w:pPr>
            <w:r>
              <w:rPr>
                <w:rFonts w:hint="eastAsia"/>
                <w:lang w:val="en-US" w:bidi="ar-SA"/>
              </w:rPr>
              <w:t>1.3 工装模具准备</w:t>
            </w:r>
          </w:p>
        </w:tc>
        <w:tc>
          <w:tcPr>
            <w:tcW w:w="2694" w:type="dxa"/>
            <w:vAlign w:val="center"/>
          </w:tcPr>
          <w:p>
            <w:pPr>
              <w:widowControl/>
              <w:spacing w:line="360" w:lineRule="auto"/>
              <w:rPr>
                <w:lang w:val="en-US" w:bidi="ar-SA"/>
              </w:rPr>
            </w:pPr>
            <w:r>
              <w:rPr>
                <w:rFonts w:hint="eastAsia"/>
                <w:lang w:val="en-US" w:bidi="ar-SA"/>
              </w:rPr>
              <w:t xml:space="preserve">1.3.1 能对工装模具的关键尺寸进行检查与测量                        </w:t>
            </w:r>
          </w:p>
        </w:tc>
        <w:tc>
          <w:tcPr>
            <w:tcW w:w="3258" w:type="dxa"/>
            <w:vAlign w:val="center"/>
          </w:tcPr>
          <w:p>
            <w:pPr>
              <w:widowControl/>
              <w:spacing w:line="360" w:lineRule="auto"/>
              <w:rPr>
                <w:lang w:val="en-US" w:bidi="ar-SA"/>
              </w:rPr>
            </w:pPr>
            <w:r>
              <w:rPr>
                <w:rFonts w:hint="eastAsia"/>
                <w:lang w:val="en-US" w:bidi="ar-SA"/>
              </w:rPr>
              <w:t xml:space="preserve">1.3.1 工装模具的检测方法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244" w:type="dxa"/>
            <w:vMerge w:val="restart"/>
            <w:vAlign w:val="center"/>
          </w:tcPr>
          <w:p>
            <w:pPr>
              <w:widowControl/>
              <w:spacing w:line="360" w:lineRule="auto"/>
              <w:rPr>
                <w:lang w:val="en-US" w:bidi="ar-SA"/>
              </w:rPr>
            </w:pPr>
            <w:r>
              <w:rPr>
                <w:rFonts w:hint="eastAsia"/>
                <w:lang w:val="en-US" w:bidi="ar-SA"/>
              </w:rPr>
              <w:t>2</w:t>
            </w:r>
            <w:r>
              <w:rPr>
                <w:lang w:val="en-US" w:bidi="ar-SA"/>
              </w:rPr>
              <w:t>.</w:t>
            </w:r>
            <w:r>
              <w:rPr>
                <w:rFonts w:hint="eastAsia"/>
                <w:lang w:val="en-US" w:bidi="ar-SA"/>
              </w:rPr>
              <w:t>设备操作</w:t>
            </w:r>
          </w:p>
        </w:tc>
        <w:tc>
          <w:tcPr>
            <w:tcW w:w="1133" w:type="dxa"/>
            <w:vAlign w:val="center"/>
          </w:tcPr>
          <w:p>
            <w:pPr>
              <w:widowControl/>
              <w:spacing w:line="360" w:lineRule="auto"/>
              <w:rPr>
                <w:lang w:val="en-US" w:bidi="ar-SA"/>
              </w:rPr>
            </w:pPr>
            <w:r>
              <w:rPr>
                <w:rFonts w:hint="eastAsia"/>
                <w:lang w:val="en-US" w:bidi="ar-SA"/>
              </w:rPr>
              <w:t>2.1 生产过程控制</w:t>
            </w:r>
          </w:p>
        </w:tc>
        <w:tc>
          <w:tcPr>
            <w:tcW w:w="2694" w:type="dxa"/>
            <w:vAlign w:val="center"/>
          </w:tcPr>
          <w:p>
            <w:pPr>
              <w:widowControl/>
              <w:spacing w:line="360" w:lineRule="auto"/>
              <w:rPr>
                <w:lang w:val="en-US" w:bidi="ar-SA"/>
              </w:rPr>
            </w:pPr>
            <w:r>
              <w:rPr>
                <w:rFonts w:hint="eastAsia"/>
                <w:lang w:val="en-US" w:bidi="ar-SA"/>
              </w:rPr>
              <w:t>2.1.1 能按设备操作规程操作设备</w:t>
            </w:r>
          </w:p>
          <w:p>
            <w:pPr>
              <w:widowControl/>
              <w:spacing w:line="360" w:lineRule="auto"/>
              <w:rPr>
                <w:lang w:val="en-US" w:bidi="ar-SA"/>
              </w:rPr>
            </w:pPr>
            <w:r>
              <w:rPr>
                <w:rFonts w:hint="eastAsia"/>
                <w:lang w:val="en-US" w:bidi="ar-SA"/>
              </w:rPr>
              <w:t xml:space="preserve">2.1.2 能进行工装模具的装卸、壁厚、同心度调整 </w:t>
            </w:r>
          </w:p>
        </w:tc>
        <w:tc>
          <w:tcPr>
            <w:tcW w:w="3258" w:type="dxa"/>
            <w:vAlign w:val="center"/>
          </w:tcPr>
          <w:p>
            <w:pPr>
              <w:widowControl/>
              <w:spacing w:line="360" w:lineRule="auto"/>
              <w:rPr>
                <w:lang w:val="en-US" w:bidi="ar-SA"/>
              </w:rPr>
            </w:pPr>
            <w:r>
              <w:rPr>
                <w:rFonts w:hint="eastAsia"/>
                <w:lang w:val="en-US" w:bidi="ar-SA"/>
              </w:rPr>
              <w:t>2.1.1 设备操作规程</w:t>
            </w:r>
          </w:p>
          <w:p>
            <w:pPr>
              <w:widowControl/>
              <w:spacing w:line="360" w:lineRule="auto"/>
              <w:rPr>
                <w:lang w:val="en-US" w:bidi="ar-SA"/>
              </w:rPr>
            </w:pPr>
            <w:r>
              <w:rPr>
                <w:rFonts w:hint="eastAsia"/>
                <w:lang w:val="en-US" w:bidi="ar-SA"/>
              </w:rPr>
              <w:t>2.1.2 工装模具的安装、拆卸、壁厚、同心度调节方法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1244" w:type="dxa"/>
            <w:vMerge w:val="continue"/>
            <w:vAlign w:val="center"/>
          </w:tcPr>
          <w:p>
            <w:pPr>
              <w:widowControl/>
              <w:spacing w:line="360" w:lineRule="auto"/>
              <w:rPr>
                <w:lang w:val="en-US" w:bidi="ar-SA"/>
              </w:rPr>
            </w:pPr>
          </w:p>
        </w:tc>
        <w:tc>
          <w:tcPr>
            <w:tcW w:w="1133" w:type="dxa"/>
            <w:vAlign w:val="center"/>
          </w:tcPr>
          <w:p>
            <w:pPr>
              <w:widowControl/>
              <w:spacing w:line="360" w:lineRule="auto"/>
              <w:rPr>
                <w:lang w:val="en-US" w:bidi="ar-SA"/>
              </w:rPr>
            </w:pPr>
            <w:r>
              <w:rPr>
                <w:rFonts w:hint="eastAsia"/>
                <w:lang w:val="en-US" w:bidi="ar-SA"/>
              </w:rPr>
              <w:t>2.2 设备运行监控</w:t>
            </w:r>
          </w:p>
        </w:tc>
        <w:tc>
          <w:tcPr>
            <w:tcW w:w="2694" w:type="dxa"/>
            <w:vAlign w:val="center"/>
          </w:tcPr>
          <w:p>
            <w:pPr>
              <w:widowControl/>
              <w:spacing w:line="360" w:lineRule="auto"/>
              <w:rPr>
                <w:lang w:val="en-US" w:bidi="ar-SA"/>
              </w:rPr>
            </w:pPr>
            <w:r>
              <w:rPr>
                <w:rFonts w:hint="eastAsia"/>
                <w:lang w:val="en-US" w:bidi="ar-SA"/>
              </w:rPr>
              <w:t>2.2.1 能识别设备运行中张力、温度、放线、充油等各项参数是否正常</w:t>
            </w:r>
          </w:p>
        </w:tc>
        <w:tc>
          <w:tcPr>
            <w:tcW w:w="3258" w:type="dxa"/>
            <w:vAlign w:val="center"/>
          </w:tcPr>
          <w:p>
            <w:pPr>
              <w:widowControl/>
              <w:spacing w:line="360" w:lineRule="auto"/>
              <w:rPr>
                <w:lang w:val="en-US" w:bidi="ar-SA"/>
              </w:rPr>
            </w:pPr>
            <w:r>
              <w:rPr>
                <w:rFonts w:hint="eastAsia"/>
                <w:lang w:val="en-US" w:bidi="ar-SA"/>
              </w:rPr>
              <w:t>2.2.1 设备控制检查规范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4" w:type="dxa"/>
            <w:vMerge w:val="restart"/>
            <w:vAlign w:val="center"/>
          </w:tcPr>
          <w:p>
            <w:pPr>
              <w:widowControl/>
              <w:spacing w:line="360" w:lineRule="auto"/>
              <w:rPr>
                <w:lang w:val="en-US" w:bidi="ar-SA"/>
              </w:rPr>
            </w:pPr>
            <w:r>
              <w:rPr>
                <w:rFonts w:hint="eastAsia"/>
                <w:lang w:val="en-US" w:bidi="ar-SA"/>
              </w:rPr>
              <w:t>3.工艺控制</w:t>
            </w:r>
          </w:p>
        </w:tc>
        <w:tc>
          <w:tcPr>
            <w:tcW w:w="1133" w:type="dxa"/>
            <w:vAlign w:val="center"/>
          </w:tcPr>
          <w:p>
            <w:pPr>
              <w:widowControl/>
              <w:spacing w:line="360" w:lineRule="auto"/>
              <w:rPr>
                <w:lang w:val="en-US" w:bidi="ar-SA"/>
              </w:rPr>
            </w:pPr>
            <w:r>
              <w:rPr>
                <w:rFonts w:hint="eastAsia"/>
                <w:lang w:val="en-US" w:bidi="ar-SA"/>
              </w:rPr>
              <w:t>3.1 工艺过程控制</w:t>
            </w:r>
          </w:p>
        </w:tc>
        <w:tc>
          <w:tcPr>
            <w:tcW w:w="2694" w:type="dxa"/>
            <w:vAlign w:val="center"/>
          </w:tcPr>
          <w:p>
            <w:pPr>
              <w:widowControl/>
              <w:spacing w:line="360" w:lineRule="auto"/>
              <w:rPr>
                <w:lang w:val="en-US" w:bidi="ar-SA"/>
              </w:rPr>
            </w:pPr>
            <w:r>
              <w:rPr>
                <w:rFonts w:hint="eastAsia"/>
                <w:lang w:val="en-US" w:bidi="ar-SA"/>
              </w:rPr>
              <w:t>3.1.1 能识别关键工艺参数</w:t>
            </w:r>
          </w:p>
        </w:tc>
        <w:tc>
          <w:tcPr>
            <w:tcW w:w="3258" w:type="dxa"/>
            <w:vAlign w:val="center"/>
          </w:tcPr>
          <w:p>
            <w:pPr>
              <w:widowControl/>
              <w:spacing w:line="360" w:lineRule="auto"/>
              <w:rPr>
                <w:lang w:val="en-US" w:bidi="ar-SA"/>
              </w:rPr>
            </w:pPr>
            <w:r>
              <w:rPr>
                <w:rFonts w:hint="eastAsia"/>
                <w:lang w:val="en-US" w:bidi="ar-SA"/>
              </w:rPr>
              <w:t>3.1.1 产品工艺知识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4" w:type="dxa"/>
            <w:vMerge w:val="continue"/>
            <w:vAlign w:val="center"/>
          </w:tcPr>
          <w:p>
            <w:pPr>
              <w:widowControl/>
              <w:spacing w:line="360" w:lineRule="auto"/>
              <w:rPr>
                <w:lang w:val="en-US" w:bidi="ar-SA"/>
              </w:rPr>
            </w:pPr>
          </w:p>
        </w:tc>
        <w:tc>
          <w:tcPr>
            <w:tcW w:w="1133" w:type="dxa"/>
            <w:vAlign w:val="center"/>
          </w:tcPr>
          <w:p>
            <w:pPr>
              <w:widowControl/>
              <w:spacing w:line="360" w:lineRule="auto"/>
              <w:rPr>
                <w:lang w:val="en-US" w:bidi="ar-SA"/>
              </w:rPr>
            </w:pPr>
            <w:r>
              <w:rPr>
                <w:rFonts w:hint="eastAsia"/>
                <w:lang w:val="en-US" w:bidi="ar-SA"/>
              </w:rPr>
              <w:t>3.2 工艺参数调节</w:t>
            </w:r>
          </w:p>
        </w:tc>
        <w:tc>
          <w:tcPr>
            <w:tcW w:w="2694" w:type="dxa"/>
            <w:vAlign w:val="bottom"/>
          </w:tcPr>
          <w:p>
            <w:pPr>
              <w:widowControl/>
              <w:spacing w:line="360" w:lineRule="auto"/>
              <w:rPr>
                <w:lang w:val="en-US" w:bidi="ar-SA"/>
              </w:rPr>
            </w:pPr>
            <w:r>
              <w:rPr>
                <w:rFonts w:hint="eastAsia"/>
                <w:lang w:val="en-US" w:bidi="ar-SA"/>
              </w:rPr>
              <w:t>3.2.1 能根据剥离松紧度、余长、充油饱和度、外径等实际情况对工艺参数进行微调</w:t>
            </w:r>
          </w:p>
        </w:tc>
        <w:tc>
          <w:tcPr>
            <w:tcW w:w="3258" w:type="dxa"/>
            <w:vAlign w:val="center"/>
          </w:tcPr>
          <w:p>
            <w:pPr>
              <w:widowControl/>
              <w:spacing w:line="360" w:lineRule="auto"/>
              <w:rPr>
                <w:lang w:val="en-US" w:bidi="ar-SA"/>
              </w:rPr>
            </w:pPr>
            <w:r>
              <w:rPr>
                <w:rFonts w:hint="eastAsia"/>
                <w:lang w:val="en-US" w:bidi="ar-SA"/>
              </w:rPr>
              <w:t>3.2.1 产品工艺知识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trPr>
        <w:tc>
          <w:tcPr>
            <w:tcW w:w="1244" w:type="dxa"/>
            <w:vMerge w:val="restart"/>
            <w:vAlign w:val="center"/>
          </w:tcPr>
          <w:p>
            <w:pPr>
              <w:widowControl/>
              <w:spacing w:line="360" w:lineRule="auto"/>
              <w:rPr>
                <w:lang w:val="en-US" w:bidi="ar-SA"/>
              </w:rPr>
            </w:pPr>
            <w:r>
              <w:rPr>
                <w:lang w:val="en-US" w:bidi="ar-SA"/>
              </w:rPr>
              <w:t>4.</w:t>
            </w:r>
            <w:r>
              <w:rPr>
                <w:rFonts w:hint="eastAsia"/>
                <w:lang w:val="en-US" w:bidi="ar-SA"/>
              </w:rPr>
              <w:t>质量控制</w:t>
            </w:r>
          </w:p>
        </w:tc>
        <w:tc>
          <w:tcPr>
            <w:tcW w:w="1133" w:type="dxa"/>
            <w:vAlign w:val="center"/>
          </w:tcPr>
          <w:p>
            <w:pPr>
              <w:widowControl/>
              <w:spacing w:line="360" w:lineRule="auto"/>
              <w:rPr>
                <w:lang w:val="en-US" w:bidi="ar-SA"/>
              </w:rPr>
            </w:pPr>
            <w:r>
              <w:rPr>
                <w:rFonts w:hint="eastAsia"/>
                <w:lang w:val="en-US" w:bidi="ar-SA"/>
              </w:rPr>
              <w:t>4.1 检测</w:t>
            </w:r>
          </w:p>
        </w:tc>
        <w:tc>
          <w:tcPr>
            <w:tcW w:w="2694" w:type="dxa"/>
            <w:vAlign w:val="center"/>
          </w:tcPr>
          <w:p>
            <w:pPr>
              <w:widowControl/>
              <w:spacing w:line="360" w:lineRule="auto"/>
              <w:rPr>
                <w:lang w:val="en-US" w:bidi="ar-SA"/>
              </w:rPr>
            </w:pPr>
            <w:r>
              <w:rPr>
                <w:rFonts w:hint="eastAsia"/>
                <w:lang w:val="en-US" w:bidi="ar-SA"/>
              </w:rPr>
              <w:t>4.1.1 能进行产品自检互检</w:t>
            </w:r>
          </w:p>
        </w:tc>
        <w:tc>
          <w:tcPr>
            <w:tcW w:w="3258" w:type="dxa"/>
            <w:vAlign w:val="center"/>
          </w:tcPr>
          <w:p>
            <w:pPr>
              <w:widowControl/>
              <w:spacing w:line="360" w:lineRule="auto"/>
              <w:rPr>
                <w:lang w:val="en-US" w:bidi="ar-SA"/>
              </w:rPr>
            </w:pPr>
            <w:r>
              <w:rPr>
                <w:rFonts w:hint="eastAsia"/>
                <w:lang w:val="en-US" w:bidi="ar-SA"/>
              </w:rPr>
              <w:t>4.1.1 产品检验规范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1244" w:type="dxa"/>
            <w:vMerge w:val="continue"/>
            <w:vAlign w:val="center"/>
          </w:tcPr>
          <w:p>
            <w:pPr>
              <w:widowControl/>
              <w:spacing w:line="360" w:lineRule="auto"/>
              <w:rPr>
                <w:lang w:val="en-US" w:bidi="ar-SA"/>
              </w:rPr>
            </w:pPr>
          </w:p>
        </w:tc>
        <w:tc>
          <w:tcPr>
            <w:tcW w:w="1133" w:type="dxa"/>
            <w:vAlign w:val="center"/>
          </w:tcPr>
          <w:p>
            <w:pPr>
              <w:widowControl/>
              <w:spacing w:line="360" w:lineRule="auto"/>
              <w:rPr>
                <w:lang w:val="en-US" w:bidi="ar-SA"/>
              </w:rPr>
            </w:pPr>
            <w:r>
              <w:rPr>
                <w:rFonts w:hint="eastAsia"/>
                <w:lang w:val="en-US" w:bidi="ar-SA"/>
              </w:rPr>
              <w:t>4.2 分析不合格品原因</w:t>
            </w:r>
          </w:p>
        </w:tc>
        <w:tc>
          <w:tcPr>
            <w:tcW w:w="2694" w:type="dxa"/>
            <w:vAlign w:val="center"/>
          </w:tcPr>
          <w:p>
            <w:pPr>
              <w:widowControl/>
              <w:spacing w:line="360" w:lineRule="auto"/>
              <w:rPr>
                <w:lang w:val="en-US" w:bidi="ar-SA"/>
              </w:rPr>
            </w:pPr>
            <w:r>
              <w:rPr>
                <w:rFonts w:hint="eastAsia"/>
                <w:lang w:val="en-US" w:bidi="ar-SA"/>
              </w:rPr>
              <w:t>4.2.1 能按工艺要求对不合格品进行返工</w:t>
            </w:r>
          </w:p>
        </w:tc>
        <w:tc>
          <w:tcPr>
            <w:tcW w:w="3258" w:type="dxa"/>
            <w:vAlign w:val="center"/>
          </w:tcPr>
          <w:p>
            <w:pPr>
              <w:widowControl/>
              <w:spacing w:line="360" w:lineRule="auto"/>
              <w:rPr>
                <w:lang w:val="en-US" w:bidi="ar-SA"/>
              </w:rPr>
            </w:pPr>
            <w:r>
              <w:rPr>
                <w:rFonts w:hint="eastAsia"/>
                <w:lang w:val="en-US" w:bidi="ar-SA"/>
              </w:rPr>
              <w:t>4.2.1 不合格品处理规范</w:t>
            </w:r>
          </w:p>
        </w:tc>
      </w:tr>
    </w:tbl>
    <w:p>
      <w:pPr>
        <w:tabs>
          <w:tab w:val="left" w:pos="661"/>
        </w:tabs>
        <w:spacing w:line="360" w:lineRule="auto"/>
        <w:rPr>
          <w:rFonts w:ascii="黑体" w:eastAsia="黑体"/>
          <w:sz w:val="24"/>
        </w:rPr>
      </w:pPr>
    </w:p>
    <w:p>
      <w:pPr>
        <w:tabs>
          <w:tab w:val="left" w:pos="661"/>
        </w:tabs>
        <w:spacing w:line="360" w:lineRule="auto"/>
        <w:rPr>
          <w:rFonts w:ascii="黑体" w:eastAsia="黑体"/>
          <w:sz w:val="24"/>
        </w:rPr>
      </w:pPr>
      <w:r>
        <w:rPr>
          <w:rFonts w:hint="eastAsia" w:ascii="黑体" w:eastAsia="黑体"/>
          <w:sz w:val="24"/>
        </w:rPr>
        <w:t>3.2.6  光缆成缆工</w:t>
      </w:r>
    </w:p>
    <w:tbl>
      <w:tblPr>
        <w:tblStyle w:val="13"/>
        <w:tblW w:w="8329" w:type="dxa"/>
        <w:tblInd w:w="0" w:type="dxa"/>
        <w:tblLayout w:type="fixed"/>
        <w:tblCellMar>
          <w:top w:w="0" w:type="dxa"/>
          <w:left w:w="108" w:type="dxa"/>
          <w:bottom w:w="0" w:type="dxa"/>
          <w:right w:w="108" w:type="dxa"/>
        </w:tblCellMar>
      </w:tblPr>
      <w:tblGrid>
        <w:gridCol w:w="1243"/>
        <w:gridCol w:w="1134"/>
        <w:gridCol w:w="2694"/>
        <w:gridCol w:w="3258"/>
      </w:tblGrid>
      <w:tr>
        <w:tblPrEx>
          <w:tblLayout w:type="fixed"/>
          <w:tblCellMar>
            <w:top w:w="0" w:type="dxa"/>
            <w:left w:w="108" w:type="dxa"/>
            <w:bottom w:w="0" w:type="dxa"/>
            <w:right w:w="108" w:type="dxa"/>
          </w:tblCellMar>
        </w:tblPrEx>
        <w:trPr>
          <w:trHeight w:val="270" w:hRule="atLeast"/>
        </w:trPr>
        <w:tc>
          <w:tcPr>
            <w:tcW w:w="12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lang w:val="en-US" w:bidi="ar-SA"/>
              </w:rPr>
            </w:pPr>
            <w:r>
              <w:rPr>
                <w:rFonts w:hint="eastAsia"/>
                <w:lang w:val="en-US" w:bidi="ar-SA"/>
              </w:rPr>
              <w:t>职业功能</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lang w:val="en-US" w:bidi="ar-SA"/>
              </w:rPr>
            </w:pPr>
            <w:r>
              <w:rPr>
                <w:rFonts w:hint="eastAsia"/>
                <w:lang w:val="en-US" w:bidi="ar-SA"/>
              </w:rPr>
              <w:t>工作内容</w:t>
            </w:r>
          </w:p>
        </w:tc>
        <w:tc>
          <w:tcPr>
            <w:tcW w:w="269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lang w:val="en-US" w:bidi="ar-SA"/>
              </w:rPr>
            </w:pPr>
            <w:r>
              <w:rPr>
                <w:rFonts w:hint="eastAsia"/>
                <w:lang w:val="en-US" w:bidi="ar-SA"/>
              </w:rPr>
              <w:t>技能要求</w:t>
            </w:r>
          </w:p>
        </w:tc>
        <w:tc>
          <w:tcPr>
            <w:tcW w:w="3258"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lang w:val="en-US" w:bidi="ar-SA"/>
              </w:rPr>
            </w:pPr>
            <w:r>
              <w:rPr>
                <w:rFonts w:hint="eastAsia"/>
                <w:lang w:val="en-US" w:bidi="ar-SA"/>
              </w:rPr>
              <w:t>相关知识要求</w:t>
            </w:r>
          </w:p>
        </w:tc>
      </w:tr>
      <w:tr>
        <w:tblPrEx>
          <w:tblLayout w:type="fixed"/>
          <w:tblCellMar>
            <w:top w:w="0" w:type="dxa"/>
            <w:left w:w="108" w:type="dxa"/>
            <w:bottom w:w="0" w:type="dxa"/>
            <w:right w:w="108" w:type="dxa"/>
          </w:tblCellMar>
        </w:tblPrEx>
        <w:trPr>
          <w:trHeight w:val="946" w:hRule="atLeast"/>
        </w:trPr>
        <w:tc>
          <w:tcPr>
            <w:tcW w:w="124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360" w:lineRule="auto"/>
              <w:rPr>
                <w:lang w:val="en-US" w:bidi="ar-SA"/>
              </w:rPr>
            </w:pPr>
            <w:r>
              <w:rPr>
                <w:rFonts w:hint="eastAsia"/>
                <w:lang w:val="en-US" w:bidi="ar-SA"/>
              </w:rPr>
              <w:t>1.生产准备</w:t>
            </w:r>
          </w:p>
        </w:tc>
        <w:tc>
          <w:tcPr>
            <w:tcW w:w="1134" w:type="dxa"/>
            <w:tcBorders>
              <w:top w:val="single" w:color="auto" w:sz="4" w:space="0"/>
              <w:left w:val="single" w:color="auto" w:sz="4" w:space="0"/>
              <w:bottom w:val="nil"/>
              <w:right w:val="single" w:color="auto" w:sz="4" w:space="0"/>
            </w:tcBorders>
            <w:shd w:val="clear" w:color="auto" w:fill="auto"/>
            <w:vAlign w:val="center"/>
          </w:tcPr>
          <w:p>
            <w:pPr>
              <w:widowControl/>
              <w:spacing w:line="360" w:lineRule="auto"/>
              <w:rPr>
                <w:lang w:val="en-US" w:bidi="ar-SA"/>
              </w:rPr>
            </w:pPr>
            <w:r>
              <w:rPr>
                <w:rFonts w:hint="eastAsia"/>
                <w:lang w:val="en-US" w:bidi="ar-SA"/>
              </w:rPr>
              <w:t>1.1 设备开机检查</w:t>
            </w:r>
          </w:p>
        </w:tc>
        <w:tc>
          <w:tcPr>
            <w:tcW w:w="2694" w:type="dxa"/>
            <w:tcBorders>
              <w:top w:val="nil"/>
              <w:left w:val="nil"/>
              <w:bottom w:val="single" w:color="auto" w:sz="4" w:space="0"/>
              <w:right w:val="single" w:color="auto" w:sz="4" w:space="0"/>
            </w:tcBorders>
            <w:shd w:val="clear" w:color="auto" w:fill="auto"/>
            <w:vAlign w:val="center"/>
          </w:tcPr>
          <w:p>
            <w:pPr>
              <w:widowControl/>
              <w:spacing w:line="360" w:lineRule="auto"/>
              <w:rPr>
                <w:lang w:val="en-US" w:bidi="ar-SA"/>
              </w:rPr>
            </w:pPr>
            <w:r>
              <w:rPr>
                <w:rFonts w:hint="eastAsia"/>
                <w:lang w:val="en-US" w:bidi="ar-SA"/>
              </w:rPr>
              <w:t>1.1.1 能判别常见机械设备故障</w:t>
            </w:r>
          </w:p>
          <w:p>
            <w:pPr>
              <w:widowControl/>
              <w:spacing w:line="360" w:lineRule="auto"/>
              <w:rPr>
                <w:lang w:val="en-US" w:bidi="ar-SA"/>
              </w:rPr>
            </w:pPr>
            <w:r>
              <w:rPr>
                <w:rFonts w:hint="eastAsia"/>
                <w:lang w:val="en-US" w:bidi="ar-SA"/>
              </w:rPr>
              <w:t>1.1.2 能对设备的基础生产参数进行设置</w:t>
            </w:r>
          </w:p>
        </w:tc>
        <w:tc>
          <w:tcPr>
            <w:tcW w:w="3258" w:type="dxa"/>
            <w:tcBorders>
              <w:top w:val="nil"/>
              <w:left w:val="nil"/>
              <w:bottom w:val="single" w:color="auto" w:sz="4" w:space="0"/>
              <w:right w:val="single" w:color="auto" w:sz="4" w:space="0"/>
            </w:tcBorders>
            <w:shd w:val="clear" w:color="auto" w:fill="auto"/>
            <w:vAlign w:val="center"/>
          </w:tcPr>
          <w:p>
            <w:pPr>
              <w:widowControl/>
              <w:spacing w:line="360" w:lineRule="auto"/>
              <w:rPr>
                <w:lang w:val="en-US" w:bidi="ar-SA"/>
              </w:rPr>
            </w:pPr>
            <w:r>
              <w:rPr>
                <w:rFonts w:hint="eastAsia"/>
                <w:lang w:val="en-US" w:bidi="ar-SA"/>
              </w:rPr>
              <w:t>1.1.1 设备故障原因知识</w:t>
            </w:r>
          </w:p>
          <w:p>
            <w:pPr>
              <w:widowControl/>
              <w:spacing w:line="360" w:lineRule="auto"/>
              <w:rPr>
                <w:lang w:val="en-US" w:bidi="ar-SA"/>
              </w:rPr>
            </w:pPr>
            <w:r>
              <w:rPr>
                <w:rFonts w:hint="eastAsia"/>
                <w:lang w:val="en-US" w:bidi="ar-SA"/>
              </w:rPr>
              <w:t xml:space="preserve">1.1.2 设备参数设定要求      </w:t>
            </w:r>
          </w:p>
          <w:p>
            <w:pPr>
              <w:spacing w:line="360" w:lineRule="auto"/>
              <w:rPr>
                <w:lang w:val="en-US" w:bidi="ar-SA"/>
              </w:rPr>
            </w:pPr>
            <w:r>
              <w:rPr>
                <w:rFonts w:hint="eastAsia"/>
                <w:lang w:val="en-US" w:bidi="ar-SA"/>
              </w:rPr>
              <w:t xml:space="preserve">      </w:t>
            </w:r>
          </w:p>
        </w:tc>
      </w:tr>
      <w:tr>
        <w:tblPrEx>
          <w:tblLayout w:type="fixed"/>
          <w:tblCellMar>
            <w:top w:w="0" w:type="dxa"/>
            <w:left w:w="108" w:type="dxa"/>
            <w:bottom w:w="0" w:type="dxa"/>
            <w:right w:w="108" w:type="dxa"/>
          </w:tblCellMar>
        </w:tblPrEx>
        <w:trPr>
          <w:trHeight w:val="1248" w:hRule="atLeast"/>
        </w:trPr>
        <w:tc>
          <w:tcPr>
            <w:tcW w:w="1243"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60" w:lineRule="auto"/>
              <w:rPr>
                <w:lang w:val="en-US" w:bidi="ar-SA"/>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rPr>
                <w:lang w:val="en-US" w:bidi="ar-SA"/>
              </w:rPr>
            </w:pPr>
            <w:r>
              <w:rPr>
                <w:rFonts w:hint="eastAsia"/>
                <w:lang w:val="en-US" w:bidi="ar-SA"/>
              </w:rPr>
              <w:t>1.2 材料准备</w:t>
            </w:r>
          </w:p>
        </w:tc>
        <w:tc>
          <w:tcPr>
            <w:tcW w:w="269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rPr>
                <w:lang w:val="en-US" w:bidi="ar-SA"/>
              </w:rPr>
            </w:pPr>
            <w:r>
              <w:rPr>
                <w:rFonts w:hint="eastAsia"/>
                <w:lang w:val="en-US" w:bidi="ar-SA"/>
              </w:rPr>
              <w:t>1.2.1 能检查成缆用原辅材料是否满足生产操作要求</w:t>
            </w:r>
          </w:p>
          <w:p>
            <w:pPr>
              <w:widowControl/>
              <w:spacing w:line="360" w:lineRule="auto"/>
              <w:rPr>
                <w:lang w:val="en-US" w:bidi="ar-SA"/>
              </w:rPr>
            </w:pPr>
            <w:r>
              <w:rPr>
                <w:rFonts w:hint="eastAsia"/>
                <w:lang w:val="en-US" w:bidi="ar-SA"/>
              </w:rPr>
              <w:t>1.2.2 能检查成缆用原辅材料外观质量</w:t>
            </w:r>
          </w:p>
        </w:tc>
        <w:tc>
          <w:tcPr>
            <w:tcW w:w="3258"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rPr>
                <w:lang w:val="en-US" w:bidi="ar-SA"/>
              </w:rPr>
            </w:pPr>
            <w:r>
              <w:rPr>
                <w:rFonts w:hint="eastAsia"/>
                <w:lang w:val="en-US" w:bidi="ar-SA"/>
              </w:rPr>
              <w:t>1.2.1 生产技术要求和工艺文件</w:t>
            </w:r>
          </w:p>
          <w:p>
            <w:pPr>
              <w:widowControl/>
              <w:spacing w:line="360" w:lineRule="auto"/>
              <w:rPr>
                <w:lang w:val="en-US" w:bidi="ar-SA"/>
              </w:rPr>
            </w:pPr>
            <w:r>
              <w:rPr>
                <w:rFonts w:hint="eastAsia"/>
                <w:lang w:val="en-US" w:bidi="ar-SA"/>
              </w:rPr>
              <w:t>1.2.2 成缆用原辅材料检查方法</w:t>
            </w:r>
          </w:p>
        </w:tc>
      </w:tr>
      <w:tr>
        <w:tblPrEx>
          <w:tblLayout w:type="fixed"/>
          <w:tblCellMar>
            <w:top w:w="0" w:type="dxa"/>
            <w:left w:w="108" w:type="dxa"/>
            <w:bottom w:w="0" w:type="dxa"/>
            <w:right w:w="108" w:type="dxa"/>
          </w:tblCellMar>
        </w:tblPrEx>
        <w:trPr>
          <w:trHeight w:val="70" w:hRule="atLeast"/>
        </w:trPr>
        <w:tc>
          <w:tcPr>
            <w:tcW w:w="1243"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60" w:lineRule="auto"/>
              <w:rPr>
                <w:lang w:val="en-US" w:bidi="ar-SA"/>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rPr>
                <w:lang w:val="en-US" w:bidi="ar-SA"/>
              </w:rPr>
            </w:pPr>
            <w:r>
              <w:rPr>
                <w:rFonts w:hint="eastAsia"/>
                <w:lang w:val="en-US" w:bidi="ar-SA"/>
              </w:rPr>
              <w:t>1.3 工装模具准备</w:t>
            </w:r>
          </w:p>
        </w:tc>
        <w:tc>
          <w:tcPr>
            <w:tcW w:w="2694" w:type="dxa"/>
            <w:tcBorders>
              <w:top w:val="nil"/>
              <w:left w:val="nil"/>
              <w:bottom w:val="single" w:color="auto" w:sz="4" w:space="0"/>
              <w:right w:val="single" w:color="auto" w:sz="4" w:space="0"/>
            </w:tcBorders>
            <w:shd w:val="clear" w:color="auto" w:fill="auto"/>
            <w:vAlign w:val="center"/>
          </w:tcPr>
          <w:p>
            <w:pPr>
              <w:widowControl/>
              <w:spacing w:line="360" w:lineRule="auto"/>
              <w:rPr>
                <w:lang w:val="en-US" w:bidi="ar-SA"/>
              </w:rPr>
            </w:pPr>
            <w:r>
              <w:rPr>
                <w:rFonts w:hint="eastAsia"/>
                <w:lang w:val="en-US" w:bidi="ar-SA"/>
              </w:rPr>
              <w:t>1.3.1 能对工装模具的关键尺寸进行检查与测量</w:t>
            </w:r>
          </w:p>
        </w:tc>
        <w:tc>
          <w:tcPr>
            <w:tcW w:w="3258" w:type="dxa"/>
            <w:tcBorders>
              <w:top w:val="nil"/>
              <w:left w:val="nil"/>
              <w:bottom w:val="single" w:color="auto" w:sz="4" w:space="0"/>
              <w:right w:val="single" w:color="auto" w:sz="4" w:space="0"/>
            </w:tcBorders>
            <w:shd w:val="clear" w:color="auto" w:fill="auto"/>
            <w:vAlign w:val="center"/>
          </w:tcPr>
          <w:p>
            <w:pPr>
              <w:widowControl/>
              <w:spacing w:line="360" w:lineRule="auto"/>
              <w:rPr>
                <w:lang w:val="en-US" w:bidi="ar-SA"/>
              </w:rPr>
            </w:pPr>
            <w:r>
              <w:rPr>
                <w:rFonts w:hint="eastAsia"/>
                <w:lang w:val="en-US" w:bidi="ar-SA"/>
              </w:rPr>
              <w:t>1.3.1 模具测量方法</w:t>
            </w:r>
          </w:p>
        </w:tc>
      </w:tr>
      <w:tr>
        <w:tblPrEx>
          <w:tblLayout w:type="fixed"/>
        </w:tblPrEx>
        <w:trPr>
          <w:trHeight w:val="1366" w:hRule="atLeast"/>
        </w:trPr>
        <w:tc>
          <w:tcPr>
            <w:tcW w:w="1243"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rPr>
                <w:lang w:val="en-US" w:bidi="ar-SA"/>
              </w:rPr>
            </w:pPr>
            <w:r>
              <w:rPr>
                <w:rFonts w:hint="eastAsia"/>
                <w:lang w:val="en-US" w:bidi="ar-SA"/>
              </w:rPr>
              <w:t>2.设备操作</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rPr>
                <w:lang w:val="en-US" w:bidi="ar-SA"/>
              </w:rPr>
            </w:pPr>
            <w:r>
              <w:rPr>
                <w:rFonts w:hint="eastAsia"/>
                <w:lang w:val="en-US" w:bidi="ar-SA"/>
              </w:rPr>
              <w:t>2.1 生产过程控制</w:t>
            </w:r>
          </w:p>
        </w:tc>
        <w:tc>
          <w:tcPr>
            <w:tcW w:w="2694" w:type="dxa"/>
            <w:tcBorders>
              <w:top w:val="nil"/>
              <w:left w:val="nil"/>
              <w:bottom w:val="single" w:color="auto" w:sz="4" w:space="0"/>
              <w:right w:val="single" w:color="auto" w:sz="4" w:space="0"/>
            </w:tcBorders>
            <w:shd w:val="clear" w:color="auto" w:fill="auto"/>
            <w:vAlign w:val="center"/>
          </w:tcPr>
          <w:p>
            <w:pPr>
              <w:widowControl/>
              <w:spacing w:line="360" w:lineRule="auto"/>
              <w:rPr>
                <w:lang w:val="en-US" w:bidi="ar-SA"/>
              </w:rPr>
            </w:pPr>
            <w:r>
              <w:rPr>
                <w:rFonts w:hint="eastAsia"/>
                <w:lang w:val="en-US" w:bidi="ar-SA"/>
              </w:rPr>
              <w:t>2.1.1 能判别并解决一般装备问题</w:t>
            </w:r>
          </w:p>
          <w:p>
            <w:pPr>
              <w:widowControl/>
              <w:spacing w:line="360" w:lineRule="auto"/>
              <w:rPr>
                <w:lang w:val="en-US" w:bidi="ar-SA"/>
              </w:rPr>
            </w:pPr>
            <w:r>
              <w:rPr>
                <w:rFonts w:hint="eastAsia"/>
                <w:lang w:val="en-US" w:bidi="ar-SA"/>
              </w:rPr>
              <w:t>2.1.2 能进行特殊结构的生产</w:t>
            </w:r>
          </w:p>
          <w:p>
            <w:pPr>
              <w:widowControl/>
              <w:spacing w:line="360" w:lineRule="auto"/>
              <w:rPr>
                <w:lang w:val="en-US" w:bidi="ar-SA"/>
              </w:rPr>
            </w:pPr>
            <w:r>
              <w:rPr>
                <w:rFonts w:hint="eastAsia"/>
                <w:lang w:val="en-US" w:bidi="ar-SA"/>
              </w:rPr>
              <w:t>2.1.3 能对成缆各部位设定的参数进行检查</w:t>
            </w:r>
          </w:p>
        </w:tc>
        <w:tc>
          <w:tcPr>
            <w:tcW w:w="3258" w:type="dxa"/>
            <w:tcBorders>
              <w:top w:val="nil"/>
              <w:left w:val="nil"/>
              <w:bottom w:val="single" w:color="auto" w:sz="4" w:space="0"/>
              <w:right w:val="single" w:color="auto" w:sz="4" w:space="0"/>
            </w:tcBorders>
            <w:shd w:val="clear" w:color="auto" w:fill="auto"/>
            <w:vAlign w:val="center"/>
          </w:tcPr>
          <w:p>
            <w:pPr>
              <w:widowControl/>
              <w:spacing w:line="360" w:lineRule="auto"/>
              <w:rPr>
                <w:lang w:val="en-US" w:bidi="ar-SA"/>
              </w:rPr>
            </w:pPr>
            <w:r>
              <w:rPr>
                <w:rFonts w:hint="eastAsia"/>
                <w:lang w:val="en-US" w:bidi="ar-SA"/>
              </w:rPr>
              <w:t>2.1.1 一般产品问题处理方法</w:t>
            </w:r>
          </w:p>
          <w:p>
            <w:pPr>
              <w:widowControl/>
              <w:spacing w:line="360" w:lineRule="auto"/>
              <w:rPr>
                <w:lang w:val="en-US" w:bidi="ar-SA"/>
              </w:rPr>
            </w:pPr>
            <w:r>
              <w:rPr>
                <w:rFonts w:hint="eastAsia"/>
                <w:lang w:val="en-US" w:bidi="ar-SA"/>
              </w:rPr>
              <w:t>2.1.2 成缆操作规程</w:t>
            </w:r>
          </w:p>
          <w:p>
            <w:pPr>
              <w:widowControl/>
              <w:spacing w:line="360" w:lineRule="auto"/>
              <w:rPr>
                <w:lang w:val="en-US" w:bidi="ar-SA"/>
              </w:rPr>
            </w:pPr>
            <w:r>
              <w:rPr>
                <w:rFonts w:hint="eastAsia"/>
                <w:lang w:val="en-US" w:bidi="ar-SA"/>
              </w:rPr>
              <w:t>2.1.3 成缆作业指导书</w:t>
            </w:r>
          </w:p>
        </w:tc>
      </w:tr>
      <w:tr>
        <w:tblPrEx>
          <w:tblLayout w:type="fixed"/>
          <w:tblCellMar>
            <w:top w:w="0" w:type="dxa"/>
            <w:left w:w="108" w:type="dxa"/>
            <w:bottom w:w="0" w:type="dxa"/>
            <w:right w:w="108" w:type="dxa"/>
          </w:tblCellMar>
        </w:tblPrEx>
        <w:trPr>
          <w:trHeight w:val="381" w:hRule="atLeast"/>
        </w:trPr>
        <w:tc>
          <w:tcPr>
            <w:tcW w:w="1243" w:type="dxa"/>
            <w:vMerge w:val="continue"/>
            <w:tcBorders>
              <w:top w:val="nil"/>
              <w:left w:val="single" w:color="auto" w:sz="4" w:space="0"/>
              <w:bottom w:val="single" w:color="000000" w:sz="4" w:space="0"/>
              <w:right w:val="single" w:color="auto" w:sz="4" w:space="0"/>
            </w:tcBorders>
            <w:vAlign w:val="center"/>
          </w:tcPr>
          <w:p>
            <w:pPr>
              <w:widowControl/>
              <w:spacing w:line="360" w:lineRule="auto"/>
              <w:rPr>
                <w:lang w:val="en-US" w:bidi="ar-SA"/>
              </w:rPr>
            </w:pPr>
          </w:p>
        </w:tc>
        <w:tc>
          <w:tcPr>
            <w:tcW w:w="1134" w:type="dxa"/>
            <w:tcBorders>
              <w:top w:val="nil"/>
              <w:left w:val="nil"/>
              <w:bottom w:val="nil"/>
              <w:right w:val="single" w:color="auto" w:sz="4" w:space="0"/>
            </w:tcBorders>
            <w:shd w:val="clear" w:color="auto" w:fill="auto"/>
            <w:vAlign w:val="center"/>
          </w:tcPr>
          <w:p>
            <w:pPr>
              <w:widowControl/>
              <w:spacing w:line="360" w:lineRule="auto"/>
              <w:rPr>
                <w:lang w:val="en-US" w:bidi="ar-SA"/>
              </w:rPr>
            </w:pPr>
            <w:r>
              <w:rPr>
                <w:rFonts w:hint="eastAsia"/>
                <w:lang w:val="en-US" w:bidi="ar-SA"/>
              </w:rPr>
              <w:t>2.2 设备运行监控</w:t>
            </w:r>
          </w:p>
        </w:tc>
        <w:tc>
          <w:tcPr>
            <w:tcW w:w="2694" w:type="dxa"/>
            <w:tcBorders>
              <w:top w:val="nil"/>
              <w:left w:val="nil"/>
              <w:bottom w:val="single" w:color="auto" w:sz="4" w:space="0"/>
              <w:right w:val="single" w:color="auto" w:sz="4" w:space="0"/>
            </w:tcBorders>
            <w:shd w:val="clear" w:color="auto" w:fill="auto"/>
            <w:vAlign w:val="center"/>
          </w:tcPr>
          <w:p>
            <w:pPr>
              <w:widowControl/>
              <w:spacing w:line="360" w:lineRule="auto"/>
              <w:rPr>
                <w:lang w:val="en-US" w:bidi="ar-SA"/>
              </w:rPr>
            </w:pPr>
            <w:r>
              <w:rPr>
                <w:rFonts w:hint="eastAsia"/>
                <w:lang w:val="en-US" w:bidi="ar-SA"/>
              </w:rPr>
              <w:t>2.2.1 能识别设备在运行中界面参数是否正常</w:t>
            </w:r>
          </w:p>
        </w:tc>
        <w:tc>
          <w:tcPr>
            <w:tcW w:w="3258" w:type="dxa"/>
            <w:tcBorders>
              <w:top w:val="nil"/>
              <w:left w:val="nil"/>
              <w:bottom w:val="single" w:color="auto" w:sz="4" w:space="0"/>
              <w:right w:val="single" w:color="auto" w:sz="4" w:space="0"/>
            </w:tcBorders>
            <w:shd w:val="clear" w:color="auto" w:fill="auto"/>
            <w:vAlign w:val="center"/>
          </w:tcPr>
          <w:p>
            <w:pPr>
              <w:widowControl/>
              <w:spacing w:line="360" w:lineRule="auto"/>
              <w:rPr>
                <w:lang w:val="en-US" w:bidi="ar-SA"/>
              </w:rPr>
            </w:pPr>
            <w:r>
              <w:rPr>
                <w:rFonts w:hint="eastAsia"/>
                <w:lang w:val="en-US" w:bidi="ar-SA"/>
              </w:rPr>
              <w:t>2.2.1 设备监控仪表知识</w:t>
            </w:r>
          </w:p>
        </w:tc>
      </w:tr>
      <w:tr>
        <w:tblPrEx>
          <w:tblLayout w:type="fixed"/>
          <w:tblCellMar>
            <w:top w:w="0" w:type="dxa"/>
            <w:left w:w="108" w:type="dxa"/>
            <w:bottom w:w="0" w:type="dxa"/>
            <w:right w:w="108" w:type="dxa"/>
          </w:tblCellMar>
        </w:tblPrEx>
        <w:trPr>
          <w:trHeight w:val="1331" w:hRule="atLeast"/>
        </w:trPr>
        <w:tc>
          <w:tcPr>
            <w:tcW w:w="1243" w:type="dxa"/>
            <w:vMerge w:val="restart"/>
            <w:tcBorders>
              <w:top w:val="nil"/>
              <w:left w:val="single" w:color="auto" w:sz="4" w:space="0"/>
              <w:bottom w:val="nil"/>
              <w:right w:val="single" w:color="auto" w:sz="4" w:space="0"/>
            </w:tcBorders>
            <w:shd w:val="clear" w:color="auto" w:fill="auto"/>
            <w:vAlign w:val="center"/>
          </w:tcPr>
          <w:p>
            <w:pPr>
              <w:widowControl/>
              <w:spacing w:line="360" w:lineRule="auto"/>
              <w:rPr>
                <w:lang w:val="en-US" w:bidi="ar-SA"/>
              </w:rPr>
            </w:pPr>
            <w:r>
              <w:rPr>
                <w:rFonts w:hint="eastAsia"/>
                <w:lang w:val="en-US" w:bidi="ar-SA"/>
              </w:rPr>
              <w:t>3.工艺控制</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rPr>
                <w:lang w:val="en-US" w:bidi="ar-SA"/>
              </w:rPr>
            </w:pPr>
            <w:r>
              <w:rPr>
                <w:rFonts w:hint="eastAsia"/>
                <w:lang w:val="en-US" w:bidi="ar-SA"/>
              </w:rPr>
              <w:t>3.1 工艺过程控制</w:t>
            </w:r>
          </w:p>
        </w:tc>
        <w:tc>
          <w:tcPr>
            <w:tcW w:w="2694" w:type="dxa"/>
            <w:tcBorders>
              <w:top w:val="nil"/>
              <w:left w:val="nil"/>
              <w:bottom w:val="single" w:color="auto" w:sz="4" w:space="0"/>
              <w:right w:val="single" w:color="auto" w:sz="4" w:space="0"/>
            </w:tcBorders>
            <w:shd w:val="clear" w:color="auto" w:fill="auto"/>
            <w:vAlign w:val="center"/>
          </w:tcPr>
          <w:p>
            <w:pPr>
              <w:widowControl/>
              <w:spacing w:line="360" w:lineRule="auto"/>
              <w:rPr>
                <w:lang w:val="en-US" w:bidi="ar-SA"/>
              </w:rPr>
            </w:pPr>
            <w:r>
              <w:rPr>
                <w:rFonts w:hint="eastAsia"/>
                <w:lang w:val="en-US" w:bidi="ar-SA"/>
              </w:rPr>
              <w:t>3.1.1 能根据设备配置和产品结构，选择相应工艺参数</w:t>
            </w:r>
          </w:p>
          <w:p>
            <w:pPr>
              <w:widowControl/>
              <w:spacing w:line="360" w:lineRule="auto"/>
              <w:rPr>
                <w:lang w:val="en-US" w:bidi="ar-SA"/>
              </w:rPr>
            </w:pPr>
            <w:r>
              <w:rPr>
                <w:rFonts w:hint="eastAsia"/>
                <w:lang w:val="en-US" w:bidi="ar-SA"/>
              </w:rPr>
              <w:t>3.1.2 能根据产品生产情况对工艺参数进行变更操作</w:t>
            </w:r>
          </w:p>
        </w:tc>
        <w:tc>
          <w:tcPr>
            <w:tcW w:w="3258" w:type="dxa"/>
            <w:tcBorders>
              <w:top w:val="nil"/>
              <w:left w:val="nil"/>
              <w:bottom w:val="single" w:color="auto" w:sz="4" w:space="0"/>
              <w:right w:val="single" w:color="auto" w:sz="4" w:space="0"/>
            </w:tcBorders>
            <w:shd w:val="clear" w:color="auto" w:fill="auto"/>
            <w:vAlign w:val="center"/>
          </w:tcPr>
          <w:p>
            <w:pPr>
              <w:widowControl/>
              <w:spacing w:line="360" w:lineRule="auto"/>
              <w:rPr>
                <w:lang w:val="en-US" w:bidi="ar-SA"/>
              </w:rPr>
            </w:pPr>
            <w:r>
              <w:rPr>
                <w:rFonts w:hint="eastAsia"/>
                <w:lang w:val="en-US" w:bidi="ar-SA"/>
              </w:rPr>
              <w:t>3.1.1 成缆工艺文件</w:t>
            </w:r>
          </w:p>
          <w:p>
            <w:pPr>
              <w:widowControl/>
              <w:spacing w:line="360" w:lineRule="auto"/>
              <w:rPr>
                <w:lang w:val="en-US" w:bidi="ar-SA"/>
              </w:rPr>
            </w:pPr>
            <w:r>
              <w:rPr>
                <w:rFonts w:hint="eastAsia"/>
                <w:lang w:val="en-US" w:bidi="ar-SA"/>
              </w:rPr>
              <w:t>3.1.2 成缆操作规程</w:t>
            </w:r>
          </w:p>
        </w:tc>
      </w:tr>
      <w:tr>
        <w:tblPrEx>
          <w:tblLayout w:type="fixed"/>
          <w:tblCellMar>
            <w:top w:w="0" w:type="dxa"/>
            <w:left w:w="108" w:type="dxa"/>
            <w:bottom w:w="0" w:type="dxa"/>
            <w:right w:w="108" w:type="dxa"/>
          </w:tblCellMar>
        </w:tblPrEx>
        <w:trPr>
          <w:trHeight w:val="720" w:hRule="atLeast"/>
        </w:trPr>
        <w:tc>
          <w:tcPr>
            <w:tcW w:w="1243" w:type="dxa"/>
            <w:vMerge w:val="continue"/>
            <w:tcBorders>
              <w:top w:val="nil"/>
              <w:left w:val="single" w:color="auto" w:sz="4" w:space="0"/>
              <w:bottom w:val="nil"/>
              <w:right w:val="single" w:color="auto" w:sz="4" w:space="0"/>
            </w:tcBorders>
            <w:vAlign w:val="center"/>
          </w:tcPr>
          <w:p>
            <w:pPr>
              <w:widowControl/>
              <w:spacing w:line="360" w:lineRule="auto"/>
              <w:rPr>
                <w:lang w:val="en-US" w:bidi="ar-SA"/>
              </w:rPr>
            </w:pPr>
          </w:p>
        </w:tc>
        <w:tc>
          <w:tcPr>
            <w:tcW w:w="1134" w:type="dxa"/>
            <w:tcBorders>
              <w:top w:val="nil"/>
              <w:left w:val="nil"/>
              <w:bottom w:val="nil"/>
              <w:right w:val="single" w:color="auto" w:sz="4" w:space="0"/>
            </w:tcBorders>
            <w:shd w:val="clear" w:color="auto" w:fill="auto"/>
            <w:vAlign w:val="center"/>
          </w:tcPr>
          <w:p>
            <w:pPr>
              <w:widowControl/>
              <w:spacing w:line="360" w:lineRule="auto"/>
              <w:rPr>
                <w:lang w:val="en-US" w:bidi="ar-SA"/>
              </w:rPr>
            </w:pPr>
            <w:r>
              <w:rPr>
                <w:rFonts w:hint="eastAsia"/>
                <w:lang w:val="en-US" w:bidi="ar-SA"/>
              </w:rPr>
              <w:t>3.2 工艺参数调节</w:t>
            </w:r>
          </w:p>
        </w:tc>
        <w:tc>
          <w:tcPr>
            <w:tcW w:w="2694" w:type="dxa"/>
            <w:tcBorders>
              <w:top w:val="nil"/>
              <w:left w:val="nil"/>
              <w:bottom w:val="single" w:color="auto" w:sz="4" w:space="0"/>
              <w:right w:val="single" w:color="auto" w:sz="4" w:space="0"/>
            </w:tcBorders>
            <w:shd w:val="clear" w:color="auto" w:fill="auto"/>
            <w:vAlign w:val="center"/>
          </w:tcPr>
          <w:p>
            <w:pPr>
              <w:widowControl/>
              <w:spacing w:line="360" w:lineRule="auto"/>
              <w:rPr>
                <w:lang w:val="en-US" w:bidi="ar-SA"/>
              </w:rPr>
            </w:pPr>
            <w:r>
              <w:rPr>
                <w:rFonts w:hint="eastAsia"/>
                <w:lang w:val="en-US" w:bidi="ar-SA"/>
              </w:rPr>
              <w:t>3.2.1 能根据检测结果，对工艺参数进行调整</w:t>
            </w:r>
          </w:p>
        </w:tc>
        <w:tc>
          <w:tcPr>
            <w:tcW w:w="3258" w:type="dxa"/>
            <w:tcBorders>
              <w:top w:val="nil"/>
              <w:left w:val="nil"/>
              <w:bottom w:val="single" w:color="auto" w:sz="4" w:space="0"/>
              <w:right w:val="single" w:color="auto" w:sz="4" w:space="0"/>
            </w:tcBorders>
            <w:shd w:val="clear" w:color="auto" w:fill="auto"/>
            <w:vAlign w:val="center"/>
          </w:tcPr>
          <w:p>
            <w:pPr>
              <w:widowControl/>
              <w:spacing w:line="360" w:lineRule="auto"/>
              <w:rPr>
                <w:lang w:val="en-US" w:bidi="ar-SA"/>
              </w:rPr>
            </w:pPr>
            <w:r>
              <w:rPr>
                <w:rFonts w:hint="eastAsia"/>
                <w:lang w:val="en-US" w:bidi="ar-SA"/>
              </w:rPr>
              <w:t>3.2.1 技术工艺原理知识</w:t>
            </w:r>
          </w:p>
        </w:tc>
      </w:tr>
      <w:tr>
        <w:tblPrEx>
          <w:tblLayout w:type="fixed"/>
          <w:tblCellMar>
            <w:top w:w="0" w:type="dxa"/>
            <w:left w:w="108" w:type="dxa"/>
            <w:bottom w:w="0" w:type="dxa"/>
            <w:right w:w="108" w:type="dxa"/>
          </w:tblCellMar>
        </w:tblPrEx>
        <w:trPr>
          <w:trHeight w:val="70" w:hRule="atLeast"/>
        </w:trPr>
        <w:tc>
          <w:tcPr>
            <w:tcW w:w="12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rPr>
                <w:lang w:val="en-US" w:bidi="ar-SA"/>
              </w:rPr>
            </w:pPr>
            <w:r>
              <w:rPr>
                <w:rFonts w:hint="eastAsia"/>
                <w:lang w:val="en-US" w:bidi="ar-SA"/>
              </w:rPr>
              <w:t>4.质量控制</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rPr>
                <w:lang w:val="en-US" w:bidi="ar-SA"/>
              </w:rPr>
            </w:pPr>
            <w:r>
              <w:rPr>
                <w:rFonts w:hint="eastAsia"/>
                <w:lang w:val="en-US" w:bidi="ar-SA"/>
              </w:rPr>
              <w:t>4.1 检测</w:t>
            </w:r>
          </w:p>
        </w:tc>
        <w:tc>
          <w:tcPr>
            <w:tcW w:w="2694" w:type="dxa"/>
            <w:tcBorders>
              <w:top w:val="nil"/>
              <w:left w:val="nil"/>
              <w:bottom w:val="single" w:color="auto" w:sz="4" w:space="0"/>
              <w:right w:val="single" w:color="auto" w:sz="4" w:space="0"/>
            </w:tcBorders>
            <w:shd w:val="clear" w:color="auto" w:fill="auto"/>
            <w:vAlign w:val="center"/>
          </w:tcPr>
          <w:p>
            <w:pPr>
              <w:widowControl/>
              <w:spacing w:line="360" w:lineRule="auto"/>
              <w:rPr>
                <w:lang w:val="en-US" w:bidi="ar-SA"/>
              </w:rPr>
            </w:pPr>
            <w:r>
              <w:rPr>
                <w:rFonts w:hint="eastAsia"/>
                <w:lang w:val="en-US" w:bidi="ar-SA"/>
              </w:rPr>
              <w:t>4.1.1 能进行产品自检并对简单问题进行处理</w:t>
            </w:r>
          </w:p>
        </w:tc>
        <w:tc>
          <w:tcPr>
            <w:tcW w:w="3258" w:type="dxa"/>
            <w:tcBorders>
              <w:top w:val="nil"/>
              <w:left w:val="nil"/>
              <w:bottom w:val="single" w:color="auto" w:sz="4" w:space="0"/>
              <w:right w:val="single" w:color="auto" w:sz="4" w:space="0"/>
            </w:tcBorders>
            <w:shd w:val="clear" w:color="auto" w:fill="auto"/>
            <w:vAlign w:val="center"/>
          </w:tcPr>
          <w:p>
            <w:pPr>
              <w:widowControl/>
              <w:spacing w:line="360" w:lineRule="auto"/>
              <w:rPr>
                <w:lang w:val="en-US" w:bidi="ar-SA"/>
              </w:rPr>
            </w:pPr>
            <w:r>
              <w:rPr>
                <w:rFonts w:hint="eastAsia"/>
                <w:lang w:val="en-US" w:bidi="ar-SA"/>
              </w:rPr>
              <w:t>4.1.1 产品检验规范</w:t>
            </w:r>
          </w:p>
        </w:tc>
      </w:tr>
    </w:tbl>
    <w:p>
      <w:pPr>
        <w:tabs>
          <w:tab w:val="left" w:pos="661"/>
        </w:tabs>
        <w:spacing w:line="360" w:lineRule="auto"/>
        <w:rPr>
          <w:rFonts w:ascii="黑体" w:eastAsia="黑体"/>
          <w:sz w:val="24"/>
        </w:rPr>
      </w:pPr>
    </w:p>
    <w:p>
      <w:pPr>
        <w:widowControl/>
        <w:autoSpaceDE/>
        <w:autoSpaceDN/>
        <w:rPr>
          <w:rFonts w:ascii="黑体" w:eastAsia="黑体"/>
          <w:sz w:val="24"/>
        </w:rPr>
      </w:pPr>
      <w:r>
        <w:rPr>
          <w:rFonts w:ascii="黑体" w:eastAsia="黑体"/>
          <w:sz w:val="24"/>
        </w:rPr>
        <w:br w:type="page"/>
      </w:r>
    </w:p>
    <w:p>
      <w:pPr>
        <w:tabs>
          <w:tab w:val="left" w:pos="661"/>
        </w:tabs>
        <w:spacing w:line="360" w:lineRule="auto"/>
        <w:rPr>
          <w:rFonts w:ascii="黑体" w:eastAsia="黑体"/>
          <w:sz w:val="24"/>
        </w:rPr>
      </w:pPr>
      <w:r>
        <w:rPr>
          <w:rFonts w:hint="eastAsia" w:ascii="黑体" w:eastAsia="黑体"/>
          <w:sz w:val="24"/>
        </w:rPr>
        <w:t>3.2.7  光缆护套工</w:t>
      </w:r>
    </w:p>
    <w:tbl>
      <w:tblPr>
        <w:tblStyle w:val="14"/>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276"/>
        <w:gridCol w:w="297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384" w:type="dxa"/>
          </w:tcPr>
          <w:p>
            <w:pPr>
              <w:widowControl/>
              <w:spacing w:line="360" w:lineRule="auto"/>
              <w:rPr>
                <w:lang w:val="en-US" w:bidi="ar-SA"/>
              </w:rPr>
            </w:pPr>
            <w:r>
              <w:rPr>
                <w:rFonts w:hint="eastAsia"/>
                <w:lang w:val="en-US" w:bidi="ar-SA"/>
              </w:rPr>
              <w:t>职业功能</w:t>
            </w:r>
          </w:p>
        </w:tc>
        <w:tc>
          <w:tcPr>
            <w:tcW w:w="1276" w:type="dxa"/>
          </w:tcPr>
          <w:p>
            <w:pPr>
              <w:spacing w:line="380" w:lineRule="exact"/>
              <w:jc w:val="center"/>
              <w:rPr>
                <w:lang w:val="en-US" w:bidi="ar-SA"/>
              </w:rPr>
            </w:pPr>
            <w:r>
              <w:rPr>
                <w:rFonts w:hint="eastAsia"/>
                <w:lang w:val="en-US" w:bidi="ar-SA"/>
              </w:rPr>
              <w:t>工作内容</w:t>
            </w:r>
          </w:p>
        </w:tc>
        <w:tc>
          <w:tcPr>
            <w:tcW w:w="2977" w:type="dxa"/>
          </w:tcPr>
          <w:p>
            <w:pPr>
              <w:spacing w:line="380" w:lineRule="exact"/>
              <w:jc w:val="center"/>
              <w:rPr>
                <w:lang w:val="en-US" w:bidi="ar-SA"/>
              </w:rPr>
            </w:pPr>
            <w:r>
              <w:rPr>
                <w:rFonts w:hint="eastAsia"/>
                <w:lang w:val="en-US" w:bidi="ar-SA"/>
              </w:rPr>
              <w:t>技能要求</w:t>
            </w:r>
          </w:p>
        </w:tc>
        <w:tc>
          <w:tcPr>
            <w:tcW w:w="2693" w:type="dxa"/>
          </w:tcPr>
          <w:p>
            <w:pPr>
              <w:spacing w:line="380" w:lineRule="exact"/>
              <w:jc w:val="center"/>
              <w:rPr>
                <w:lang w:val="en-US" w:bidi="ar-SA"/>
              </w:rPr>
            </w:pPr>
            <w:r>
              <w:rPr>
                <w:rFonts w:hint="eastAsia"/>
                <w:lang w:val="en-US" w:bidi="ar-SA"/>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1384" w:type="dxa"/>
            <w:vMerge w:val="restart"/>
            <w:vAlign w:val="center"/>
          </w:tcPr>
          <w:p>
            <w:pPr>
              <w:widowControl/>
              <w:spacing w:line="360" w:lineRule="auto"/>
              <w:rPr>
                <w:lang w:val="en-US" w:bidi="ar-SA"/>
              </w:rPr>
            </w:pPr>
            <w:r>
              <w:rPr>
                <w:rFonts w:hint="eastAsia"/>
                <w:lang w:val="en-US" w:bidi="ar-SA"/>
              </w:rPr>
              <w:t>1.生产准备</w:t>
            </w:r>
          </w:p>
        </w:tc>
        <w:tc>
          <w:tcPr>
            <w:tcW w:w="1276" w:type="dxa"/>
            <w:vAlign w:val="center"/>
          </w:tcPr>
          <w:p>
            <w:pPr>
              <w:widowControl/>
              <w:textAlignment w:val="center"/>
              <w:rPr>
                <w:lang w:val="en-US" w:bidi="ar-SA"/>
              </w:rPr>
            </w:pPr>
            <w:r>
              <w:rPr>
                <w:rFonts w:hint="eastAsia"/>
                <w:lang w:val="en-US" w:bidi="ar-SA"/>
              </w:rPr>
              <w:t>1.1 设备的开机检查</w:t>
            </w:r>
          </w:p>
        </w:tc>
        <w:tc>
          <w:tcPr>
            <w:tcW w:w="2977" w:type="dxa"/>
          </w:tcPr>
          <w:p>
            <w:pPr>
              <w:widowControl/>
              <w:textAlignment w:val="center"/>
              <w:rPr>
                <w:lang w:val="en-US" w:bidi="ar-SA"/>
              </w:rPr>
            </w:pPr>
            <w:r>
              <w:rPr>
                <w:rFonts w:hint="eastAsia"/>
                <w:lang w:val="en-US" w:bidi="ar-SA"/>
              </w:rPr>
              <w:t>1.1.1 能判别设备常见故障</w:t>
            </w:r>
          </w:p>
        </w:tc>
        <w:tc>
          <w:tcPr>
            <w:tcW w:w="2693" w:type="dxa"/>
          </w:tcPr>
          <w:p>
            <w:pPr>
              <w:widowControl/>
              <w:textAlignment w:val="center"/>
              <w:rPr>
                <w:lang w:val="en-US" w:bidi="ar-SA"/>
              </w:rPr>
            </w:pPr>
            <w:r>
              <w:rPr>
                <w:rFonts w:hint="eastAsia"/>
                <w:lang w:val="en-US" w:bidi="ar-SA"/>
              </w:rPr>
              <w:t>1.1.1 设备故障原因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1384" w:type="dxa"/>
            <w:vMerge w:val="continue"/>
          </w:tcPr>
          <w:p>
            <w:pPr>
              <w:widowControl/>
              <w:spacing w:line="360" w:lineRule="auto"/>
              <w:rPr>
                <w:lang w:val="en-US" w:bidi="ar-SA"/>
              </w:rPr>
            </w:pPr>
          </w:p>
        </w:tc>
        <w:tc>
          <w:tcPr>
            <w:tcW w:w="1276" w:type="dxa"/>
            <w:vAlign w:val="center"/>
          </w:tcPr>
          <w:p>
            <w:pPr>
              <w:widowControl/>
              <w:spacing w:line="360" w:lineRule="auto"/>
              <w:rPr>
                <w:lang w:val="en-US" w:bidi="ar-SA"/>
              </w:rPr>
            </w:pPr>
            <w:r>
              <w:rPr>
                <w:rFonts w:hint="eastAsia"/>
                <w:lang w:val="en-US" w:bidi="ar-SA"/>
              </w:rPr>
              <w:t>1.2 材料准备</w:t>
            </w:r>
          </w:p>
        </w:tc>
        <w:tc>
          <w:tcPr>
            <w:tcW w:w="2977" w:type="dxa"/>
          </w:tcPr>
          <w:p>
            <w:pPr>
              <w:widowControl/>
              <w:spacing w:line="360" w:lineRule="auto"/>
              <w:rPr>
                <w:lang w:val="en-US" w:bidi="ar-SA"/>
              </w:rPr>
            </w:pPr>
            <w:r>
              <w:rPr>
                <w:rFonts w:hint="eastAsia"/>
                <w:lang w:val="en-US" w:bidi="ar-SA"/>
              </w:rPr>
              <w:t>1.2.1 能检查原辅材料规格是否满足生产要求                     1.2.2能检查原辅材料外观质量</w:t>
            </w:r>
          </w:p>
        </w:tc>
        <w:tc>
          <w:tcPr>
            <w:tcW w:w="2693" w:type="dxa"/>
          </w:tcPr>
          <w:p>
            <w:pPr>
              <w:widowControl/>
              <w:spacing w:line="360" w:lineRule="auto"/>
              <w:rPr>
                <w:lang w:val="en-US" w:bidi="ar-SA"/>
              </w:rPr>
            </w:pPr>
            <w:r>
              <w:rPr>
                <w:rFonts w:hint="eastAsia"/>
                <w:lang w:val="en-US" w:bidi="ar-SA"/>
              </w:rPr>
              <w:t>1.2.1 原辅材料规格及产品知识                    1.2.2 原辅材料检查方法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384" w:type="dxa"/>
            <w:vMerge w:val="continue"/>
          </w:tcPr>
          <w:p>
            <w:pPr>
              <w:widowControl/>
              <w:spacing w:line="360" w:lineRule="auto"/>
              <w:rPr>
                <w:lang w:val="en-US" w:bidi="ar-SA"/>
              </w:rPr>
            </w:pPr>
          </w:p>
        </w:tc>
        <w:tc>
          <w:tcPr>
            <w:tcW w:w="1276" w:type="dxa"/>
            <w:vAlign w:val="center"/>
          </w:tcPr>
          <w:p>
            <w:pPr>
              <w:widowControl/>
              <w:spacing w:line="360" w:lineRule="auto"/>
              <w:rPr>
                <w:lang w:val="en-US" w:bidi="ar-SA"/>
              </w:rPr>
            </w:pPr>
            <w:r>
              <w:rPr>
                <w:rFonts w:hint="eastAsia"/>
                <w:lang w:val="en-US" w:bidi="ar-SA"/>
              </w:rPr>
              <w:t>1.3 工装模具准备</w:t>
            </w:r>
          </w:p>
        </w:tc>
        <w:tc>
          <w:tcPr>
            <w:tcW w:w="2977" w:type="dxa"/>
          </w:tcPr>
          <w:p>
            <w:pPr>
              <w:widowControl/>
              <w:spacing w:line="360" w:lineRule="auto"/>
              <w:rPr>
                <w:lang w:val="en-US" w:bidi="ar-SA"/>
              </w:rPr>
            </w:pPr>
            <w:r>
              <w:rPr>
                <w:rFonts w:hint="eastAsia"/>
                <w:lang w:val="en-US" w:bidi="ar-SA"/>
              </w:rPr>
              <w:t>1.3.1 能对工装模具的关键尺寸进行检查与测量</w:t>
            </w:r>
          </w:p>
        </w:tc>
        <w:tc>
          <w:tcPr>
            <w:tcW w:w="2693" w:type="dxa"/>
          </w:tcPr>
          <w:p>
            <w:pPr>
              <w:widowControl/>
              <w:spacing w:line="360" w:lineRule="auto"/>
              <w:rPr>
                <w:lang w:val="en-US" w:bidi="ar-SA"/>
              </w:rPr>
            </w:pPr>
            <w:r>
              <w:rPr>
                <w:rFonts w:hint="eastAsia"/>
                <w:lang w:val="en-US" w:bidi="ar-SA"/>
              </w:rPr>
              <w:t>1.3.1 工装模具的检测方法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56" w:hRule="atLeast"/>
        </w:trPr>
        <w:tc>
          <w:tcPr>
            <w:tcW w:w="1384" w:type="dxa"/>
            <w:vMerge w:val="restart"/>
            <w:vAlign w:val="center"/>
          </w:tcPr>
          <w:p>
            <w:pPr>
              <w:widowControl/>
              <w:spacing w:line="360" w:lineRule="auto"/>
              <w:rPr>
                <w:lang w:val="en-US" w:bidi="ar-SA"/>
              </w:rPr>
            </w:pPr>
            <w:r>
              <w:rPr>
                <w:rFonts w:hint="eastAsia"/>
                <w:lang w:val="en-US" w:bidi="ar-SA"/>
              </w:rPr>
              <w:t>2.设备操作</w:t>
            </w:r>
          </w:p>
        </w:tc>
        <w:tc>
          <w:tcPr>
            <w:tcW w:w="1276" w:type="dxa"/>
            <w:vAlign w:val="center"/>
          </w:tcPr>
          <w:p>
            <w:pPr>
              <w:widowControl/>
              <w:spacing w:line="360" w:lineRule="auto"/>
              <w:rPr>
                <w:lang w:val="en-US" w:bidi="ar-SA"/>
              </w:rPr>
            </w:pPr>
            <w:r>
              <w:rPr>
                <w:rFonts w:hint="eastAsia"/>
                <w:lang w:val="en-US" w:bidi="ar-SA"/>
              </w:rPr>
              <w:t>2.1 生产操作过程</w:t>
            </w:r>
          </w:p>
        </w:tc>
        <w:tc>
          <w:tcPr>
            <w:tcW w:w="2977" w:type="dxa"/>
          </w:tcPr>
          <w:p>
            <w:pPr>
              <w:widowControl/>
              <w:spacing w:line="360" w:lineRule="auto"/>
              <w:rPr>
                <w:lang w:val="en-US" w:bidi="ar-SA"/>
              </w:rPr>
            </w:pPr>
            <w:r>
              <w:rPr>
                <w:rFonts w:hint="eastAsia"/>
                <w:lang w:val="en-US" w:bidi="ar-SA"/>
              </w:rPr>
              <w:t>2.1.1 能按照设备操作规程进行相关操作</w:t>
            </w:r>
            <w:r>
              <w:rPr>
                <w:rFonts w:hint="eastAsia"/>
                <w:lang w:val="en-US" w:bidi="ar-SA"/>
              </w:rPr>
              <w:br w:type="textWrapping"/>
            </w:r>
            <w:r>
              <w:rPr>
                <w:rFonts w:hint="eastAsia"/>
                <w:lang w:val="en-US" w:bidi="ar-SA"/>
              </w:rPr>
              <w:t>2.1.2 能使用各种辅助设备</w:t>
            </w:r>
          </w:p>
          <w:p>
            <w:pPr>
              <w:widowControl/>
              <w:spacing w:line="360" w:lineRule="auto"/>
              <w:rPr>
                <w:lang w:val="en-US" w:bidi="ar-SA"/>
              </w:rPr>
            </w:pPr>
            <w:r>
              <w:rPr>
                <w:rFonts w:hint="eastAsia"/>
                <w:lang w:val="en-US" w:bidi="ar-SA"/>
              </w:rPr>
              <w:t xml:space="preserve">2.1.3 能进行工装模具的装卸、壁厚、同心度调整          </w:t>
            </w:r>
          </w:p>
          <w:p>
            <w:pPr>
              <w:widowControl/>
              <w:spacing w:line="360" w:lineRule="auto"/>
              <w:rPr>
                <w:lang w:val="en-US" w:bidi="ar-SA"/>
              </w:rPr>
            </w:pPr>
            <w:r>
              <w:rPr>
                <w:rFonts w:hint="eastAsia"/>
                <w:lang w:val="en-US" w:bidi="ar-SA"/>
              </w:rPr>
              <w:t>2.1.4 能调节扎纹深度、纵包模具成型</w:t>
            </w:r>
          </w:p>
        </w:tc>
        <w:tc>
          <w:tcPr>
            <w:tcW w:w="2693" w:type="dxa"/>
          </w:tcPr>
          <w:p>
            <w:pPr>
              <w:widowControl/>
              <w:spacing w:line="360" w:lineRule="auto"/>
              <w:rPr>
                <w:lang w:val="en-US" w:bidi="ar-SA"/>
              </w:rPr>
            </w:pPr>
            <w:r>
              <w:rPr>
                <w:rFonts w:hint="eastAsia"/>
                <w:lang w:val="en-US" w:bidi="ar-SA"/>
              </w:rPr>
              <w:t>2.1.1 设备操作规程 2.1.2 工装模具的安装、拆卸、壁厚、同心度调节方法</w:t>
            </w:r>
          </w:p>
          <w:p>
            <w:pPr>
              <w:widowControl/>
              <w:spacing w:line="360" w:lineRule="auto"/>
              <w:rPr>
                <w:lang w:val="en-US" w:bidi="ar-SA"/>
              </w:rPr>
            </w:pPr>
            <w:r>
              <w:rPr>
                <w:rFonts w:hint="eastAsia"/>
                <w:lang w:val="en-US" w:bidi="ar-SA"/>
              </w:rPr>
              <w:t>2.1.3 工艺知识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0" w:hRule="atLeast"/>
        </w:trPr>
        <w:tc>
          <w:tcPr>
            <w:tcW w:w="1384" w:type="dxa"/>
            <w:vMerge w:val="continue"/>
            <w:vAlign w:val="center"/>
          </w:tcPr>
          <w:p>
            <w:pPr>
              <w:widowControl/>
              <w:spacing w:line="360" w:lineRule="auto"/>
              <w:rPr>
                <w:lang w:val="en-US" w:bidi="ar-SA"/>
              </w:rPr>
            </w:pPr>
          </w:p>
        </w:tc>
        <w:tc>
          <w:tcPr>
            <w:tcW w:w="1276" w:type="dxa"/>
            <w:vAlign w:val="center"/>
          </w:tcPr>
          <w:p>
            <w:pPr>
              <w:widowControl/>
              <w:spacing w:line="360" w:lineRule="auto"/>
              <w:rPr>
                <w:lang w:val="en-US" w:bidi="ar-SA"/>
              </w:rPr>
            </w:pPr>
            <w:r>
              <w:rPr>
                <w:rFonts w:hint="eastAsia"/>
                <w:lang w:val="en-US" w:bidi="ar-SA"/>
              </w:rPr>
              <w:t>2.2 设备运行监控</w:t>
            </w:r>
          </w:p>
        </w:tc>
        <w:tc>
          <w:tcPr>
            <w:tcW w:w="2977" w:type="dxa"/>
          </w:tcPr>
          <w:p>
            <w:pPr>
              <w:widowControl/>
              <w:spacing w:line="360" w:lineRule="auto"/>
              <w:rPr>
                <w:lang w:val="en-US" w:bidi="ar-SA"/>
              </w:rPr>
            </w:pPr>
            <w:r>
              <w:rPr>
                <w:rFonts w:hint="eastAsia"/>
                <w:lang w:val="en-US" w:bidi="ar-SA"/>
              </w:rPr>
              <w:t xml:space="preserve">2.2.1 能识别设备运行中张力、温度、放线、充油等各项参数是否正常      </w:t>
            </w:r>
          </w:p>
          <w:p>
            <w:pPr>
              <w:widowControl/>
              <w:spacing w:line="360" w:lineRule="auto"/>
              <w:rPr>
                <w:lang w:val="en-US" w:bidi="ar-SA"/>
              </w:rPr>
            </w:pPr>
            <w:r>
              <w:rPr>
                <w:rFonts w:hint="eastAsia"/>
                <w:lang w:val="en-US" w:bidi="ar-SA"/>
              </w:rPr>
              <w:t>2.2.2 能定期对抽真空装置，纵包台装置进行油膏、杂物清理</w:t>
            </w:r>
          </w:p>
        </w:tc>
        <w:tc>
          <w:tcPr>
            <w:tcW w:w="2693" w:type="dxa"/>
          </w:tcPr>
          <w:p>
            <w:pPr>
              <w:widowControl/>
              <w:spacing w:line="360" w:lineRule="auto"/>
              <w:rPr>
                <w:lang w:val="en-US" w:bidi="ar-SA"/>
              </w:rPr>
            </w:pPr>
            <w:r>
              <w:rPr>
                <w:rFonts w:hint="eastAsia"/>
                <w:lang w:val="en-US" w:bidi="ar-SA"/>
              </w:rPr>
              <w:t>2.2.1 设备控制检查规范2.2.2 设备各部件的清理方法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1384" w:type="dxa"/>
            <w:vMerge w:val="restart"/>
            <w:vAlign w:val="center"/>
          </w:tcPr>
          <w:p>
            <w:pPr>
              <w:widowControl/>
              <w:spacing w:line="360" w:lineRule="auto"/>
              <w:rPr>
                <w:lang w:val="en-US" w:bidi="ar-SA"/>
              </w:rPr>
            </w:pPr>
            <w:r>
              <w:rPr>
                <w:rFonts w:hint="eastAsia"/>
                <w:lang w:val="en-US" w:bidi="ar-SA"/>
              </w:rPr>
              <w:t>3.工艺控制</w:t>
            </w:r>
          </w:p>
        </w:tc>
        <w:tc>
          <w:tcPr>
            <w:tcW w:w="1276" w:type="dxa"/>
            <w:vAlign w:val="center"/>
          </w:tcPr>
          <w:p>
            <w:pPr>
              <w:widowControl/>
              <w:spacing w:line="360" w:lineRule="auto"/>
              <w:rPr>
                <w:lang w:val="en-US" w:bidi="ar-SA"/>
              </w:rPr>
            </w:pPr>
            <w:r>
              <w:rPr>
                <w:rFonts w:hint="eastAsia"/>
                <w:lang w:val="en-US" w:bidi="ar-SA"/>
              </w:rPr>
              <w:t>3.1 工艺过程控制</w:t>
            </w:r>
          </w:p>
        </w:tc>
        <w:tc>
          <w:tcPr>
            <w:tcW w:w="2977" w:type="dxa"/>
          </w:tcPr>
          <w:p>
            <w:pPr>
              <w:widowControl/>
              <w:spacing w:line="360" w:lineRule="auto"/>
              <w:rPr>
                <w:lang w:val="en-US" w:bidi="ar-SA"/>
              </w:rPr>
            </w:pPr>
            <w:r>
              <w:rPr>
                <w:rFonts w:hint="eastAsia"/>
                <w:lang w:val="en-US" w:bidi="ar-SA"/>
              </w:rPr>
              <w:t>3.1.1 能识别工艺控制要点</w:t>
            </w:r>
            <w:r>
              <w:rPr>
                <w:rFonts w:hint="eastAsia"/>
                <w:lang w:val="en-US" w:bidi="ar-SA"/>
              </w:rPr>
              <w:br w:type="textWrapping"/>
            </w:r>
            <w:r>
              <w:rPr>
                <w:rFonts w:hint="eastAsia"/>
                <w:lang w:val="en-US" w:bidi="ar-SA"/>
              </w:rPr>
              <w:t>3.1.2 能识别关键工艺参数</w:t>
            </w:r>
          </w:p>
        </w:tc>
        <w:tc>
          <w:tcPr>
            <w:tcW w:w="2693" w:type="dxa"/>
          </w:tcPr>
          <w:p>
            <w:pPr>
              <w:widowControl/>
              <w:spacing w:line="360" w:lineRule="auto"/>
              <w:rPr>
                <w:lang w:val="en-US" w:bidi="ar-SA"/>
              </w:rPr>
            </w:pPr>
            <w:r>
              <w:rPr>
                <w:rFonts w:hint="eastAsia"/>
                <w:lang w:val="en-US" w:bidi="ar-SA"/>
              </w:rPr>
              <w:t>3.1.1 工艺知识</w:t>
            </w:r>
            <w:r>
              <w:rPr>
                <w:rFonts w:hint="eastAsia"/>
                <w:lang w:val="en-US" w:bidi="ar-SA"/>
              </w:rPr>
              <w:br w:type="textWrapping"/>
            </w:r>
            <w:r>
              <w:rPr>
                <w:rFonts w:hint="eastAsia"/>
                <w:lang w:val="en-US" w:bidi="ar-SA"/>
              </w:rPr>
              <w:t>3.1.2 产品知识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1384" w:type="dxa"/>
            <w:vMerge w:val="continue"/>
            <w:vAlign w:val="center"/>
          </w:tcPr>
          <w:p>
            <w:pPr>
              <w:widowControl/>
              <w:spacing w:line="360" w:lineRule="auto"/>
              <w:rPr>
                <w:lang w:val="en-US" w:bidi="ar-SA"/>
              </w:rPr>
            </w:pPr>
          </w:p>
        </w:tc>
        <w:tc>
          <w:tcPr>
            <w:tcW w:w="1276" w:type="dxa"/>
            <w:vAlign w:val="center"/>
          </w:tcPr>
          <w:p>
            <w:pPr>
              <w:widowControl/>
              <w:spacing w:line="360" w:lineRule="auto"/>
              <w:rPr>
                <w:lang w:val="en-US" w:bidi="ar-SA"/>
              </w:rPr>
            </w:pPr>
            <w:r>
              <w:rPr>
                <w:rFonts w:hint="eastAsia"/>
                <w:lang w:val="en-US" w:bidi="ar-SA"/>
              </w:rPr>
              <w:t>3.2 工艺参数调节</w:t>
            </w:r>
          </w:p>
        </w:tc>
        <w:tc>
          <w:tcPr>
            <w:tcW w:w="2977" w:type="dxa"/>
          </w:tcPr>
          <w:p>
            <w:pPr>
              <w:widowControl/>
              <w:spacing w:line="360" w:lineRule="auto"/>
              <w:rPr>
                <w:lang w:val="en-US" w:bidi="ar-SA"/>
              </w:rPr>
            </w:pPr>
            <w:r>
              <w:rPr>
                <w:rFonts w:hint="eastAsia"/>
                <w:lang w:val="en-US" w:bidi="ar-SA"/>
              </w:rPr>
              <w:t>3.2.1 能根据检测结果，对工艺参数进行微调</w:t>
            </w:r>
          </w:p>
        </w:tc>
        <w:tc>
          <w:tcPr>
            <w:tcW w:w="2693" w:type="dxa"/>
          </w:tcPr>
          <w:p>
            <w:pPr>
              <w:widowControl/>
              <w:spacing w:line="360" w:lineRule="auto"/>
              <w:rPr>
                <w:lang w:val="en-US" w:bidi="ar-SA"/>
              </w:rPr>
            </w:pPr>
            <w:r>
              <w:rPr>
                <w:rFonts w:hint="eastAsia"/>
                <w:lang w:val="en-US" w:bidi="ar-SA"/>
              </w:rPr>
              <w:t>3.2.1 工艺知识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384" w:type="dxa"/>
            <w:vMerge w:val="restart"/>
            <w:vAlign w:val="center"/>
          </w:tcPr>
          <w:p>
            <w:pPr>
              <w:widowControl/>
              <w:spacing w:line="360" w:lineRule="auto"/>
              <w:rPr>
                <w:lang w:val="en-US" w:bidi="ar-SA"/>
              </w:rPr>
            </w:pPr>
            <w:r>
              <w:rPr>
                <w:rFonts w:hint="eastAsia"/>
                <w:lang w:val="en-US" w:bidi="ar-SA"/>
              </w:rPr>
              <w:t>4.质量控制</w:t>
            </w:r>
          </w:p>
        </w:tc>
        <w:tc>
          <w:tcPr>
            <w:tcW w:w="1276" w:type="dxa"/>
            <w:vAlign w:val="center"/>
          </w:tcPr>
          <w:p>
            <w:pPr>
              <w:widowControl/>
              <w:spacing w:line="360" w:lineRule="auto"/>
              <w:rPr>
                <w:lang w:val="en-US" w:bidi="ar-SA"/>
              </w:rPr>
            </w:pPr>
            <w:r>
              <w:rPr>
                <w:rFonts w:hint="eastAsia"/>
                <w:lang w:val="en-US" w:bidi="ar-SA"/>
              </w:rPr>
              <w:t>4.1 检测</w:t>
            </w:r>
          </w:p>
        </w:tc>
        <w:tc>
          <w:tcPr>
            <w:tcW w:w="2977" w:type="dxa"/>
            <w:vAlign w:val="center"/>
          </w:tcPr>
          <w:p>
            <w:pPr>
              <w:widowControl/>
              <w:spacing w:line="360" w:lineRule="auto"/>
              <w:rPr>
                <w:lang w:val="en-US" w:bidi="ar-SA"/>
              </w:rPr>
            </w:pPr>
            <w:r>
              <w:rPr>
                <w:rFonts w:hint="eastAsia"/>
                <w:lang w:val="en-US" w:bidi="ar-SA"/>
              </w:rPr>
              <w:t>4.1.1 能进行产品自检互检</w:t>
            </w:r>
          </w:p>
        </w:tc>
        <w:tc>
          <w:tcPr>
            <w:tcW w:w="2693" w:type="dxa"/>
            <w:vAlign w:val="center"/>
          </w:tcPr>
          <w:p>
            <w:pPr>
              <w:widowControl/>
              <w:spacing w:line="360" w:lineRule="auto"/>
              <w:rPr>
                <w:lang w:val="en-US" w:bidi="ar-SA"/>
              </w:rPr>
            </w:pPr>
            <w:r>
              <w:rPr>
                <w:rFonts w:hint="eastAsia"/>
                <w:lang w:val="en-US" w:bidi="ar-SA"/>
              </w:rPr>
              <w:t>4.1.1 产品检验规范与标准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99" w:hRule="atLeast"/>
        </w:trPr>
        <w:tc>
          <w:tcPr>
            <w:tcW w:w="1384" w:type="dxa"/>
            <w:vMerge w:val="continue"/>
          </w:tcPr>
          <w:p>
            <w:pPr>
              <w:widowControl/>
              <w:spacing w:line="360" w:lineRule="auto"/>
              <w:rPr>
                <w:lang w:val="en-US" w:bidi="ar-SA"/>
              </w:rPr>
            </w:pPr>
          </w:p>
        </w:tc>
        <w:tc>
          <w:tcPr>
            <w:tcW w:w="1276" w:type="dxa"/>
            <w:vAlign w:val="center"/>
          </w:tcPr>
          <w:p>
            <w:pPr>
              <w:widowControl/>
              <w:spacing w:line="360" w:lineRule="auto"/>
              <w:rPr>
                <w:lang w:val="en-US" w:bidi="ar-SA"/>
              </w:rPr>
            </w:pPr>
            <w:r>
              <w:rPr>
                <w:rFonts w:hint="eastAsia"/>
                <w:lang w:val="en-US" w:bidi="ar-SA"/>
              </w:rPr>
              <w:t>4.2 分析不合格品原因</w:t>
            </w:r>
          </w:p>
        </w:tc>
        <w:tc>
          <w:tcPr>
            <w:tcW w:w="2977" w:type="dxa"/>
            <w:vAlign w:val="center"/>
          </w:tcPr>
          <w:p>
            <w:pPr>
              <w:widowControl/>
              <w:spacing w:line="360" w:lineRule="auto"/>
              <w:rPr>
                <w:lang w:val="en-US" w:bidi="ar-SA"/>
              </w:rPr>
            </w:pPr>
            <w:r>
              <w:rPr>
                <w:rFonts w:hint="eastAsia"/>
                <w:lang w:val="en-US" w:bidi="ar-SA"/>
              </w:rPr>
              <w:t>4.2.1 能按工艺要求对不合格品进行返工</w:t>
            </w:r>
          </w:p>
        </w:tc>
        <w:tc>
          <w:tcPr>
            <w:tcW w:w="2693" w:type="dxa"/>
            <w:vAlign w:val="center"/>
          </w:tcPr>
          <w:p>
            <w:pPr>
              <w:widowControl/>
              <w:spacing w:line="360" w:lineRule="auto"/>
              <w:rPr>
                <w:lang w:val="en-US" w:bidi="ar-SA"/>
              </w:rPr>
            </w:pPr>
            <w:r>
              <w:rPr>
                <w:rFonts w:hint="eastAsia"/>
                <w:lang w:val="en-US" w:bidi="ar-SA"/>
              </w:rPr>
              <w:t>4.2.1 不合格品处理规范</w:t>
            </w:r>
          </w:p>
        </w:tc>
      </w:tr>
    </w:tbl>
    <w:p>
      <w:pPr>
        <w:spacing w:line="360" w:lineRule="auto"/>
        <w:rPr>
          <w:rFonts w:ascii="黑体" w:eastAsia="黑体"/>
          <w:sz w:val="24"/>
        </w:rPr>
      </w:pPr>
    </w:p>
    <w:p>
      <w:pPr>
        <w:widowControl/>
        <w:autoSpaceDE/>
        <w:autoSpaceDN/>
        <w:rPr>
          <w:rFonts w:ascii="黑体" w:eastAsia="黑体"/>
          <w:sz w:val="24"/>
        </w:rPr>
      </w:pPr>
      <w:r>
        <w:rPr>
          <w:rFonts w:ascii="黑体" w:eastAsia="黑体"/>
          <w:sz w:val="24"/>
        </w:rPr>
        <w:br w:type="page"/>
      </w:r>
    </w:p>
    <w:p>
      <w:pPr>
        <w:spacing w:line="360" w:lineRule="auto"/>
        <w:rPr>
          <w:rFonts w:ascii="黑体" w:eastAsia="黑体"/>
          <w:sz w:val="24"/>
        </w:rPr>
      </w:pPr>
      <w:r>
        <w:rPr>
          <w:rFonts w:hint="eastAsia" w:ascii="黑体" w:eastAsia="黑体"/>
          <w:sz w:val="24"/>
        </w:rPr>
        <w:t>3.</w:t>
      </w:r>
      <w:r>
        <w:rPr>
          <w:rFonts w:ascii="黑体" w:eastAsia="黑体"/>
          <w:sz w:val="24"/>
        </w:rPr>
        <w:t>3</w:t>
      </w:r>
      <w:r>
        <w:rPr>
          <w:rFonts w:hint="eastAsia" w:ascii="黑体" w:eastAsia="黑体"/>
          <w:sz w:val="24"/>
        </w:rPr>
        <w:t xml:space="preserve">  三级/高级工</w:t>
      </w:r>
    </w:p>
    <w:p>
      <w:pPr>
        <w:spacing w:line="360" w:lineRule="auto"/>
        <w:rPr>
          <w:rFonts w:ascii="黑体" w:eastAsia="黑体"/>
          <w:sz w:val="24"/>
        </w:rPr>
      </w:pPr>
      <w:r>
        <w:rPr>
          <w:rFonts w:hint="eastAsia" w:ascii="黑体" w:eastAsia="黑体"/>
          <w:sz w:val="24"/>
        </w:rPr>
        <w:t>3.</w:t>
      </w:r>
      <w:r>
        <w:rPr>
          <w:rFonts w:ascii="黑体" w:eastAsia="黑体"/>
          <w:sz w:val="24"/>
        </w:rPr>
        <w:t>3.1</w:t>
      </w:r>
      <w:r>
        <w:rPr>
          <w:rFonts w:hint="eastAsia" w:ascii="黑体" w:eastAsia="黑体"/>
          <w:sz w:val="24"/>
        </w:rPr>
        <w:t xml:space="preserve">  光纤拉制工</w:t>
      </w:r>
    </w:p>
    <w:tbl>
      <w:tblPr>
        <w:tblStyle w:val="13"/>
        <w:tblW w:w="833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1276"/>
        <w:gridCol w:w="297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89" w:type="dxa"/>
            <w:shd w:val="clear" w:color="auto" w:fill="auto"/>
            <w:vAlign w:val="center"/>
          </w:tcPr>
          <w:p>
            <w:pPr>
              <w:widowControl/>
              <w:autoSpaceDE/>
              <w:autoSpaceDN/>
              <w:spacing w:line="360" w:lineRule="auto"/>
              <w:jc w:val="center"/>
              <w:rPr>
                <w:lang w:val="en-US" w:bidi="ar-SA"/>
              </w:rPr>
            </w:pPr>
            <w:r>
              <w:rPr>
                <w:rFonts w:hint="eastAsia"/>
                <w:lang w:val="en-US" w:bidi="ar-SA"/>
              </w:rPr>
              <w:t>职业功能</w:t>
            </w:r>
          </w:p>
        </w:tc>
        <w:tc>
          <w:tcPr>
            <w:tcW w:w="1276" w:type="dxa"/>
            <w:shd w:val="clear" w:color="auto" w:fill="auto"/>
            <w:vAlign w:val="center"/>
          </w:tcPr>
          <w:p>
            <w:pPr>
              <w:widowControl/>
              <w:autoSpaceDE/>
              <w:autoSpaceDN/>
              <w:spacing w:line="360" w:lineRule="auto"/>
              <w:jc w:val="center"/>
              <w:rPr>
                <w:lang w:val="en-US" w:bidi="ar-SA"/>
              </w:rPr>
            </w:pPr>
            <w:r>
              <w:rPr>
                <w:rFonts w:hint="eastAsia"/>
                <w:lang w:val="en-US" w:bidi="ar-SA"/>
              </w:rPr>
              <w:t>工作内容</w:t>
            </w:r>
          </w:p>
        </w:tc>
        <w:tc>
          <w:tcPr>
            <w:tcW w:w="2977" w:type="dxa"/>
            <w:shd w:val="clear" w:color="auto" w:fill="auto"/>
            <w:vAlign w:val="center"/>
          </w:tcPr>
          <w:p>
            <w:pPr>
              <w:widowControl/>
              <w:autoSpaceDE/>
              <w:autoSpaceDN/>
              <w:spacing w:line="360" w:lineRule="auto"/>
              <w:jc w:val="center"/>
              <w:rPr>
                <w:lang w:val="en-US" w:bidi="ar-SA"/>
              </w:rPr>
            </w:pPr>
            <w:r>
              <w:rPr>
                <w:rFonts w:hint="eastAsia"/>
                <w:lang w:val="en-US" w:bidi="ar-SA"/>
              </w:rPr>
              <w:t>技能要求</w:t>
            </w:r>
          </w:p>
        </w:tc>
        <w:tc>
          <w:tcPr>
            <w:tcW w:w="2693" w:type="dxa"/>
            <w:shd w:val="clear" w:color="auto" w:fill="auto"/>
            <w:vAlign w:val="center"/>
          </w:tcPr>
          <w:p>
            <w:pPr>
              <w:widowControl/>
              <w:autoSpaceDE/>
              <w:autoSpaceDN/>
              <w:spacing w:line="360" w:lineRule="auto"/>
              <w:jc w:val="center"/>
              <w:rPr>
                <w:lang w:val="en-US" w:bidi="ar-SA"/>
              </w:rPr>
            </w:pPr>
            <w:r>
              <w:rPr>
                <w:rFonts w:hint="eastAsia"/>
                <w:lang w:val="en-US" w:bidi="ar-SA"/>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89" w:type="dxa"/>
            <w:vMerge w:val="restart"/>
            <w:shd w:val="clear" w:color="auto" w:fill="auto"/>
            <w:vAlign w:val="center"/>
          </w:tcPr>
          <w:p>
            <w:pPr>
              <w:widowControl/>
              <w:autoSpaceDE/>
              <w:autoSpaceDN/>
              <w:spacing w:line="360" w:lineRule="auto"/>
              <w:rPr>
                <w:lang w:val="en-US" w:bidi="ar-SA"/>
              </w:rPr>
            </w:pPr>
            <w:r>
              <w:rPr>
                <w:rFonts w:hint="eastAsia"/>
                <w:lang w:val="en-US" w:bidi="ar-SA"/>
              </w:rPr>
              <w:t>1. 生产准备</w:t>
            </w:r>
          </w:p>
        </w:tc>
        <w:tc>
          <w:tcPr>
            <w:tcW w:w="1276" w:type="dxa"/>
            <w:shd w:val="clear" w:color="auto" w:fill="auto"/>
            <w:vAlign w:val="center"/>
          </w:tcPr>
          <w:p>
            <w:pPr>
              <w:widowControl/>
              <w:autoSpaceDE/>
              <w:autoSpaceDN/>
              <w:spacing w:line="360" w:lineRule="auto"/>
              <w:rPr>
                <w:lang w:val="en-US" w:bidi="ar-SA"/>
              </w:rPr>
            </w:pPr>
            <w:r>
              <w:rPr>
                <w:rFonts w:hint="eastAsia"/>
                <w:lang w:val="en-US" w:bidi="ar-SA"/>
              </w:rPr>
              <w:t>1.1 原辅材料准备</w:t>
            </w:r>
          </w:p>
        </w:tc>
        <w:tc>
          <w:tcPr>
            <w:tcW w:w="2977" w:type="dxa"/>
            <w:shd w:val="clear" w:color="auto" w:fill="auto"/>
            <w:vAlign w:val="center"/>
          </w:tcPr>
          <w:p>
            <w:pPr>
              <w:widowControl/>
              <w:autoSpaceDE/>
              <w:autoSpaceDN/>
              <w:spacing w:line="360" w:lineRule="auto"/>
              <w:rPr>
                <w:lang w:val="en-US" w:bidi="ar-SA"/>
              </w:rPr>
            </w:pPr>
            <w:r>
              <w:rPr>
                <w:rFonts w:hint="eastAsia"/>
                <w:lang w:val="en-US" w:bidi="ar-SA"/>
              </w:rPr>
              <w:t>1.1.1 能够对预制棒外观普通异常进行处理</w:t>
            </w:r>
          </w:p>
          <w:p>
            <w:pPr>
              <w:spacing w:line="360" w:lineRule="auto"/>
              <w:rPr>
                <w:lang w:val="en-US" w:bidi="ar-SA"/>
              </w:rPr>
            </w:pPr>
            <w:r>
              <w:rPr>
                <w:rFonts w:hint="eastAsia"/>
                <w:lang w:val="en-US" w:bidi="ar-SA"/>
              </w:rPr>
              <w:t>1.1.2 能够识别预制棒检测单给出的最大直径、直径最大公差、变径区形状等参数，并判断是否满足拉丝炉生产工艺要求</w:t>
            </w:r>
          </w:p>
        </w:tc>
        <w:tc>
          <w:tcPr>
            <w:tcW w:w="2693" w:type="dxa"/>
            <w:shd w:val="clear" w:color="auto" w:fill="auto"/>
            <w:vAlign w:val="center"/>
          </w:tcPr>
          <w:p>
            <w:pPr>
              <w:widowControl/>
              <w:autoSpaceDE/>
              <w:autoSpaceDN/>
              <w:spacing w:line="360" w:lineRule="auto"/>
              <w:rPr>
                <w:lang w:val="en-US" w:bidi="ar-SA"/>
              </w:rPr>
            </w:pPr>
            <w:r>
              <w:rPr>
                <w:rFonts w:hint="eastAsia"/>
                <w:lang w:val="en-US" w:bidi="ar-SA"/>
              </w:rPr>
              <w:t>1.1.1 预制棒外观异常处理方法</w:t>
            </w:r>
          </w:p>
          <w:p>
            <w:pPr>
              <w:spacing w:line="360" w:lineRule="auto"/>
              <w:rPr>
                <w:lang w:val="en-US" w:bidi="ar-SA"/>
              </w:rPr>
            </w:pPr>
            <w:r>
              <w:rPr>
                <w:lang w:val="en-US" w:bidi="ar-SA"/>
              </w:rPr>
              <w:t>1.1.2</w:t>
            </w:r>
            <w:r>
              <w:rPr>
                <w:rFonts w:hint="eastAsia"/>
                <w:lang w:val="en-US" w:bidi="ar-SA"/>
              </w:rPr>
              <w:t xml:space="preserve"> 拉丝炉结构相关知识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89" w:type="dxa"/>
            <w:vMerge w:val="continue"/>
            <w:shd w:val="clear" w:color="auto" w:fill="auto"/>
            <w:vAlign w:val="center"/>
          </w:tcPr>
          <w:p>
            <w:pPr>
              <w:spacing w:line="360" w:lineRule="auto"/>
              <w:rPr>
                <w:lang w:val="en-US" w:bidi="ar-SA"/>
              </w:rPr>
            </w:pPr>
          </w:p>
        </w:tc>
        <w:tc>
          <w:tcPr>
            <w:tcW w:w="1276" w:type="dxa"/>
            <w:shd w:val="clear" w:color="auto" w:fill="auto"/>
            <w:vAlign w:val="center"/>
          </w:tcPr>
          <w:p>
            <w:pPr>
              <w:widowControl/>
              <w:autoSpaceDE/>
              <w:autoSpaceDN/>
              <w:spacing w:line="360" w:lineRule="auto"/>
              <w:rPr>
                <w:lang w:val="en-US" w:bidi="ar-SA"/>
              </w:rPr>
            </w:pPr>
            <w:r>
              <w:rPr>
                <w:rFonts w:hint="eastAsia"/>
                <w:lang w:val="en-US" w:bidi="ar-SA"/>
              </w:rPr>
              <w:t>1.2 工艺参数检查</w:t>
            </w:r>
          </w:p>
        </w:tc>
        <w:tc>
          <w:tcPr>
            <w:tcW w:w="2977" w:type="dxa"/>
            <w:shd w:val="clear" w:color="auto" w:fill="auto"/>
            <w:vAlign w:val="center"/>
          </w:tcPr>
          <w:p>
            <w:pPr>
              <w:widowControl/>
              <w:autoSpaceDE/>
              <w:autoSpaceDN/>
              <w:spacing w:line="360" w:lineRule="auto"/>
              <w:rPr>
                <w:lang w:val="en-US" w:bidi="ar-SA"/>
              </w:rPr>
            </w:pPr>
            <w:r>
              <w:rPr>
                <w:rFonts w:hint="eastAsia"/>
                <w:lang w:val="en-US" w:bidi="ar-SA"/>
              </w:rPr>
              <w:t>1.2.1 能检查整条拉丝生产线气体流量是否满足工艺要求</w:t>
            </w:r>
          </w:p>
          <w:p>
            <w:pPr>
              <w:spacing w:line="360" w:lineRule="auto"/>
              <w:rPr>
                <w:lang w:val="en-US" w:bidi="ar-SA"/>
              </w:rPr>
            </w:pPr>
            <w:r>
              <w:rPr>
                <w:rFonts w:hint="eastAsia"/>
                <w:lang w:val="en-US" w:bidi="ar-SA"/>
              </w:rPr>
              <w:t>1.2.2 能检查拉丝塔功率、速度等工艺参数设置是否满足要求</w:t>
            </w:r>
          </w:p>
        </w:tc>
        <w:tc>
          <w:tcPr>
            <w:tcW w:w="2693" w:type="dxa"/>
            <w:shd w:val="clear" w:color="auto" w:fill="auto"/>
            <w:vAlign w:val="center"/>
          </w:tcPr>
          <w:p>
            <w:pPr>
              <w:widowControl/>
              <w:autoSpaceDE/>
              <w:autoSpaceDN/>
              <w:spacing w:line="360" w:lineRule="auto"/>
              <w:rPr>
                <w:lang w:val="en-US" w:bidi="ar-SA"/>
              </w:rPr>
            </w:pPr>
            <w:r>
              <w:rPr>
                <w:rFonts w:hint="eastAsia"/>
                <w:lang w:val="en-US" w:bidi="ar-SA"/>
              </w:rPr>
              <w:t>1.2.1 气体工艺参数及设定要求</w:t>
            </w:r>
          </w:p>
          <w:p>
            <w:pPr>
              <w:spacing w:line="360" w:lineRule="auto"/>
              <w:rPr>
                <w:lang w:val="en-US" w:bidi="ar-SA"/>
              </w:rPr>
            </w:pPr>
            <w:r>
              <w:rPr>
                <w:lang w:val="en-US" w:bidi="ar-SA"/>
              </w:rPr>
              <w:t>1.2.2</w:t>
            </w:r>
            <w:r>
              <w:rPr>
                <w:rFonts w:hint="eastAsia"/>
                <w:lang w:val="en-US" w:bidi="ar-SA"/>
              </w:rPr>
              <w:t xml:space="preserve"> 设备工艺参数及设定要求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89" w:type="dxa"/>
            <w:vMerge w:val="continue"/>
            <w:shd w:val="clear" w:color="auto" w:fill="auto"/>
            <w:vAlign w:val="center"/>
          </w:tcPr>
          <w:p>
            <w:pPr>
              <w:spacing w:line="360" w:lineRule="auto"/>
              <w:rPr>
                <w:lang w:val="en-US" w:bidi="ar-SA"/>
              </w:rPr>
            </w:pPr>
          </w:p>
        </w:tc>
        <w:tc>
          <w:tcPr>
            <w:tcW w:w="1276" w:type="dxa"/>
            <w:shd w:val="clear" w:color="auto" w:fill="auto"/>
            <w:vAlign w:val="center"/>
          </w:tcPr>
          <w:p>
            <w:pPr>
              <w:widowControl/>
              <w:autoSpaceDE/>
              <w:autoSpaceDN/>
              <w:spacing w:line="360" w:lineRule="auto"/>
              <w:rPr>
                <w:lang w:val="en-US" w:bidi="ar-SA"/>
              </w:rPr>
            </w:pPr>
            <w:r>
              <w:rPr>
                <w:rFonts w:hint="eastAsia"/>
                <w:lang w:val="en-US" w:bidi="ar-SA"/>
              </w:rPr>
              <w:t>1.3 模具工装准备</w:t>
            </w:r>
          </w:p>
        </w:tc>
        <w:tc>
          <w:tcPr>
            <w:tcW w:w="2977" w:type="dxa"/>
            <w:shd w:val="clear" w:color="auto" w:fill="auto"/>
            <w:vAlign w:val="center"/>
          </w:tcPr>
          <w:p>
            <w:pPr>
              <w:widowControl/>
              <w:autoSpaceDE/>
              <w:autoSpaceDN/>
              <w:spacing w:line="360" w:lineRule="auto"/>
              <w:rPr>
                <w:lang w:val="en-US" w:bidi="ar-SA"/>
              </w:rPr>
            </w:pPr>
            <w:r>
              <w:rPr>
                <w:rFonts w:hint="eastAsia"/>
                <w:lang w:val="en-US" w:bidi="ar-SA"/>
              </w:rPr>
              <w:t>1.3.1 能够对光纤涂覆模具存在老化的部件进行处理</w:t>
            </w:r>
          </w:p>
          <w:p>
            <w:pPr>
              <w:spacing w:line="360" w:lineRule="auto"/>
              <w:rPr>
                <w:lang w:val="en-US" w:bidi="ar-SA"/>
              </w:rPr>
            </w:pPr>
            <w:r>
              <w:rPr>
                <w:rFonts w:hint="eastAsia"/>
                <w:lang w:val="en-US" w:bidi="ar-SA"/>
              </w:rPr>
              <w:t>1.3.2 能够识读光纤涂覆模具设计结构图</w:t>
            </w:r>
          </w:p>
        </w:tc>
        <w:tc>
          <w:tcPr>
            <w:tcW w:w="2693" w:type="dxa"/>
            <w:shd w:val="clear" w:color="auto" w:fill="auto"/>
            <w:vAlign w:val="center"/>
          </w:tcPr>
          <w:p>
            <w:pPr>
              <w:widowControl/>
              <w:autoSpaceDE/>
              <w:autoSpaceDN/>
              <w:spacing w:line="360" w:lineRule="auto"/>
              <w:rPr>
                <w:lang w:val="en-US" w:bidi="ar-SA"/>
              </w:rPr>
            </w:pPr>
            <w:r>
              <w:rPr>
                <w:lang w:val="en-US" w:bidi="ar-SA"/>
              </w:rPr>
              <w:t>1.3.1</w:t>
            </w:r>
            <w:r>
              <w:rPr>
                <w:rFonts w:hint="eastAsia"/>
                <w:lang w:val="en-US" w:bidi="ar-SA"/>
              </w:rPr>
              <w:t xml:space="preserve"> 模具调整操作方法</w:t>
            </w:r>
          </w:p>
          <w:p>
            <w:pPr>
              <w:spacing w:line="360" w:lineRule="auto"/>
              <w:rPr>
                <w:lang w:val="en-US" w:bidi="ar-SA"/>
              </w:rPr>
            </w:pPr>
            <w:r>
              <w:rPr>
                <w:rFonts w:hint="eastAsia"/>
                <w:lang w:val="en-US" w:bidi="ar-SA"/>
              </w:rPr>
              <w:t>1.3.2 模具结构相关知识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rPr>
        <w:tc>
          <w:tcPr>
            <w:tcW w:w="1389" w:type="dxa"/>
            <w:vMerge w:val="continue"/>
            <w:shd w:val="clear" w:color="auto" w:fill="auto"/>
            <w:vAlign w:val="center"/>
          </w:tcPr>
          <w:p>
            <w:pPr>
              <w:widowControl/>
              <w:autoSpaceDE/>
              <w:autoSpaceDN/>
              <w:spacing w:line="360" w:lineRule="auto"/>
              <w:rPr>
                <w:lang w:val="en-US" w:bidi="ar-SA"/>
              </w:rPr>
            </w:pPr>
          </w:p>
        </w:tc>
        <w:tc>
          <w:tcPr>
            <w:tcW w:w="1276" w:type="dxa"/>
            <w:shd w:val="clear" w:color="auto" w:fill="auto"/>
            <w:vAlign w:val="center"/>
          </w:tcPr>
          <w:p>
            <w:pPr>
              <w:widowControl/>
              <w:autoSpaceDE/>
              <w:autoSpaceDN/>
              <w:spacing w:line="360" w:lineRule="auto"/>
              <w:rPr>
                <w:lang w:val="en-US" w:bidi="ar-SA"/>
              </w:rPr>
            </w:pPr>
            <w:r>
              <w:rPr>
                <w:lang w:val="en-US" w:bidi="ar-SA"/>
              </w:rPr>
              <w:t>1.4</w:t>
            </w:r>
            <w:r>
              <w:rPr>
                <w:rFonts w:hint="eastAsia"/>
                <w:lang w:val="en-US" w:bidi="ar-SA"/>
              </w:rPr>
              <w:t xml:space="preserve"> 拉丝辅助操作</w:t>
            </w:r>
          </w:p>
        </w:tc>
        <w:tc>
          <w:tcPr>
            <w:tcW w:w="2977" w:type="dxa"/>
            <w:shd w:val="clear" w:color="auto" w:fill="auto"/>
            <w:vAlign w:val="center"/>
          </w:tcPr>
          <w:p>
            <w:pPr>
              <w:widowControl/>
              <w:autoSpaceDE/>
              <w:autoSpaceDN/>
              <w:spacing w:line="360" w:lineRule="auto"/>
              <w:rPr>
                <w:lang w:val="en-US" w:bidi="ar-SA"/>
              </w:rPr>
            </w:pPr>
            <w:r>
              <w:rPr>
                <w:rFonts w:hint="eastAsia"/>
                <w:lang w:val="en-US" w:bidi="ar-SA"/>
              </w:rPr>
              <w:t>1.4.1 能够对与光纤接触的状态异常的零部件进行维护</w:t>
            </w:r>
          </w:p>
        </w:tc>
        <w:tc>
          <w:tcPr>
            <w:tcW w:w="2693" w:type="dxa"/>
            <w:shd w:val="clear" w:color="auto" w:fill="auto"/>
            <w:vAlign w:val="center"/>
          </w:tcPr>
          <w:p>
            <w:pPr>
              <w:widowControl/>
              <w:autoSpaceDE/>
              <w:autoSpaceDN/>
              <w:spacing w:line="360" w:lineRule="auto"/>
              <w:rPr>
                <w:lang w:val="en-US" w:bidi="ar-SA"/>
              </w:rPr>
            </w:pPr>
            <w:r>
              <w:rPr>
                <w:lang w:val="en-US" w:bidi="ar-SA"/>
              </w:rPr>
              <w:t>1.4.1</w:t>
            </w:r>
            <w:r>
              <w:rPr>
                <w:rFonts w:hint="eastAsia"/>
                <w:lang w:val="en-US" w:bidi="ar-SA"/>
              </w:rPr>
              <w:t xml:space="preserve"> 设备零部件维护方法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89" w:type="dxa"/>
            <w:vMerge w:val="restart"/>
            <w:shd w:val="clear" w:color="auto" w:fill="auto"/>
            <w:vAlign w:val="center"/>
          </w:tcPr>
          <w:p>
            <w:pPr>
              <w:widowControl/>
              <w:autoSpaceDE/>
              <w:autoSpaceDN/>
              <w:spacing w:line="360" w:lineRule="auto"/>
              <w:rPr>
                <w:lang w:val="en-US" w:bidi="ar-SA"/>
              </w:rPr>
            </w:pPr>
            <w:r>
              <w:rPr>
                <w:rFonts w:hint="eastAsia"/>
                <w:lang w:val="en-US" w:bidi="ar-SA"/>
              </w:rPr>
              <w:t>2. 光纤生产</w:t>
            </w:r>
          </w:p>
        </w:tc>
        <w:tc>
          <w:tcPr>
            <w:tcW w:w="1276" w:type="dxa"/>
            <w:shd w:val="clear" w:color="auto" w:fill="auto"/>
            <w:vAlign w:val="center"/>
          </w:tcPr>
          <w:p>
            <w:pPr>
              <w:widowControl/>
              <w:autoSpaceDE/>
              <w:autoSpaceDN/>
              <w:spacing w:line="360" w:lineRule="auto"/>
              <w:rPr>
                <w:lang w:val="en-US" w:bidi="ar-SA"/>
              </w:rPr>
            </w:pPr>
            <w:r>
              <w:rPr>
                <w:rFonts w:hint="eastAsia"/>
                <w:lang w:val="en-US" w:bidi="ar-SA"/>
              </w:rPr>
              <w:t>2.1 挂棒操作</w:t>
            </w:r>
          </w:p>
        </w:tc>
        <w:tc>
          <w:tcPr>
            <w:tcW w:w="2977" w:type="dxa"/>
            <w:shd w:val="clear" w:color="auto" w:fill="auto"/>
            <w:vAlign w:val="center"/>
          </w:tcPr>
          <w:p>
            <w:pPr>
              <w:widowControl/>
              <w:autoSpaceDE/>
              <w:autoSpaceDN/>
              <w:spacing w:line="360" w:lineRule="auto"/>
              <w:rPr>
                <w:lang w:val="en-US" w:bidi="ar-SA"/>
              </w:rPr>
            </w:pPr>
            <w:r>
              <w:rPr>
                <w:rFonts w:hint="eastAsia"/>
                <w:lang w:val="en-US" w:bidi="ar-SA"/>
              </w:rPr>
              <w:t>2.1.1 能够分析预制棒在拉丝炉内偏离中心位置的原因</w:t>
            </w:r>
          </w:p>
          <w:p>
            <w:pPr>
              <w:spacing w:line="360" w:lineRule="auto"/>
              <w:rPr>
                <w:lang w:val="en-US" w:bidi="ar-SA"/>
              </w:rPr>
            </w:pPr>
            <w:r>
              <w:rPr>
                <w:rFonts w:hint="eastAsia"/>
                <w:lang w:val="en-US" w:bidi="ar-SA"/>
              </w:rPr>
              <w:t>2.1.2 能够根据预制棒参数和拉丝炉结构对进棒长度等参数进行设置</w:t>
            </w:r>
          </w:p>
        </w:tc>
        <w:tc>
          <w:tcPr>
            <w:tcW w:w="2693" w:type="dxa"/>
            <w:shd w:val="clear" w:color="auto" w:fill="auto"/>
            <w:vAlign w:val="center"/>
          </w:tcPr>
          <w:p>
            <w:pPr>
              <w:widowControl/>
              <w:autoSpaceDE/>
              <w:autoSpaceDN/>
              <w:spacing w:line="360" w:lineRule="auto"/>
              <w:rPr>
                <w:lang w:val="en-US" w:bidi="ar-SA"/>
              </w:rPr>
            </w:pPr>
            <w:r>
              <w:rPr>
                <w:rFonts w:hint="eastAsia"/>
                <w:lang w:val="en-US" w:bidi="ar-SA"/>
              </w:rPr>
              <w:t>2.1.1 预制棒位置判定方法</w:t>
            </w:r>
          </w:p>
          <w:p>
            <w:pPr>
              <w:spacing w:line="360" w:lineRule="auto"/>
              <w:rPr>
                <w:lang w:val="en-US" w:bidi="ar-SA"/>
              </w:rPr>
            </w:pPr>
            <w:r>
              <w:rPr>
                <w:rFonts w:hint="eastAsia"/>
                <w:lang w:val="en-US" w:bidi="ar-SA"/>
              </w:rPr>
              <w:t>2.1.2 预制棒结构对拉丝过程的影响相关知识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89" w:type="dxa"/>
            <w:vMerge w:val="continue"/>
            <w:shd w:val="clear" w:color="auto" w:fill="auto"/>
            <w:vAlign w:val="center"/>
          </w:tcPr>
          <w:p>
            <w:pPr>
              <w:spacing w:line="360" w:lineRule="auto"/>
              <w:rPr>
                <w:lang w:val="en-US" w:bidi="ar-SA"/>
              </w:rPr>
            </w:pPr>
          </w:p>
        </w:tc>
        <w:tc>
          <w:tcPr>
            <w:tcW w:w="1276" w:type="dxa"/>
            <w:shd w:val="clear" w:color="auto" w:fill="auto"/>
            <w:vAlign w:val="center"/>
          </w:tcPr>
          <w:p>
            <w:pPr>
              <w:widowControl/>
              <w:autoSpaceDE/>
              <w:autoSpaceDN/>
              <w:spacing w:line="360" w:lineRule="auto"/>
              <w:rPr>
                <w:lang w:val="en-US" w:bidi="ar-SA"/>
              </w:rPr>
            </w:pPr>
            <w:r>
              <w:rPr>
                <w:rFonts w:hint="eastAsia"/>
                <w:lang w:val="en-US" w:bidi="ar-SA"/>
              </w:rPr>
              <w:t>2.2 坠头操作</w:t>
            </w:r>
          </w:p>
        </w:tc>
        <w:tc>
          <w:tcPr>
            <w:tcW w:w="2977" w:type="dxa"/>
            <w:shd w:val="clear" w:color="auto" w:fill="auto"/>
            <w:vAlign w:val="center"/>
          </w:tcPr>
          <w:p>
            <w:pPr>
              <w:widowControl/>
              <w:autoSpaceDE/>
              <w:autoSpaceDN/>
              <w:spacing w:line="360" w:lineRule="auto"/>
              <w:rPr>
                <w:lang w:val="en-US" w:bidi="ar-SA"/>
              </w:rPr>
            </w:pPr>
            <w:r>
              <w:rPr>
                <w:rFonts w:hint="eastAsia"/>
                <w:lang w:val="en-US" w:bidi="ar-SA"/>
              </w:rPr>
              <w:t>2.2.1 能够根据光纤流速对拉丝炉功率、预制棒进棒长度等工艺参数进行调整</w:t>
            </w:r>
          </w:p>
          <w:p>
            <w:pPr>
              <w:spacing w:line="360" w:lineRule="auto"/>
              <w:rPr>
                <w:lang w:val="en-US" w:bidi="ar-SA"/>
              </w:rPr>
            </w:pPr>
            <w:r>
              <w:rPr>
                <w:rFonts w:hint="eastAsia"/>
                <w:lang w:val="en-US" w:bidi="ar-SA"/>
              </w:rPr>
              <w:t>2.2.2 能够对光纤坠头过程中所出现的异常情况进行处理</w:t>
            </w:r>
          </w:p>
        </w:tc>
        <w:tc>
          <w:tcPr>
            <w:tcW w:w="2693" w:type="dxa"/>
            <w:shd w:val="clear" w:color="auto" w:fill="auto"/>
            <w:vAlign w:val="center"/>
          </w:tcPr>
          <w:p>
            <w:pPr>
              <w:widowControl/>
              <w:autoSpaceDE/>
              <w:autoSpaceDN/>
              <w:spacing w:line="360" w:lineRule="auto"/>
              <w:rPr>
                <w:lang w:val="en-US" w:bidi="ar-SA"/>
              </w:rPr>
            </w:pPr>
            <w:r>
              <w:rPr>
                <w:rFonts w:hint="eastAsia"/>
                <w:lang w:val="en-US" w:bidi="ar-SA"/>
              </w:rPr>
              <w:t>2.2.1 光纤坠头速度调整方法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89" w:type="dxa"/>
            <w:vMerge w:val="continue"/>
            <w:shd w:val="clear" w:color="auto" w:fill="auto"/>
            <w:vAlign w:val="center"/>
          </w:tcPr>
          <w:p>
            <w:pPr>
              <w:spacing w:line="360" w:lineRule="auto"/>
              <w:rPr>
                <w:lang w:val="en-US" w:bidi="ar-SA"/>
              </w:rPr>
            </w:pPr>
          </w:p>
        </w:tc>
        <w:tc>
          <w:tcPr>
            <w:tcW w:w="1276" w:type="dxa"/>
            <w:shd w:val="clear" w:color="auto" w:fill="auto"/>
            <w:vAlign w:val="center"/>
          </w:tcPr>
          <w:p>
            <w:pPr>
              <w:widowControl/>
              <w:autoSpaceDE/>
              <w:autoSpaceDN/>
              <w:spacing w:line="360" w:lineRule="auto"/>
              <w:rPr>
                <w:lang w:val="en-US" w:bidi="ar-SA"/>
              </w:rPr>
            </w:pPr>
            <w:r>
              <w:rPr>
                <w:rFonts w:hint="eastAsia"/>
                <w:lang w:val="en-US" w:bidi="ar-SA"/>
              </w:rPr>
              <w:t>2.3 模具安装</w:t>
            </w:r>
          </w:p>
        </w:tc>
        <w:tc>
          <w:tcPr>
            <w:tcW w:w="2977" w:type="dxa"/>
            <w:shd w:val="clear" w:color="auto" w:fill="auto"/>
            <w:vAlign w:val="center"/>
          </w:tcPr>
          <w:p>
            <w:pPr>
              <w:widowControl/>
              <w:autoSpaceDE/>
              <w:autoSpaceDN/>
              <w:spacing w:line="360" w:lineRule="auto"/>
              <w:rPr>
                <w:lang w:val="en-US" w:bidi="ar-SA"/>
              </w:rPr>
            </w:pPr>
            <w:r>
              <w:rPr>
                <w:rFonts w:hint="eastAsia"/>
                <w:lang w:val="en-US" w:bidi="ar-SA"/>
              </w:rPr>
              <w:t>2.3.1 能够对模具安装过程中出现的模具安装不顺畅、无法有效安装到位等异常进行处理</w:t>
            </w:r>
          </w:p>
          <w:p>
            <w:pPr>
              <w:spacing w:line="360" w:lineRule="auto"/>
              <w:rPr>
                <w:lang w:val="en-US" w:bidi="ar-SA"/>
              </w:rPr>
            </w:pPr>
            <w:r>
              <w:rPr>
                <w:rFonts w:hint="eastAsia"/>
                <w:lang w:val="en-US" w:bidi="ar-SA"/>
              </w:rPr>
              <w:t>2.3.2 能够按要求判定密封圈的状态并进行更换</w:t>
            </w:r>
          </w:p>
        </w:tc>
        <w:tc>
          <w:tcPr>
            <w:tcW w:w="2693" w:type="dxa"/>
            <w:shd w:val="clear" w:color="auto" w:fill="auto"/>
            <w:vAlign w:val="center"/>
          </w:tcPr>
          <w:p>
            <w:pPr>
              <w:widowControl/>
              <w:autoSpaceDE/>
              <w:autoSpaceDN/>
              <w:spacing w:line="360" w:lineRule="auto"/>
              <w:rPr>
                <w:lang w:val="en-US" w:bidi="ar-SA"/>
              </w:rPr>
            </w:pPr>
            <w:r>
              <w:rPr>
                <w:rFonts w:hint="eastAsia"/>
                <w:lang w:val="en-US" w:bidi="ar-SA"/>
              </w:rPr>
              <w:t>2.3.1 模具安装方法要求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89" w:type="dxa"/>
            <w:vMerge w:val="continue"/>
            <w:shd w:val="clear" w:color="auto" w:fill="auto"/>
            <w:vAlign w:val="center"/>
          </w:tcPr>
          <w:p>
            <w:pPr>
              <w:spacing w:line="360" w:lineRule="auto"/>
              <w:rPr>
                <w:lang w:val="en-US" w:bidi="ar-SA"/>
              </w:rPr>
            </w:pPr>
          </w:p>
        </w:tc>
        <w:tc>
          <w:tcPr>
            <w:tcW w:w="1276" w:type="dxa"/>
            <w:shd w:val="clear" w:color="auto" w:fill="auto"/>
            <w:vAlign w:val="center"/>
          </w:tcPr>
          <w:p>
            <w:pPr>
              <w:widowControl/>
              <w:autoSpaceDE/>
              <w:autoSpaceDN/>
              <w:spacing w:line="360" w:lineRule="auto"/>
              <w:rPr>
                <w:lang w:val="en-US" w:bidi="ar-SA"/>
              </w:rPr>
            </w:pPr>
            <w:r>
              <w:rPr>
                <w:rFonts w:hint="eastAsia"/>
                <w:lang w:val="en-US" w:bidi="ar-SA"/>
              </w:rPr>
              <w:t>2.4 穿模操作</w:t>
            </w:r>
          </w:p>
        </w:tc>
        <w:tc>
          <w:tcPr>
            <w:tcW w:w="2977" w:type="dxa"/>
            <w:shd w:val="clear" w:color="auto" w:fill="auto"/>
            <w:vAlign w:val="center"/>
          </w:tcPr>
          <w:p>
            <w:pPr>
              <w:widowControl/>
              <w:autoSpaceDE/>
              <w:autoSpaceDN/>
              <w:spacing w:line="360" w:lineRule="auto"/>
              <w:rPr>
                <w:lang w:val="en-US" w:bidi="ar-SA"/>
              </w:rPr>
            </w:pPr>
            <w:r>
              <w:rPr>
                <w:rFonts w:hint="eastAsia"/>
                <w:lang w:val="en-US" w:bidi="ar-SA"/>
              </w:rPr>
              <w:t>2.4.1 能够解决穿模过程中光纤状态出现的异常情况</w:t>
            </w:r>
          </w:p>
          <w:p>
            <w:pPr>
              <w:spacing w:line="360" w:lineRule="auto"/>
              <w:rPr>
                <w:lang w:val="en-US" w:bidi="ar-SA"/>
              </w:rPr>
            </w:pPr>
            <w:r>
              <w:rPr>
                <w:rFonts w:hint="eastAsia"/>
                <w:lang w:val="en-US" w:bidi="ar-SA"/>
              </w:rPr>
              <w:t>2.4.2 能够解决穿模后光纤状态出现的异常情况</w:t>
            </w:r>
          </w:p>
        </w:tc>
        <w:tc>
          <w:tcPr>
            <w:tcW w:w="2693" w:type="dxa"/>
            <w:shd w:val="clear" w:color="auto" w:fill="auto"/>
            <w:vAlign w:val="center"/>
          </w:tcPr>
          <w:p>
            <w:pPr>
              <w:widowControl/>
              <w:autoSpaceDE/>
              <w:autoSpaceDN/>
              <w:spacing w:line="360" w:lineRule="auto"/>
              <w:rPr>
                <w:lang w:val="en-US" w:bidi="ar-SA"/>
              </w:rPr>
            </w:pPr>
            <w:r>
              <w:rPr>
                <w:lang w:val="en-US" w:bidi="ar-SA"/>
              </w:rPr>
              <w:t>2.4.1</w:t>
            </w:r>
            <w:r>
              <w:rPr>
                <w:rFonts w:hint="eastAsia"/>
                <w:lang w:val="en-US" w:bidi="ar-SA"/>
              </w:rPr>
              <w:t xml:space="preserve"> 模具异常处理知识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rPr>
        <w:tc>
          <w:tcPr>
            <w:tcW w:w="1389" w:type="dxa"/>
            <w:vMerge w:val="restart"/>
            <w:shd w:val="clear" w:color="auto" w:fill="auto"/>
            <w:vAlign w:val="center"/>
          </w:tcPr>
          <w:p>
            <w:pPr>
              <w:widowControl/>
              <w:autoSpaceDE/>
              <w:autoSpaceDN/>
              <w:spacing w:line="360" w:lineRule="auto"/>
              <w:rPr>
                <w:lang w:val="en-US" w:bidi="ar-SA"/>
              </w:rPr>
            </w:pPr>
            <w:r>
              <w:rPr>
                <w:lang w:val="en-US" w:bidi="ar-SA"/>
              </w:rPr>
              <w:t>3.</w:t>
            </w:r>
            <w:r>
              <w:rPr>
                <w:rFonts w:hint="eastAsia"/>
                <w:lang w:val="en-US" w:bidi="ar-SA"/>
              </w:rPr>
              <w:t xml:space="preserve"> 设备操作</w:t>
            </w:r>
          </w:p>
        </w:tc>
        <w:tc>
          <w:tcPr>
            <w:tcW w:w="1276" w:type="dxa"/>
            <w:vMerge w:val="restart"/>
            <w:shd w:val="clear" w:color="auto" w:fill="auto"/>
            <w:vAlign w:val="center"/>
          </w:tcPr>
          <w:p>
            <w:pPr>
              <w:widowControl/>
              <w:autoSpaceDE/>
              <w:autoSpaceDN/>
              <w:spacing w:line="360" w:lineRule="auto"/>
              <w:rPr>
                <w:lang w:val="en-US" w:bidi="ar-SA"/>
              </w:rPr>
            </w:pPr>
            <w:r>
              <w:rPr>
                <w:rFonts w:hint="eastAsia"/>
                <w:lang w:val="en-US" w:bidi="ar-SA"/>
              </w:rPr>
              <w:t>3.1 设备维护</w:t>
            </w:r>
          </w:p>
        </w:tc>
        <w:tc>
          <w:tcPr>
            <w:tcW w:w="2977" w:type="dxa"/>
            <w:shd w:val="clear" w:color="auto" w:fill="auto"/>
            <w:vAlign w:val="center"/>
          </w:tcPr>
          <w:p>
            <w:pPr>
              <w:widowControl/>
              <w:autoSpaceDE/>
              <w:autoSpaceDN/>
              <w:spacing w:line="360" w:lineRule="auto"/>
              <w:rPr>
                <w:lang w:val="en-US" w:bidi="ar-SA"/>
              </w:rPr>
            </w:pPr>
            <w:r>
              <w:rPr>
                <w:rFonts w:hint="eastAsia"/>
                <w:lang w:val="en-US" w:bidi="ar-SA"/>
              </w:rPr>
              <w:t>3.1.1 能按照作业要求对拉丝炉石墨、石英等部件进行装配</w:t>
            </w:r>
          </w:p>
        </w:tc>
        <w:tc>
          <w:tcPr>
            <w:tcW w:w="2693" w:type="dxa"/>
            <w:vMerge w:val="restart"/>
            <w:shd w:val="clear" w:color="auto" w:fill="auto"/>
            <w:vAlign w:val="center"/>
          </w:tcPr>
          <w:p>
            <w:pPr>
              <w:spacing w:line="360" w:lineRule="auto"/>
              <w:rPr>
                <w:lang w:val="en-US" w:bidi="ar-SA"/>
              </w:rPr>
            </w:pPr>
            <w:r>
              <w:rPr>
                <w:rFonts w:hint="eastAsia"/>
                <w:lang w:val="en-US" w:bidi="ar-SA"/>
              </w:rPr>
              <w:t>3.1.1 设备维护知识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89" w:type="dxa"/>
            <w:vMerge w:val="continue"/>
            <w:shd w:val="clear" w:color="auto" w:fill="auto"/>
            <w:vAlign w:val="center"/>
          </w:tcPr>
          <w:p>
            <w:pPr>
              <w:widowControl/>
              <w:autoSpaceDE/>
              <w:autoSpaceDN/>
              <w:spacing w:line="360" w:lineRule="auto"/>
              <w:rPr>
                <w:lang w:val="en-US" w:bidi="ar-SA"/>
              </w:rPr>
            </w:pPr>
          </w:p>
        </w:tc>
        <w:tc>
          <w:tcPr>
            <w:tcW w:w="1276" w:type="dxa"/>
            <w:vMerge w:val="continue"/>
            <w:shd w:val="clear" w:color="auto" w:fill="auto"/>
            <w:vAlign w:val="center"/>
          </w:tcPr>
          <w:p>
            <w:pPr>
              <w:widowControl/>
              <w:autoSpaceDE/>
              <w:autoSpaceDN/>
              <w:spacing w:line="360" w:lineRule="auto"/>
              <w:rPr>
                <w:lang w:val="en-US" w:bidi="ar-SA"/>
              </w:rPr>
            </w:pPr>
          </w:p>
        </w:tc>
        <w:tc>
          <w:tcPr>
            <w:tcW w:w="2977" w:type="dxa"/>
            <w:shd w:val="clear" w:color="auto" w:fill="auto"/>
            <w:vAlign w:val="center"/>
          </w:tcPr>
          <w:p>
            <w:pPr>
              <w:widowControl/>
              <w:autoSpaceDE/>
              <w:autoSpaceDN/>
              <w:spacing w:line="360" w:lineRule="auto"/>
              <w:rPr>
                <w:lang w:val="en-US" w:bidi="ar-SA"/>
              </w:rPr>
            </w:pPr>
            <w:r>
              <w:rPr>
                <w:rFonts w:hint="eastAsia"/>
                <w:lang w:val="en-US" w:bidi="ar-SA"/>
              </w:rPr>
              <w:t>3.1.2 能分析光纤生产过程中速度出现不稳定等问题与产品性能之间的关系</w:t>
            </w:r>
          </w:p>
        </w:tc>
        <w:tc>
          <w:tcPr>
            <w:tcW w:w="2693" w:type="dxa"/>
            <w:vMerge w:val="continue"/>
            <w:shd w:val="clear" w:color="auto" w:fill="auto"/>
            <w:vAlign w:val="center"/>
          </w:tcPr>
          <w:p>
            <w:pPr>
              <w:widowControl/>
              <w:autoSpaceDE/>
              <w:autoSpaceDN/>
              <w:spacing w:line="360" w:lineRule="auto"/>
              <w:rPr>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89" w:type="dxa"/>
            <w:vMerge w:val="restart"/>
            <w:shd w:val="clear" w:color="auto" w:fill="auto"/>
            <w:vAlign w:val="center"/>
          </w:tcPr>
          <w:p>
            <w:pPr>
              <w:widowControl/>
              <w:autoSpaceDE/>
              <w:autoSpaceDN/>
              <w:spacing w:line="360" w:lineRule="auto"/>
              <w:rPr>
                <w:lang w:val="en-US" w:bidi="ar-SA"/>
              </w:rPr>
            </w:pPr>
            <w:r>
              <w:rPr>
                <w:rFonts w:hint="eastAsia"/>
                <w:lang w:val="en-US" w:bidi="ar-SA"/>
              </w:rPr>
              <w:t>4. 质量控制</w:t>
            </w:r>
          </w:p>
        </w:tc>
        <w:tc>
          <w:tcPr>
            <w:tcW w:w="1276" w:type="dxa"/>
            <w:shd w:val="clear" w:color="auto" w:fill="auto"/>
            <w:vAlign w:val="center"/>
          </w:tcPr>
          <w:p>
            <w:pPr>
              <w:widowControl/>
              <w:autoSpaceDE/>
              <w:autoSpaceDN/>
              <w:spacing w:line="360" w:lineRule="auto"/>
              <w:rPr>
                <w:lang w:val="en-US" w:bidi="ar-SA"/>
              </w:rPr>
            </w:pPr>
            <w:r>
              <w:rPr>
                <w:rFonts w:hint="eastAsia"/>
                <w:lang w:val="en-US" w:bidi="ar-SA"/>
              </w:rPr>
              <w:t>4.1 产品异常状态判断</w:t>
            </w:r>
          </w:p>
        </w:tc>
        <w:tc>
          <w:tcPr>
            <w:tcW w:w="2977" w:type="dxa"/>
            <w:shd w:val="clear" w:color="auto" w:fill="auto"/>
            <w:vAlign w:val="center"/>
          </w:tcPr>
          <w:p>
            <w:pPr>
              <w:widowControl/>
              <w:autoSpaceDE/>
              <w:autoSpaceDN/>
              <w:spacing w:line="360" w:lineRule="auto"/>
              <w:rPr>
                <w:lang w:val="en-US" w:bidi="ar-SA"/>
              </w:rPr>
            </w:pPr>
            <w:r>
              <w:rPr>
                <w:rFonts w:hint="eastAsia"/>
                <w:lang w:val="en-US" w:bidi="ar-SA"/>
              </w:rPr>
              <w:t>4.1.1 能判定各类光纤产品的检测数据是否满足要求</w:t>
            </w:r>
          </w:p>
          <w:p>
            <w:pPr>
              <w:widowControl/>
              <w:autoSpaceDE/>
              <w:autoSpaceDN/>
              <w:spacing w:line="360" w:lineRule="auto"/>
              <w:rPr>
                <w:lang w:val="en-US" w:bidi="ar-SA"/>
              </w:rPr>
            </w:pPr>
            <w:r>
              <w:rPr>
                <w:rFonts w:hint="eastAsia"/>
                <w:lang w:val="en-US" w:bidi="ar-SA"/>
              </w:rPr>
              <w:t>4.1.2 能够判别主要工艺参数对产品质量的影响</w:t>
            </w:r>
          </w:p>
          <w:p>
            <w:pPr>
              <w:widowControl/>
              <w:autoSpaceDE/>
              <w:autoSpaceDN/>
              <w:spacing w:line="360" w:lineRule="auto"/>
              <w:rPr>
                <w:lang w:val="en-US" w:bidi="ar-SA"/>
              </w:rPr>
            </w:pPr>
            <w:r>
              <w:rPr>
                <w:rFonts w:hint="eastAsia"/>
                <w:lang w:val="en-US" w:bidi="ar-SA"/>
              </w:rPr>
              <w:t>4.1.3 检测设备工作参数显示有缺陷出现时，能根据光纤外观对缺陷进行确认</w:t>
            </w:r>
          </w:p>
          <w:p>
            <w:pPr>
              <w:spacing w:line="360" w:lineRule="auto"/>
              <w:rPr>
                <w:lang w:val="en-US" w:bidi="ar-SA"/>
              </w:rPr>
            </w:pPr>
            <w:r>
              <w:rPr>
                <w:lang w:val="en-US" w:bidi="ar-SA"/>
              </w:rPr>
              <w:t>4.1.4</w:t>
            </w:r>
            <w:r>
              <w:rPr>
                <w:rFonts w:hint="eastAsia"/>
                <w:lang w:val="en-US" w:bidi="ar-SA"/>
              </w:rPr>
              <w:t xml:space="preserve"> 能对光纤涂覆层固化不足等异常现象进行原因分析</w:t>
            </w:r>
          </w:p>
        </w:tc>
        <w:tc>
          <w:tcPr>
            <w:tcW w:w="2693" w:type="dxa"/>
            <w:shd w:val="clear" w:color="auto" w:fill="auto"/>
            <w:vAlign w:val="center"/>
          </w:tcPr>
          <w:p>
            <w:pPr>
              <w:widowControl/>
              <w:autoSpaceDE/>
              <w:autoSpaceDN/>
              <w:spacing w:line="360" w:lineRule="auto"/>
              <w:rPr>
                <w:lang w:val="en-US" w:bidi="ar-SA"/>
              </w:rPr>
            </w:pPr>
            <w:r>
              <w:rPr>
                <w:rFonts w:hint="eastAsia"/>
                <w:lang w:val="en-US" w:bidi="ar-SA"/>
              </w:rPr>
              <w:t>4.1.1 光纤参数检测要求</w:t>
            </w:r>
          </w:p>
          <w:p>
            <w:pPr>
              <w:widowControl/>
              <w:autoSpaceDE/>
              <w:autoSpaceDN/>
              <w:spacing w:line="360" w:lineRule="auto"/>
              <w:rPr>
                <w:lang w:val="en-US" w:bidi="ar-SA"/>
              </w:rPr>
            </w:pPr>
            <w:r>
              <w:rPr>
                <w:rFonts w:hint="eastAsia"/>
                <w:lang w:val="en-US" w:bidi="ar-SA"/>
              </w:rPr>
              <w:t>4.1.2 生产工艺与产品相关性知识</w:t>
            </w:r>
          </w:p>
          <w:p>
            <w:pPr>
              <w:widowControl/>
              <w:autoSpaceDE/>
              <w:autoSpaceDN/>
              <w:spacing w:line="360" w:lineRule="auto"/>
              <w:rPr>
                <w:lang w:val="en-US" w:bidi="ar-SA"/>
              </w:rPr>
            </w:pPr>
            <w:r>
              <w:rPr>
                <w:lang w:val="en-US" w:bidi="ar-SA"/>
              </w:rPr>
              <w:t>4.1.3</w:t>
            </w:r>
            <w:r>
              <w:rPr>
                <w:rFonts w:hint="eastAsia"/>
                <w:lang w:val="en-US" w:bidi="ar-SA"/>
              </w:rPr>
              <w:t xml:space="preserve"> 缺陷观察方法及要求</w:t>
            </w:r>
          </w:p>
          <w:p>
            <w:pPr>
              <w:spacing w:line="360" w:lineRule="auto"/>
              <w:rPr>
                <w:lang w:val="en-US" w:bidi="ar-SA"/>
              </w:rPr>
            </w:pPr>
            <w:r>
              <w:rPr>
                <w:rFonts w:hint="eastAsia"/>
                <w:lang w:val="en-US" w:bidi="ar-SA"/>
              </w:rPr>
              <w:t>4.1.4 光纤涂覆工艺知识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89" w:type="dxa"/>
            <w:vMerge w:val="continue"/>
            <w:shd w:val="clear" w:color="auto" w:fill="auto"/>
            <w:vAlign w:val="center"/>
          </w:tcPr>
          <w:p>
            <w:pPr>
              <w:spacing w:line="360" w:lineRule="auto"/>
              <w:rPr>
                <w:lang w:val="en-US" w:bidi="ar-SA"/>
              </w:rPr>
            </w:pPr>
          </w:p>
        </w:tc>
        <w:tc>
          <w:tcPr>
            <w:tcW w:w="1276" w:type="dxa"/>
            <w:shd w:val="clear" w:color="auto" w:fill="auto"/>
            <w:vAlign w:val="center"/>
          </w:tcPr>
          <w:p>
            <w:pPr>
              <w:widowControl/>
              <w:autoSpaceDE/>
              <w:autoSpaceDN/>
              <w:spacing w:line="360" w:lineRule="auto"/>
              <w:rPr>
                <w:lang w:val="en-US" w:bidi="ar-SA"/>
              </w:rPr>
            </w:pPr>
            <w:r>
              <w:rPr>
                <w:lang w:val="en-US" w:bidi="ar-SA"/>
              </w:rPr>
              <w:t>4.2</w:t>
            </w:r>
            <w:r>
              <w:rPr>
                <w:rFonts w:hint="eastAsia"/>
                <w:lang w:val="en-US" w:bidi="ar-SA"/>
              </w:rPr>
              <w:t xml:space="preserve"> 产品参数控制</w:t>
            </w:r>
          </w:p>
        </w:tc>
        <w:tc>
          <w:tcPr>
            <w:tcW w:w="2977" w:type="dxa"/>
            <w:shd w:val="clear" w:color="auto" w:fill="auto"/>
            <w:vAlign w:val="center"/>
          </w:tcPr>
          <w:p>
            <w:pPr>
              <w:widowControl/>
              <w:autoSpaceDE/>
              <w:autoSpaceDN/>
              <w:spacing w:line="360" w:lineRule="auto"/>
              <w:rPr>
                <w:lang w:val="en-US" w:bidi="ar-SA"/>
              </w:rPr>
            </w:pPr>
            <w:r>
              <w:rPr>
                <w:rFonts w:hint="eastAsia"/>
                <w:lang w:val="en-US" w:bidi="ar-SA"/>
              </w:rPr>
              <w:t>4.2.1 能根据检验结果，对工艺进行调整</w:t>
            </w:r>
          </w:p>
          <w:p>
            <w:pPr>
              <w:spacing w:line="360" w:lineRule="auto"/>
              <w:rPr>
                <w:lang w:val="en-US" w:bidi="ar-SA"/>
              </w:rPr>
            </w:pPr>
            <w:r>
              <w:rPr>
                <w:rFonts w:hint="eastAsia"/>
                <w:lang w:val="en-US" w:bidi="ar-SA"/>
              </w:rPr>
              <w:t>4.2.2 能根据后道工序所反映的光纤异常对工艺参数进行调整</w:t>
            </w:r>
          </w:p>
        </w:tc>
        <w:tc>
          <w:tcPr>
            <w:tcW w:w="2693" w:type="dxa"/>
            <w:shd w:val="clear" w:color="auto" w:fill="auto"/>
            <w:vAlign w:val="center"/>
          </w:tcPr>
          <w:p>
            <w:pPr>
              <w:widowControl/>
              <w:autoSpaceDE/>
              <w:autoSpaceDN/>
              <w:spacing w:line="360" w:lineRule="auto"/>
              <w:rPr>
                <w:lang w:val="en-US" w:bidi="ar-SA"/>
              </w:rPr>
            </w:pPr>
            <w:r>
              <w:rPr>
                <w:rFonts w:hint="eastAsia"/>
                <w:lang w:val="en-US" w:bidi="ar-SA"/>
              </w:rPr>
              <w:t>4.2.1 生产工艺与产品相关性知识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89" w:type="dxa"/>
            <w:vMerge w:val="restart"/>
            <w:shd w:val="clear" w:color="auto" w:fill="auto"/>
            <w:vAlign w:val="center"/>
          </w:tcPr>
          <w:p>
            <w:pPr>
              <w:widowControl/>
              <w:autoSpaceDE/>
              <w:autoSpaceDN/>
              <w:spacing w:line="360" w:lineRule="auto"/>
              <w:rPr>
                <w:lang w:val="en-US" w:bidi="ar-SA"/>
              </w:rPr>
            </w:pPr>
            <w:r>
              <w:rPr>
                <w:rFonts w:hint="eastAsia"/>
                <w:lang w:val="en-US" w:bidi="ar-SA"/>
              </w:rPr>
              <w:t>5</w:t>
            </w:r>
            <w:r>
              <w:rPr>
                <w:lang w:val="en-US" w:bidi="ar-SA"/>
              </w:rPr>
              <w:t xml:space="preserve">. </w:t>
            </w:r>
            <w:r>
              <w:rPr>
                <w:rFonts w:hint="eastAsia"/>
                <w:lang w:val="en-US" w:bidi="ar-SA"/>
              </w:rPr>
              <w:t>技能培训与技术管理</w:t>
            </w:r>
          </w:p>
        </w:tc>
        <w:tc>
          <w:tcPr>
            <w:tcW w:w="1276" w:type="dxa"/>
            <w:shd w:val="clear" w:color="auto" w:fill="auto"/>
            <w:vAlign w:val="center"/>
          </w:tcPr>
          <w:p>
            <w:pPr>
              <w:widowControl/>
              <w:autoSpaceDE/>
              <w:autoSpaceDN/>
              <w:spacing w:line="360" w:lineRule="auto"/>
              <w:rPr>
                <w:sz w:val="21"/>
                <w:szCs w:val="21"/>
                <w:lang w:val="en-US" w:bidi="ar-SA"/>
              </w:rPr>
            </w:pPr>
            <w:r>
              <w:rPr>
                <w:rFonts w:hint="eastAsia"/>
                <w:sz w:val="21"/>
                <w:szCs w:val="21"/>
                <w:lang w:val="en-US" w:bidi="ar-SA"/>
              </w:rPr>
              <w:t>5</w:t>
            </w:r>
            <w:r>
              <w:rPr>
                <w:sz w:val="21"/>
                <w:szCs w:val="21"/>
                <w:lang w:val="en-US" w:bidi="ar-SA"/>
              </w:rPr>
              <w:t>.1</w:t>
            </w:r>
            <w:r>
              <w:rPr>
                <w:rFonts w:hint="eastAsia"/>
                <w:sz w:val="21"/>
                <w:szCs w:val="21"/>
                <w:lang w:val="en-US" w:bidi="ar-SA"/>
              </w:rPr>
              <w:t>生产操作培训指导</w:t>
            </w:r>
          </w:p>
        </w:tc>
        <w:tc>
          <w:tcPr>
            <w:tcW w:w="2977" w:type="dxa"/>
            <w:shd w:val="clear" w:color="auto" w:fill="auto"/>
            <w:vAlign w:val="center"/>
          </w:tcPr>
          <w:p>
            <w:pPr>
              <w:widowControl/>
              <w:autoSpaceDE/>
              <w:autoSpaceDN/>
              <w:spacing w:line="360" w:lineRule="auto"/>
              <w:rPr>
                <w:sz w:val="21"/>
                <w:szCs w:val="21"/>
                <w:lang w:val="en-US" w:bidi="ar-SA"/>
              </w:rPr>
            </w:pPr>
            <w:r>
              <w:rPr>
                <w:rFonts w:hint="eastAsia"/>
                <w:sz w:val="21"/>
                <w:szCs w:val="21"/>
                <w:lang w:val="en-US" w:bidi="ar-SA"/>
              </w:rPr>
              <w:t>5.1.1 能指导三级/高级工及以下级别人员的工艺工作</w:t>
            </w:r>
          </w:p>
          <w:p>
            <w:pPr>
              <w:widowControl/>
              <w:autoSpaceDE/>
              <w:autoSpaceDN/>
              <w:spacing w:line="360" w:lineRule="auto"/>
              <w:rPr>
                <w:sz w:val="21"/>
                <w:szCs w:val="21"/>
                <w:lang w:val="en-US" w:bidi="ar-SA"/>
              </w:rPr>
            </w:pPr>
            <w:r>
              <w:rPr>
                <w:rFonts w:hint="eastAsia"/>
                <w:sz w:val="21"/>
                <w:szCs w:val="21"/>
                <w:lang w:val="en-US" w:bidi="ar-SA"/>
              </w:rPr>
              <w:t>5.1.2 能对工艺基础知识与操作技能进行答疑解惑</w:t>
            </w:r>
          </w:p>
          <w:p>
            <w:pPr>
              <w:widowControl/>
              <w:autoSpaceDE/>
              <w:autoSpaceDN/>
              <w:spacing w:line="360" w:lineRule="auto"/>
              <w:rPr>
                <w:sz w:val="21"/>
                <w:szCs w:val="21"/>
                <w:lang w:val="en-US" w:bidi="ar-SA"/>
              </w:rPr>
            </w:pPr>
            <w:r>
              <w:rPr>
                <w:sz w:val="21"/>
                <w:szCs w:val="21"/>
                <w:lang w:val="en-US" w:bidi="ar-SA"/>
              </w:rPr>
              <w:t>5.1.3</w:t>
            </w:r>
            <w:r>
              <w:rPr>
                <w:rFonts w:hint="eastAsia"/>
                <w:sz w:val="21"/>
                <w:szCs w:val="21"/>
                <w:lang w:val="en-US" w:bidi="ar-SA"/>
              </w:rPr>
              <w:t xml:space="preserve"> 能传授人员技术水平、工艺设备、工艺方法、原材料、环境条件、测试方法与产品指标的联系</w:t>
            </w:r>
          </w:p>
          <w:p>
            <w:pPr>
              <w:spacing w:line="360" w:lineRule="auto"/>
              <w:rPr>
                <w:sz w:val="21"/>
                <w:szCs w:val="21"/>
                <w:lang w:val="en-US" w:bidi="ar-SA"/>
              </w:rPr>
            </w:pPr>
            <w:r>
              <w:rPr>
                <w:sz w:val="21"/>
                <w:szCs w:val="21"/>
                <w:lang w:val="en-US" w:bidi="ar-SA"/>
              </w:rPr>
              <w:t>5.1.4</w:t>
            </w:r>
            <w:r>
              <w:rPr>
                <w:rFonts w:hint="eastAsia"/>
                <w:sz w:val="21"/>
                <w:szCs w:val="21"/>
                <w:lang w:val="en-US" w:bidi="ar-SA"/>
              </w:rPr>
              <w:t xml:space="preserve"> 能对现有作业指导文件中不足点提出建议</w:t>
            </w:r>
          </w:p>
        </w:tc>
        <w:tc>
          <w:tcPr>
            <w:tcW w:w="2693" w:type="dxa"/>
            <w:shd w:val="clear" w:color="auto" w:fill="auto"/>
            <w:vAlign w:val="center"/>
          </w:tcPr>
          <w:p>
            <w:pPr>
              <w:widowControl/>
              <w:autoSpaceDE/>
              <w:autoSpaceDN/>
              <w:spacing w:line="360" w:lineRule="auto"/>
              <w:rPr>
                <w:sz w:val="21"/>
                <w:szCs w:val="21"/>
                <w:lang w:val="en-US" w:bidi="ar-SA"/>
              </w:rPr>
            </w:pPr>
            <w:r>
              <w:rPr>
                <w:rFonts w:hint="eastAsia"/>
                <w:sz w:val="21"/>
                <w:szCs w:val="21"/>
                <w:lang w:val="en-US" w:bidi="ar-SA"/>
              </w:rPr>
              <w:t>5.1.1 现场培训方式、方法和相关知识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rPr>
        <w:tc>
          <w:tcPr>
            <w:tcW w:w="1389" w:type="dxa"/>
            <w:vMerge w:val="continue"/>
            <w:shd w:val="clear" w:color="auto" w:fill="auto"/>
            <w:vAlign w:val="center"/>
          </w:tcPr>
          <w:p>
            <w:pPr>
              <w:widowControl/>
              <w:autoSpaceDE/>
              <w:autoSpaceDN/>
              <w:spacing w:line="360" w:lineRule="auto"/>
              <w:rPr>
                <w:lang w:val="en-US" w:bidi="ar-SA"/>
              </w:rPr>
            </w:pPr>
          </w:p>
        </w:tc>
        <w:tc>
          <w:tcPr>
            <w:tcW w:w="1276" w:type="dxa"/>
            <w:shd w:val="clear" w:color="auto" w:fill="auto"/>
            <w:vAlign w:val="center"/>
          </w:tcPr>
          <w:p>
            <w:pPr>
              <w:widowControl/>
              <w:autoSpaceDE/>
              <w:autoSpaceDN/>
              <w:spacing w:line="360" w:lineRule="auto"/>
              <w:rPr>
                <w:sz w:val="21"/>
                <w:szCs w:val="21"/>
                <w:lang w:val="en-US" w:bidi="ar-SA"/>
              </w:rPr>
            </w:pPr>
            <w:r>
              <w:rPr>
                <w:rFonts w:hint="eastAsia"/>
                <w:sz w:val="21"/>
                <w:szCs w:val="21"/>
                <w:lang w:val="en-US" w:bidi="ar-SA"/>
              </w:rPr>
              <w:t>5</w:t>
            </w:r>
            <w:r>
              <w:rPr>
                <w:sz w:val="21"/>
                <w:szCs w:val="21"/>
                <w:lang w:val="en-US" w:bidi="ar-SA"/>
              </w:rPr>
              <w:t>.2 管理</w:t>
            </w:r>
          </w:p>
        </w:tc>
        <w:tc>
          <w:tcPr>
            <w:tcW w:w="2977" w:type="dxa"/>
            <w:shd w:val="clear" w:color="auto" w:fill="auto"/>
            <w:vAlign w:val="center"/>
          </w:tcPr>
          <w:p>
            <w:pPr>
              <w:widowControl/>
              <w:autoSpaceDE/>
              <w:autoSpaceDN/>
              <w:spacing w:line="360" w:lineRule="auto"/>
              <w:rPr>
                <w:szCs w:val="21"/>
                <w:lang w:val="en-US" w:bidi="ar-SA"/>
              </w:rPr>
            </w:pPr>
            <w:r>
              <w:rPr>
                <w:szCs w:val="21"/>
                <w:lang w:val="en-US" w:bidi="ar-SA"/>
              </w:rPr>
              <w:t>5.2.1</w:t>
            </w:r>
            <w:r>
              <w:rPr>
                <w:rFonts w:hint="eastAsia"/>
                <w:szCs w:val="21"/>
                <w:lang w:val="en-US" w:bidi="ar-SA"/>
              </w:rPr>
              <w:t xml:space="preserve"> 能对作业人员的操作质量给出建议</w:t>
            </w:r>
          </w:p>
          <w:p>
            <w:pPr>
              <w:widowControl/>
              <w:autoSpaceDE/>
              <w:autoSpaceDN/>
              <w:spacing w:line="360" w:lineRule="auto"/>
              <w:rPr>
                <w:szCs w:val="21"/>
                <w:lang w:val="en-US" w:bidi="ar-SA"/>
              </w:rPr>
            </w:pPr>
            <w:r>
              <w:rPr>
                <w:rFonts w:hint="eastAsia"/>
                <w:szCs w:val="21"/>
                <w:lang w:val="en-US" w:bidi="ar-SA"/>
              </w:rPr>
              <w:t>5.2.</w:t>
            </w:r>
            <w:r>
              <w:rPr>
                <w:szCs w:val="21"/>
                <w:lang w:val="en-US" w:bidi="ar-SA"/>
              </w:rPr>
              <w:t>2</w:t>
            </w:r>
            <w:r>
              <w:rPr>
                <w:rFonts w:hint="eastAsia"/>
                <w:szCs w:val="21"/>
                <w:lang w:val="en-US" w:bidi="ar-SA"/>
              </w:rPr>
              <w:t xml:space="preserve"> 能对稳定生产状态与工艺流程提出改进建议</w:t>
            </w:r>
          </w:p>
          <w:p>
            <w:pPr>
              <w:widowControl/>
              <w:autoSpaceDE/>
              <w:autoSpaceDN/>
              <w:spacing w:line="360" w:lineRule="auto"/>
              <w:rPr>
                <w:szCs w:val="21"/>
                <w:lang w:val="en-US" w:bidi="ar-SA"/>
              </w:rPr>
            </w:pPr>
            <w:r>
              <w:rPr>
                <w:szCs w:val="21"/>
                <w:lang w:val="en-US" w:bidi="ar-SA"/>
              </w:rPr>
              <w:t>5.2.3</w:t>
            </w:r>
            <w:r>
              <w:rPr>
                <w:rFonts w:hint="eastAsia"/>
                <w:szCs w:val="21"/>
                <w:lang w:val="en-US" w:bidi="ar-SA"/>
              </w:rPr>
              <w:t xml:space="preserve"> 能对现有人员分工及调动进行合理分配</w:t>
            </w:r>
          </w:p>
          <w:p>
            <w:pPr>
              <w:spacing w:line="360" w:lineRule="auto"/>
              <w:rPr>
                <w:szCs w:val="21"/>
                <w:lang w:val="en-US" w:bidi="ar-SA"/>
              </w:rPr>
            </w:pPr>
            <w:r>
              <w:rPr>
                <w:szCs w:val="21"/>
                <w:lang w:val="en-US" w:bidi="ar-SA"/>
              </w:rPr>
              <w:t>5.2.4</w:t>
            </w:r>
            <w:r>
              <w:rPr>
                <w:rFonts w:hint="eastAsia"/>
                <w:szCs w:val="21"/>
                <w:lang w:val="en-US" w:bidi="ar-SA"/>
              </w:rPr>
              <w:t xml:space="preserve"> 能够对现场耗材进行合理分配</w:t>
            </w:r>
          </w:p>
        </w:tc>
        <w:tc>
          <w:tcPr>
            <w:tcW w:w="2693" w:type="dxa"/>
            <w:shd w:val="clear" w:color="auto" w:fill="auto"/>
            <w:vAlign w:val="center"/>
          </w:tcPr>
          <w:p>
            <w:pPr>
              <w:spacing w:line="360" w:lineRule="auto"/>
              <w:rPr>
                <w:szCs w:val="21"/>
                <w:lang w:val="en-US" w:bidi="ar-SA"/>
              </w:rPr>
            </w:pPr>
            <w:r>
              <w:rPr>
                <w:rFonts w:hint="eastAsia"/>
                <w:szCs w:val="21"/>
                <w:lang w:val="en-US" w:bidi="ar-SA"/>
              </w:rPr>
              <w:t>5.2.1 人员管理相关知识</w:t>
            </w:r>
          </w:p>
          <w:p>
            <w:pPr>
              <w:spacing w:line="360" w:lineRule="auto"/>
              <w:rPr>
                <w:szCs w:val="21"/>
                <w:lang w:val="en-US" w:bidi="ar-SA"/>
              </w:rPr>
            </w:pPr>
            <w:r>
              <w:rPr>
                <w:rFonts w:hint="eastAsia"/>
                <w:szCs w:val="21"/>
                <w:lang w:val="en-US" w:bidi="ar-SA"/>
              </w:rPr>
              <w:t>5.2.2 人员分配相关知识</w:t>
            </w:r>
          </w:p>
          <w:p>
            <w:pPr>
              <w:spacing w:line="360" w:lineRule="auto"/>
              <w:rPr>
                <w:szCs w:val="21"/>
                <w:lang w:val="en-US" w:bidi="ar-SA"/>
              </w:rPr>
            </w:pPr>
            <w:r>
              <w:rPr>
                <w:rFonts w:hint="eastAsia"/>
                <w:szCs w:val="21"/>
                <w:lang w:val="en-US" w:bidi="ar-SA"/>
              </w:rPr>
              <w:t>5.2.3 员工工作量评估相关知识</w:t>
            </w:r>
          </w:p>
          <w:p>
            <w:pPr>
              <w:widowControl/>
              <w:autoSpaceDE/>
              <w:autoSpaceDN/>
              <w:spacing w:line="360" w:lineRule="auto"/>
              <w:rPr>
                <w:szCs w:val="21"/>
                <w:lang w:val="en-US" w:bidi="ar-SA"/>
              </w:rPr>
            </w:pPr>
            <w:r>
              <w:rPr>
                <w:rFonts w:hint="eastAsia"/>
                <w:szCs w:val="21"/>
                <w:lang w:val="en-US" w:bidi="ar-SA"/>
              </w:rPr>
              <w:t>5.2.4 工艺调整作业方法</w:t>
            </w:r>
          </w:p>
        </w:tc>
      </w:tr>
    </w:tbl>
    <w:p>
      <w:pPr>
        <w:spacing w:line="360" w:lineRule="auto"/>
        <w:rPr>
          <w:rFonts w:ascii="黑体" w:eastAsia="黑体"/>
          <w:sz w:val="24"/>
        </w:rPr>
      </w:pPr>
    </w:p>
    <w:p>
      <w:pPr>
        <w:widowControl/>
        <w:autoSpaceDE/>
        <w:autoSpaceDN/>
        <w:rPr>
          <w:rFonts w:ascii="黑体" w:eastAsia="黑体"/>
          <w:sz w:val="24"/>
        </w:rPr>
      </w:pPr>
      <w:r>
        <w:rPr>
          <w:rFonts w:ascii="黑体" w:eastAsia="黑体"/>
          <w:sz w:val="24"/>
        </w:rPr>
        <w:br w:type="page"/>
      </w:r>
    </w:p>
    <w:p>
      <w:pPr>
        <w:spacing w:line="360" w:lineRule="auto"/>
        <w:rPr>
          <w:rFonts w:ascii="黑体" w:eastAsia="黑体"/>
          <w:sz w:val="24"/>
        </w:rPr>
      </w:pPr>
      <w:r>
        <w:rPr>
          <w:rFonts w:hint="eastAsia" w:ascii="黑体" w:eastAsia="黑体"/>
          <w:sz w:val="24"/>
        </w:rPr>
        <w:t>3.</w:t>
      </w:r>
      <w:r>
        <w:rPr>
          <w:rFonts w:ascii="黑体" w:eastAsia="黑体"/>
          <w:sz w:val="24"/>
        </w:rPr>
        <w:t>3.2</w:t>
      </w:r>
      <w:r>
        <w:rPr>
          <w:rFonts w:hint="eastAsia" w:ascii="黑体" w:eastAsia="黑体"/>
          <w:sz w:val="24"/>
        </w:rPr>
        <w:t xml:space="preserve">  光纤筛选工</w:t>
      </w:r>
    </w:p>
    <w:tbl>
      <w:tblPr>
        <w:tblStyle w:val="13"/>
        <w:tblW w:w="833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1276"/>
        <w:gridCol w:w="297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89" w:type="dxa"/>
            <w:shd w:val="clear" w:color="auto" w:fill="auto"/>
            <w:vAlign w:val="center"/>
          </w:tcPr>
          <w:p>
            <w:pPr>
              <w:widowControl/>
              <w:spacing w:line="360" w:lineRule="auto"/>
              <w:jc w:val="center"/>
              <w:rPr>
                <w:lang w:val="en-US" w:bidi="ar-SA"/>
              </w:rPr>
            </w:pPr>
            <w:r>
              <w:rPr>
                <w:rFonts w:hint="eastAsia"/>
                <w:lang w:val="en-US" w:bidi="ar-SA"/>
              </w:rPr>
              <w:t>职业功能</w:t>
            </w:r>
          </w:p>
        </w:tc>
        <w:tc>
          <w:tcPr>
            <w:tcW w:w="1276" w:type="dxa"/>
            <w:shd w:val="clear" w:color="auto" w:fill="auto"/>
            <w:vAlign w:val="center"/>
          </w:tcPr>
          <w:p>
            <w:pPr>
              <w:widowControl/>
              <w:spacing w:line="360" w:lineRule="auto"/>
              <w:jc w:val="center"/>
              <w:rPr>
                <w:lang w:val="en-US" w:bidi="ar-SA"/>
              </w:rPr>
            </w:pPr>
            <w:r>
              <w:rPr>
                <w:rFonts w:hint="eastAsia"/>
                <w:lang w:val="en-US" w:bidi="ar-SA"/>
              </w:rPr>
              <w:t>工作内容</w:t>
            </w:r>
          </w:p>
        </w:tc>
        <w:tc>
          <w:tcPr>
            <w:tcW w:w="2977" w:type="dxa"/>
            <w:shd w:val="clear" w:color="auto" w:fill="auto"/>
            <w:vAlign w:val="center"/>
          </w:tcPr>
          <w:p>
            <w:pPr>
              <w:widowControl/>
              <w:spacing w:line="360" w:lineRule="auto"/>
              <w:jc w:val="center"/>
              <w:rPr>
                <w:lang w:val="en-US" w:bidi="ar-SA"/>
              </w:rPr>
            </w:pPr>
            <w:r>
              <w:rPr>
                <w:rFonts w:hint="eastAsia"/>
                <w:lang w:val="en-US" w:bidi="ar-SA"/>
              </w:rPr>
              <w:t>技能要求</w:t>
            </w:r>
          </w:p>
        </w:tc>
        <w:tc>
          <w:tcPr>
            <w:tcW w:w="2693" w:type="dxa"/>
            <w:shd w:val="clear" w:color="auto" w:fill="auto"/>
            <w:vAlign w:val="center"/>
          </w:tcPr>
          <w:p>
            <w:pPr>
              <w:widowControl/>
              <w:spacing w:line="360" w:lineRule="auto"/>
              <w:jc w:val="center"/>
              <w:rPr>
                <w:lang w:val="en-US" w:bidi="ar-SA"/>
              </w:rPr>
            </w:pPr>
            <w:r>
              <w:rPr>
                <w:rFonts w:hint="eastAsia"/>
                <w:lang w:val="en-US" w:bidi="ar-SA"/>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89" w:type="dxa"/>
            <w:vMerge w:val="restart"/>
            <w:shd w:val="clear" w:color="auto" w:fill="auto"/>
            <w:vAlign w:val="center"/>
          </w:tcPr>
          <w:p>
            <w:pPr>
              <w:widowControl/>
              <w:spacing w:line="360" w:lineRule="auto"/>
              <w:rPr>
                <w:lang w:val="en-US" w:bidi="ar-SA"/>
              </w:rPr>
            </w:pPr>
            <w:r>
              <w:rPr>
                <w:rFonts w:hint="eastAsia"/>
                <w:lang w:val="en-US" w:bidi="ar-SA"/>
              </w:rPr>
              <w:t>1. 生产（检验）准备</w:t>
            </w:r>
          </w:p>
        </w:tc>
        <w:tc>
          <w:tcPr>
            <w:tcW w:w="1276" w:type="dxa"/>
            <w:shd w:val="clear" w:color="auto" w:fill="auto"/>
            <w:vAlign w:val="center"/>
          </w:tcPr>
          <w:p>
            <w:pPr>
              <w:widowControl/>
              <w:spacing w:line="360" w:lineRule="auto"/>
              <w:rPr>
                <w:lang w:val="en-US" w:bidi="ar-SA"/>
              </w:rPr>
            </w:pPr>
            <w:r>
              <w:rPr>
                <w:rFonts w:hint="eastAsia"/>
                <w:lang w:val="en-US" w:bidi="ar-SA"/>
              </w:rPr>
              <w:t>1.1 识读工艺文件</w:t>
            </w:r>
          </w:p>
        </w:tc>
        <w:tc>
          <w:tcPr>
            <w:tcW w:w="2977" w:type="dxa"/>
            <w:shd w:val="clear" w:color="auto" w:fill="auto"/>
            <w:vAlign w:val="center"/>
          </w:tcPr>
          <w:p>
            <w:pPr>
              <w:widowControl/>
              <w:spacing w:line="360" w:lineRule="auto"/>
              <w:rPr>
                <w:lang w:val="en-US" w:bidi="ar-SA"/>
              </w:rPr>
            </w:pPr>
            <w:r>
              <w:rPr>
                <w:rFonts w:hint="eastAsia"/>
                <w:lang w:val="en-US" w:bidi="ar-SA"/>
              </w:rPr>
              <w:t>1.1.1 能对产品制造过程进行原理分析</w:t>
            </w:r>
          </w:p>
          <w:p>
            <w:pPr>
              <w:widowControl/>
              <w:spacing w:line="360" w:lineRule="auto"/>
              <w:rPr>
                <w:lang w:val="en-US" w:bidi="ar-SA"/>
              </w:rPr>
            </w:pPr>
            <w:r>
              <w:rPr>
                <w:rFonts w:hint="eastAsia"/>
                <w:lang w:val="en-US" w:bidi="ar-SA"/>
              </w:rPr>
              <w:t>1.1.2 能指出工艺过程中的难点和关键点，并制定应对措施</w:t>
            </w:r>
          </w:p>
          <w:p>
            <w:pPr>
              <w:spacing w:line="360" w:lineRule="auto"/>
              <w:rPr>
                <w:lang w:val="en-US" w:bidi="ar-SA"/>
              </w:rPr>
            </w:pPr>
            <w:r>
              <w:rPr>
                <w:rFonts w:hint="eastAsia"/>
                <w:lang w:val="en-US" w:bidi="ar-SA"/>
              </w:rPr>
              <w:t>1.1.3 能指导生产操作人员掌握生产工艺要点</w:t>
            </w:r>
          </w:p>
        </w:tc>
        <w:tc>
          <w:tcPr>
            <w:tcW w:w="2693" w:type="dxa"/>
            <w:shd w:val="clear" w:color="auto" w:fill="auto"/>
            <w:vAlign w:val="center"/>
          </w:tcPr>
          <w:p>
            <w:pPr>
              <w:widowControl/>
              <w:spacing w:line="360" w:lineRule="auto"/>
              <w:rPr>
                <w:lang w:val="en-US" w:bidi="ar-SA"/>
              </w:rPr>
            </w:pPr>
            <w:r>
              <w:rPr>
                <w:rFonts w:hint="eastAsia"/>
                <w:lang w:val="en-US" w:bidi="ar-SA"/>
              </w:rPr>
              <w:t>1.1.1 产品制造工艺原理</w:t>
            </w:r>
          </w:p>
          <w:p>
            <w:pPr>
              <w:widowControl/>
              <w:spacing w:line="360" w:lineRule="auto"/>
              <w:rPr>
                <w:lang w:val="en-US" w:bidi="ar-SA"/>
              </w:rPr>
            </w:pPr>
            <w:r>
              <w:rPr>
                <w:rFonts w:hint="eastAsia"/>
                <w:lang w:val="en-US" w:bidi="ar-SA"/>
              </w:rPr>
              <w:t>1.1.2 工艺流程分析相关知识</w:t>
            </w:r>
          </w:p>
          <w:p>
            <w:pPr>
              <w:spacing w:line="360" w:lineRule="auto"/>
              <w:rPr>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89" w:type="dxa"/>
            <w:vMerge w:val="continue"/>
            <w:shd w:val="clear" w:color="auto" w:fill="auto"/>
            <w:vAlign w:val="center"/>
          </w:tcPr>
          <w:p>
            <w:pPr>
              <w:widowControl/>
              <w:spacing w:line="360" w:lineRule="auto"/>
              <w:rPr>
                <w:lang w:val="en-US" w:bidi="ar-SA"/>
              </w:rPr>
            </w:pPr>
          </w:p>
        </w:tc>
        <w:tc>
          <w:tcPr>
            <w:tcW w:w="1276" w:type="dxa"/>
            <w:shd w:val="clear" w:color="auto" w:fill="auto"/>
            <w:vAlign w:val="center"/>
          </w:tcPr>
          <w:p>
            <w:pPr>
              <w:widowControl/>
              <w:spacing w:line="360" w:lineRule="auto"/>
              <w:jc w:val="center"/>
              <w:rPr>
                <w:lang w:val="en-US" w:bidi="ar-SA"/>
              </w:rPr>
            </w:pPr>
            <w:r>
              <w:rPr>
                <w:rFonts w:hint="eastAsia"/>
                <w:lang w:val="en-US" w:bidi="ar-SA"/>
              </w:rPr>
              <w:t>1.2 设备的检查</w:t>
            </w:r>
          </w:p>
        </w:tc>
        <w:tc>
          <w:tcPr>
            <w:tcW w:w="2977" w:type="dxa"/>
            <w:shd w:val="clear" w:color="auto" w:fill="auto"/>
            <w:vAlign w:val="center"/>
          </w:tcPr>
          <w:p>
            <w:pPr>
              <w:widowControl/>
              <w:spacing w:line="360" w:lineRule="auto"/>
              <w:rPr>
                <w:lang w:val="en-US" w:bidi="ar-SA"/>
              </w:rPr>
            </w:pPr>
            <w:r>
              <w:rPr>
                <w:rFonts w:hint="eastAsia"/>
                <w:lang w:val="en-US" w:bidi="ar-SA"/>
              </w:rPr>
              <w:t>1.2.1 能对设备中的机械装置、电气线路、管道阀门等结构进行全面检查</w:t>
            </w:r>
          </w:p>
          <w:p>
            <w:pPr>
              <w:widowControl/>
              <w:spacing w:line="360" w:lineRule="auto"/>
              <w:rPr>
                <w:lang w:val="en-US" w:bidi="ar-SA"/>
              </w:rPr>
            </w:pPr>
            <w:r>
              <w:rPr>
                <w:rFonts w:hint="eastAsia"/>
                <w:lang w:val="en-US" w:bidi="ar-SA"/>
              </w:rPr>
              <w:t>1.2.2 能发现设备启动后出现的隐患，并采取有效措施预防隐患的产生</w:t>
            </w:r>
          </w:p>
          <w:p>
            <w:pPr>
              <w:spacing w:line="360" w:lineRule="auto"/>
              <w:rPr>
                <w:lang w:val="en-US" w:bidi="ar-SA"/>
              </w:rPr>
            </w:pPr>
            <w:r>
              <w:rPr>
                <w:lang w:val="en-US" w:bidi="ar-SA"/>
              </w:rPr>
              <w:t>1.2.3 能对所需工具提出改进建议，并实施改善</w:t>
            </w:r>
          </w:p>
        </w:tc>
        <w:tc>
          <w:tcPr>
            <w:tcW w:w="2693" w:type="dxa"/>
            <w:shd w:val="clear" w:color="auto" w:fill="auto"/>
            <w:vAlign w:val="center"/>
          </w:tcPr>
          <w:p>
            <w:pPr>
              <w:widowControl/>
              <w:spacing w:line="360" w:lineRule="auto"/>
              <w:rPr>
                <w:lang w:val="en-US" w:bidi="ar-SA"/>
              </w:rPr>
            </w:pPr>
            <w:r>
              <w:rPr>
                <w:rFonts w:hint="eastAsia"/>
                <w:lang w:val="en-US" w:bidi="ar-SA"/>
              </w:rPr>
              <w:t>1.2.1 设备的机械结构、电气控制和管道等系统知识</w:t>
            </w:r>
          </w:p>
          <w:p>
            <w:pPr>
              <w:spacing w:line="360" w:lineRule="auto"/>
              <w:rPr>
                <w:lang w:val="en-US" w:bidi="ar-SA"/>
              </w:rPr>
            </w:pPr>
            <w:r>
              <w:rPr>
                <w:rFonts w:hint="eastAsia"/>
                <w:lang w:val="en-US" w:bidi="ar-SA"/>
              </w:rPr>
              <w:t>1.2.2 设备基本知识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89" w:type="dxa"/>
            <w:shd w:val="clear" w:color="auto" w:fill="auto"/>
            <w:vAlign w:val="center"/>
          </w:tcPr>
          <w:p>
            <w:pPr>
              <w:widowControl/>
              <w:spacing w:line="360" w:lineRule="auto"/>
              <w:rPr>
                <w:lang w:val="en-US" w:bidi="ar-SA"/>
              </w:rPr>
            </w:pPr>
            <w:r>
              <w:rPr>
                <w:rFonts w:hint="eastAsia"/>
                <w:lang w:val="en-US" w:bidi="ar-SA"/>
              </w:rPr>
              <w:t>2. 配制材料</w:t>
            </w:r>
          </w:p>
        </w:tc>
        <w:tc>
          <w:tcPr>
            <w:tcW w:w="1276" w:type="dxa"/>
            <w:shd w:val="clear" w:color="auto" w:fill="auto"/>
            <w:vAlign w:val="center"/>
          </w:tcPr>
          <w:p>
            <w:pPr>
              <w:widowControl/>
              <w:spacing w:line="360" w:lineRule="auto"/>
              <w:rPr>
                <w:lang w:val="en-US" w:bidi="ar-SA"/>
              </w:rPr>
            </w:pPr>
            <w:r>
              <w:rPr>
                <w:rFonts w:hint="eastAsia"/>
                <w:lang w:val="en-US" w:bidi="ar-SA"/>
              </w:rPr>
              <w:t>2.1 配料</w:t>
            </w:r>
          </w:p>
        </w:tc>
        <w:tc>
          <w:tcPr>
            <w:tcW w:w="2977" w:type="dxa"/>
            <w:shd w:val="clear" w:color="auto" w:fill="auto"/>
            <w:vAlign w:val="center"/>
          </w:tcPr>
          <w:p>
            <w:pPr>
              <w:widowControl/>
              <w:spacing w:line="360" w:lineRule="auto"/>
              <w:rPr>
                <w:lang w:val="en-US" w:bidi="ar-SA"/>
              </w:rPr>
            </w:pPr>
            <w:r>
              <w:rPr>
                <w:rFonts w:hint="eastAsia"/>
                <w:lang w:val="en-US" w:bidi="ar-SA"/>
              </w:rPr>
              <w:t>2.1.1 能对原材料、光纤产品的工艺技术要求及原理进行分析</w:t>
            </w:r>
          </w:p>
          <w:p>
            <w:pPr>
              <w:spacing w:line="360" w:lineRule="auto"/>
              <w:rPr>
                <w:lang w:val="en-US" w:bidi="ar-SA"/>
              </w:rPr>
            </w:pPr>
            <w:r>
              <w:rPr>
                <w:rFonts w:hint="eastAsia"/>
                <w:lang w:val="en-US" w:bidi="ar-SA"/>
              </w:rPr>
              <w:t>2.1.2 能识别原材料和光纤产品的质量问题，发现问题时能采取</w:t>
            </w:r>
            <w:r>
              <w:rPr>
                <w:lang w:val="en-US" w:bidi="ar-SA"/>
              </w:rPr>
              <w:t>止损方式并对异常点产生原因进行分析</w:t>
            </w:r>
          </w:p>
        </w:tc>
        <w:tc>
          <w:tcPr>
            <w:tcW w:w="2693" w:type="dxa"/>
            <w:shd w:val="clear" w:color="auto" w:fill="auto"/>
            <w:vAlign w:val="center"/>
          </w:tcPr>
          <w:p>
            <w:pPr>
              <w:widowControl/>
              <w:spacing w:line="360" w:lineRule="auto"/>
              <w:rPr>
                <w:lang w:val="en-US" w:bidi="ar-SA"/>
              </w:rPr>
            </w:pPr>
            <w:r>
              <w:rPr>
                <w:rFonts w:hint="eastAsia"/>
                <w:lang w:val="en-US" w:bidi="ar-SA"/>
              </w:rPr>
              <w:t>2.1.1 原材料、光纤产品技术规范</w:t>
            </w:r>
          </w:p>
          <w:p>
            <w:pPr>
              <w:spacing w:line="360" w:lineRule="auto"/>
              <w:rPr>
                <w:lang w:val="en-US" w:bidi="ar-SA"/>
              </w:rPr>
            </w:pPr>
            <w:r>
              <w:rPr>
                <w:rFonts w:hint="eastAsia"/>
                <w:lang w:val="en-US" w:bidi="ar-SA"/>
              </w:rPr>
              <w:t>2.1.2 原材料、光纤产品的外观要求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rPr>
        <w:tc>
          <w:tcPr>
            <w:tcW w:w="1389" w:type="dxa"/>
            <w:vMerge w:val="restart"/>
            <w:shd w:val="clear" w:color="auto" w:fill="auto"/>
            <w:vAlign w:val="center"/>
          </w:tcPr>
          <w:p>
            <w:pPr>
              <w:widowControl/>
              <w:spacing w:line="360" w:lineRule="auto"/>
              <w:rPr>
                <w:lang w:val="en-US" w:bidi="ar-SA"/>
              </w:rPr>
            </w:pPr>
            <w:r>
              <w:rPr>
                <w:lang w:val="en-US" w:bidi="ar-SA"/>
              </w:rPr>
              <w:t>3</w:t>
            </w:r>
            <w:r>
              <w:rPr>
                <w:rFonts w:hint="eastAsia"/>
                <w:lang w:val="en-US" w:bidi="ar-SA"/>
              </w:rPr>
              <w:t>. 确定工艺参数</w:t>
            </w:r>
          </w:p>
        </w:tc>
        <w:tc>
          <w:tcPr>
            <w:tcW w:w="1276" w:type="dxa"/>
            <w:shd w:val="clear" w:color="auto" w:fill="auto"/>
            <w:vAlign w:val="center"/>
          </w:tcPr>
          <w:p>
            <w:pPr>
              <w:widowControl/>
              <w:spacing w:line="360" w:lineRule="auto"/>
              <w:rPr>
                <w:lang w:val="en-US" w:bidi="ar-SA"/>
              </w:rPr>
            </w:pPr>
            <w:r>
              <w:rPr>
                <w:lang w:val="en-US" w:bidi="ar-SA"/>
              </w:rPr>
              <w:t>3</w:t>
            </w:r>
            <w:r>
              <w:rPr>
                <w:rFonts w:hint="eastAsia"/>
                <w:lang w:val="en-US" w:bidi="ar-SA"/>
              </w:rPr>
              <w:t>.1 计算、选择工艺参数</w:t>
            </w:r>
          </w:p>
        </w:tc>
        <w:tc>
          <w:tcPr>
            <w:tcW w:w="2977" w:type="dxa"/>
            <w:shd w:val="clear" w:color="auto" w:fill="auto"/>
            <w:vAlign w:val="center"/>
          </w:tcPr>
          <w:p>
            <w:pPr>
              <w:widowControl/>
              <w:spacing w:line="360" w:lineRule="auto"/>
              <w:rPr>
                <w:lang w:val="en-US" w:bidi="ar-SA"/>
              </w:rPr>
            </w:pPr>
            <w:r>
              <w:rPr>
                <w:lang w:val="en-US" w:bidi="ar-SA"/>
              </w:rPr>
              <w:t>3</w:t>
            </w:r>
            <w:r>
              <w:rPr>
                <w:rFonts w:hint="eastAsia"/>
                <w:lang w:val="en-US" w:bidi="ar-SA"/>
              </w:rPr>
              <w:t>.1.1 能根据工艺原理和工艺流程选用相应的工艺参数</w:t>
            </w:r>
          </w:p>
          <w:p>
            <w:pPr>
              <w:spacing w:line="360" w:lineRule="auto"/>
              <w:rPr>
                <w:lang w:val="en-US" w:bidi="ar-SA"/>
              </w:rPr>
            </w:pPr>
            <w:r>
              <w:rPr>
                <w:lang w:val="en-US" w:bidi="ar-SA"/>
              </w:rPr>
              <w:t>3</w:t>
            </w:r>
            <w:r>
              <w:rPr>
                <w:rFonts w:hint="eastAsia"/>
                <w:lang w:val="en-US" w:bidi="ar-SA"/>
              </w:rPr>
              <w:t>.1.2 能对工艺参数和规程进行优化</w:t>
            </w:r>
          </w:p>
        </w:tc>
        <w:tc>
          <w:tcPr>
            <w:tcW w:w="2693" w:type="dxa"/>
            <w:shd w:val="clear" w:color="auto" w:fill="auto"/>
            <w:vAlign w:val="center"/>
          </w:tcPr>
          <w:p>
            <w:pPr>
              <w:widowControl/>
              <w:spacing w:line="360" w:lineRule="auto"/>
              <w:rPr>
                <w:lang w:val="en-US" w:bidi="ar-SA"/>
              </w:rPr>
            </w:pPr>
            <w:r>
              <w:rPr>
                <w:lang w:val="en-US" w:bidi="ar-SA"/>
              </w:rPr>
              <w:t>3</w:t>
            </w:r>
            <w:r>
              <w:rPr>
                <w:rFonts w:hint="eastAsia"/>
                <w:lang w:val="en-US" w:bidi="ar-SA"/>
              </w:rPr>
              <w:t>.1.1 产品知识和工艺知识</w:t>
            </w:r>
          </w:p>
          <w:p>
            <w:pPr>
              <w:spacing w:line="360" w:lineRule="auto"/>
              <w:rPr>
                <w:lang w:val="en-US" w:bidi="ar-SA"/>
              </w:rPr>
            </w:pPr>
            <w:r>
              <w:rPr>
                <w:lang w:val="en-US" w:bidi="ar-SA"/>
              </w:rPr>
              <w:t>3</w:t>
            </w:r>
            <w:r>
              <w:rPr>
                <w:rFonts w:hint="eastAsia"/>
                <w:lang w:val="en-US" w:bidi="ar-SA"/>
              </w:rPr>
              <w:t>.1.2 工艺参数选择方法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89" w:type="dxa"/>
            <w:vMerge w:val="continue"/>
            <w:shd w:val="clear" w:color="auto" w:fill="auto"/>
            <w:vAlign w:val="center"/>
          </w:tcPr>
          <w:p>
            <w:pPr>
              <w:widowControl/>
              <w:spacing w:line="360" w:lineRule="auto"/>
              <w:rPr>
                <w:lang w:val="en-US" w:bidi="ar-SA"/>
              </w:rPr>
            </w:pPr>
          </w:p>
        </w:tc>
        <w:tc>
          <w:tcPr>
            <w:tcW w:w="1276" w:type="dxa"/>
            <w:shd w:val="clear" w:color="auto" w:fill="auto"/>
            <w:vAlign w:val="center"/>
          </w:tcPr>
          <w:p>
            <w:pPr>
              <w:widowControl/>
              <w:spacing w:line="360" w:lineRule="auto"/>
              <w:jc w:val="center"/>
              <w:rPr>
                <w:lang w:val="en-US" w:bidi="ar-SA"/>
              </w:rPr>
            </w:pPr>
            <w:r>
              <w:rPr>
                <w:lang w:val="en-US" w:bidi="ar-SA"/>
              </w:rPr>
              <w:t>3</w:t>
            </w:r>
            <w:r>
              <w:rPr>
                <w:rFonts w:hint="eastAsia"/>
                <w:lang w:val="en-US" w:bidi="ar-SA"/>
              </w:rPr>
              <w:t>.2 调整工艺参数</w:t>
            </w:r>
          </w:p>
        </w:tc>
        <w:tc>
          <w:tcPr>
            <w:tcW w:w="2977" w:type="dxa"/>
            <w:shd w:val="clear" w:color="auto" w:fill="auto"/>
            <w:vAlign w:val="center"/>
          </w:tcPr>
          <w:p>
            <w:pPr>
              <w:widowControl/>
              <w:spacing w:line="360" w:lineRule="auto"/>
              <w:rPr>
                <w:lang w:val="en-US" w:bidi="ar-SA"/>
              </w:rPr>
            </w:pPr>
            <w:r>
              <w:rPr>
                <w:lang w:val="en-US" w:bidi="ar-SA"/>
              </w:rPr>
              <w:t>3</w:t>
            </w:r>
            <w:r>
              <w:rPr>
                <w:rFonts w:hint="eastAsia"/>
                <w:lang w:val="en-US" w:bidi="ar-SA"/>
              </w:rPr>
              <w:t>.2.1 能对产品性能异常进行工艺调整</w:t>
            </w:r>
          </w:p>
          <w:p>
            <w:pPr>
              <w:spacing w:line="360" w:lineRule="auto"/>
              <w:rPr>
                <w:lang w:val="en-US" w:bidi="ar-SA"/>
              </w:rPr>
            </w:pPr>
            <w:r>
              <w:rPr>
                <w:lang w:val="en-US" w:bidi="ar-SA"/>
              </w:rPr>
              <w:t>3</w:t>
            </w:r>
            <w:r>
              <w:rPr>
                <w:rFonts w:hint="eastAsia"/>
                <w:lang w:val="en-US" w:bidi="ar-SA"/>
              </w:rPr>
              <w:t>.2.2 能解决操作中的各种技术关键问题，并落实改进措施</w:t>
            </w:r>
          </w:p>
        </w:tc>
        <w:tc>
          <w:tcPr>
            <w:tcW w:w="2693" w:type="dxa"/>
            <w:shd w:val="clear" w:color="auto" w:fill="auto"/>
            <w:vAlign w:val="center"/>
          </w:tcPr>
          <w:p>
            <w:pPr>
              <w:widowControl/>
              <w:spacing w:line="360" w:lineRule="auto"/>
              <w:rPr>
                <w:lang w:val="en-US" w:bidi="ar-SA"/>
              </w:rPr>
            </w:pPr>
            <w:r>
              <w:rPr>
                <w:lang w:val="en-US" w:bidi="ar-SA"/>
              </w:rPr>
              <w:t>3</w:t>
            </w:r>
            <w:r>
              <w:rPr>
                <w:rFonts w:hint="eastAsia"/>
                <w:lang w:val="en-US" w:bidi="ar-SA"/>
              </w:rPr>
              <w:t>.2.1 产品知识和工艺知识</w:t>
            </w:r>
          </w:p>
          <w:p>
            <w:pPr>
              <w:spacing w:line="360" w:lineRule="auto"/>
              <w:rPr>
                <w:lang w:val="en-US" w:bidi="ar-SA"/>
              </w:rPr>
            </w:pPr>
            <w:r>
              <w:rPr>
                <w:lang w:val="en-US" w:bidi="ar-SA"/>
              </w:rPr>
              <w:t>3</w:t>
            </w:r>
            <w:r>
              <w:rPr>
                <w:rFonts w:hint="eastAsia"/>
                <w:lang w:val="en-US" w:bidi="ar-SA"/>
              </w:rPr>
              <w:t>.2.2 工艺规程知识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89" w:type="dxa"/>
            <w:vMerge w:val="restart"/>
            <w:shd w:val="clear" w:color="auto" w:fill="auto"/>
            <w:vAlign w:val="center"/>
          </w:tcPr>
          <w:p>
            <w:pPr>
              <w:widowControl/>
              <w:spacing w:line="360" w:lineRule="auto"/>
              <w:rPr>
                <w:lang w:val="en-US" w:bidi="ar-SA"/>
              </w:rPr>
            </w:pPr>
            <w:r>
              <w:rPr>
                <w:lang w:val="en-US" w:bidi="ar-SA"/>
              </w:rPr>
              <w:t>4</w:t>
            </w:r>
            <w:r>
              <w:rPr>
                <w:rFonts w:hint="eastAsia"/>
                <w:lang w:val="en-US" w:bidi="ar-SA"/>
              </w:rPr>
              <w:t>. 设备操作</w:t>
            </w:r>
          </w:p>
        </w:tc>
        <w:tc>
          <w:tcPr>
            <w:tcW w:w="1276" w:type="dxa"/>
            <w:shd w:val="clear" w:color="auto" w:fill="auto"/>
            <w:vAlign w:val="center"/>
          </w:tcPr>
          <w:p>
            <w:pPr>
              <w:widowControl/>
              <w:spacing w:line="360" w:lineRule="auto"/>
              <w:rPr>
                <w:lang w:val="en-US" w:bidi="ar-SA"/>
              </w:rPr>
            </w:pPr>
            <w:r>
              <w:rPr>
                <w:lang w:val="en-US" w:bidi="ar-SA"/>
              </w:rPr>
              <w:t>4</w:t>
            </w:r>
            <w:r>
              <w:rPr>
                <w:rFonts w:hint="eastAsia"/>
                <w:lang w:val="en-US" w:bidi="ar-SA"/>
              </w:rPr>
              <w:t>.1 使用盘具</w:t>
            </w:r>
          </w:p>
        </w:tc>
        <w:tc>
          <w:tcPr>
            <w:tcW w:w="2977" w:type="dxa"/>
            <w:shd w:val="clear" w:color="auto" w:fill="auto"/>
            <w:vAlign w:val="center"/>
          </w:tcPr>
          <w:p>
            <w:pPr>
              <w:widowControl/>
              <w:spacing w:line="360" w:lineRule="auto"/>
              <w:rPr>
                <w:lang w:val="en-US" w:bidi="ar-SA"/>
              </w:rPr>
            </w:pPr>
            <w:r>
              <w:rPr>
                <w:lang w:val="en-US" w:bidi="ar-SA"/>
              </w:rPr>
              <w:t>4.</w:t>
            </w:r>
            <w:r>
              <w:rPr>
                <w:rFonts w:hint="eastAsia"/>
                <w:lang w:val="en-US" w:bidi="ar-SA"/>
              </w:rPr>
              <w:t>1.1 能按工艺文件要求选用盘具，出现异常盘具时能制定处理措施</w:t>
            </w:r>
          </w:p>
          <w:p>
            <w:pPr>
              <w:spacing w:line="360" w:lineRule="auto"/>
              <w:rPr>
                <w:lang w:val="en-US" w:bidi="ar-SA"/>
              </w:rPr>
            </w:pPr>
            <w:r>
              <w:rPr>
                <w:lang w:val="en-US" w:bidi="ar-SA"/>
              </w:rPr>
              <w:t>4</w:t>
            </w:r>
            <w:r>
              <w:rPr>
                <w:rFonts w:hint="eastAsia"/>
                <w:lang w:val="en-US" w:bidi="ar-SA"/>
              </w:rPr>
              <w:t>.1.2 能对上下盘操作过程中出现的常规异常情况进行原材料及机体结构分析</w:t>
            </w:r>
          </w:p>
        </w:tc>
        <w:tc>
          <w:tcPr>
            <w:tcW w:w="2693" w:type="dxa"/>
            <w:shd w:val="clear" w:color="auto" w:fill="auto"/>
            <w:vAlign w:val="center"/>
          </w:tcPr>
          <w:p>
            <w:pPr>
              <w:widowControl/>
              <w:spacing w:line="360" w:lineRule="auto"/>
              <w:rPr>
                <w:lang w:val="en-US" w:bidi="ar-SA"/>
              </w:rPr>
            </w:pPr>
            <w:r>
              <w:rPr>
                <w:lang w:val="en-US" w:bidi="ar-SA"/>
              </w:rPr>
              <w:t>4</w:t>
            </w:r>
            <w:r>
              <w:rPr>
                <w:rFonts w:hint="eastAsia"/>
                <w:lang w:val="en-US" w:bidi="ar-SA"/>
              </w:rPr>
              <w:t>.1.1 工艺要求和盘具知识</w:t>
            </w:r>
          </w:p>
          <w:p>
            <w:pPr>
              <w:spacing w:line="360" w:lineRule="auto"/>
              <w:rPr>
                <w:lang w:val="en-US" w:bidi="ar-SA"/>
              </w:rPr>
            </w:pPr>
            <w:r>
              <w:rPr>
                <w:lang w:val="en-US" w:bidi="ar-SA"/>
              </w:rPr>
              <w:t>4</w:t>
            </w:r>
            <w:r>
              <w:rPr>
                <w:rFonts w:hint="eastAsia"/>
                <w:lang w:val="en-US" w:bidi="ar-SA"/>
              </w:rPr>
              <w:t>.1.2 上下盘操作事项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89" w:type="dxa"/>
            <w:vMerge w:val="continue"/>
            <w:shd w:val="clear" w:color="auto" w:fill="auto"/>
            <w:vAlign w:val="center"/>
          </w:tcPr>
          <w:p>
            <w:pPr>
              <w:widowControl/>
              <w:spacing w:line="360" w:lineRule="auto"/>
              <w:rPr>
                <w:lang w:val="en-US" w:bidi="ar-SA"/>
              </w:rPr>
            </w:pPr>
          </w:p>
        </w:tc>
        <w:tc>
          <w:tcPr>
            <w:tcW w:w="1276" w:type="dxa"/>
            <w:shd w:val="clear" w:color="auto" w:fill="auto"/>
            <w:vAlign w:val="center"/>
          </w:tcPr>
          <w:p>
            <w:pPr>
              <w:widowControl/>
              <w:spacing w:line="360" w:lineRule="auto"/>
              <w:rPr>
                <w:lang w:val="en-US" w:bidi="ar-SA"/>
              </w:rPr>
            </w:pPr>
            <w:r>
              <w:rPr>
                <w:lang w:val="en-US" w:bidi="ar-SA"/>
              </w:rPr>
              <w:t>4</w:t>
            </w:r>
            <w:r>
              <w:rPr>
                <w:rFonts w:hint="eastAsia"/>
                <w:lang w:val="en-US" w:bidi="ar-SA"/>
              </w:rPr>
              <w:t>.2 放线和排线</w:t>
            </w:r>
          </w:p>
        </w:tc>
        <w:tc>
          <w:tcPr>
            <w:tcW w:w="2977" w:type="dxa"/>
            <w:shd w:val="clear" w:color="auto" w:fill="auto"/>
            <w:vAlign w:val="center"/>
          </w:tcPr>
          <w:p>
            <w:pPr>
              <w:widowControl/>
              <w:spacing w:line="360" w:lineRule="auto"/>
              <w:rPr>
                <w:lang w:val="en-US" w:bidi="ar-SA"/>
              </w:rPr>
            </w:pPr>
            <w:r>
              <w:rPr>
                <w:lang w:val="en-US" w:bidi="ar-SA"/>
              </w:rPr>
              <w:t>4</w:t>
            </w:r>
            <w:r>
              <w:rPr>
                <w:rFonts w:hint="eastAsia"/>
                <w:lang w:val="en-US" w:bidi="ar-SA"/>
              </w:rPr>
              <w:t>.2.1 能调整排线装置初始位置</w:t>
            </w:r>
          </w:p>
          <w:p>
            <w:pPr>
              <w:spacing w:line="360" w:lineRule="auto"/>
              <w:rPr>
                <w:lang w:val="en-US" w:bidi="ar-SA"/>
              </w:rPr>
            </w:pPr>
            <w:r>
              <w:rPr>
                <w:lang w:val="en-US" w:bidi="ar-SA"/>
              </w:rPr>
              <w:t>4</w:t>
            </w:r>
            <w:r>
              <w:rPr>
                <w:rFonts w:hint="eastAsia"/>
                <w:lang w:val="en-US" w:bidi="ar-SA"/>
              </w:rPr>
              <w:t>.2.2 能分析穿线和放线过程中</w:t>
            </w:r>
            <w:r>
              <w:rPr>
                <w:lang w:val="en-US" w:bidi="ar-SA"/>
              </w:rPr>
              <w:t>出现异常的原因</w:t>
            </w:r>
          </w:p>
        </w:tc>
        <w:tc>
          <w:tcPr>
            <w:tcW w:w="2693" w:type="dxa"/>
            <w:shd w:val="clear" w:color="auto" w:fill="auto"/>
            <w:vAlign w:val="center"/>
          </w:tcPr>
          <w:p>
            <w:pPr>
              <w:widowControl/>
              <w:spacing w:line="360" w:lineRule="auto"/>
              <w:rPr>
                <w:lang w:val="en-US" w:bidi="ar-SA"/>
              </w:rPr>
            </w:pPr>
            <w:r>
              <w:rPr>
                <w:lang w:val="en-US" w:bidi="ar-SA"/>
              </w:rPr>
              <w:t>4</w:t>
            </w:r>
            <w:r>
              <w:rPr>
                <w:rFonts w:hint="eastAsia"/>
                <w:lang w:val="en-US" w:bidi="ar-SA"/>
              </w:rPr>
              <w:t>.2.1 排线操作规定</w:t>
            </w:r>
          </w:p>
          <w:p>
            <w:pPr>
              <w:spacing w:line="360" w:lineRule="auto"/>
              <w:rPr>
                <w:lang w:val="en-US" w:bidi="ar-SA"/>
              </w:rPr>
            </w:pPr>
            <w:r>
              <w:rPr>
                <w:lang w:val="en-US" w:bidi="ar-SA"/>
              </w:rPr>
              <w:t>4</w:t>
            </w:r>
            <w:r>
              <w:rPr>
                <w:rFonts w:hint="eastAsia"/>
                <w:lang w:val="en-US" w:bidi="ar-SA"/>
              </w:rPr>
              <w:t>.2.2 筛选、复绕机作业指导书</w:t>
            </w:r>
            <w:r>
              <w:rPr>
                <w:rFonts w:hint="eastAsia"/>
                <w:lang w:val="en-US" w:bidi="ar-SA"/>
              </w:rPr>
              <w:br w:type="textWrapping"/>
            </w:r>
            <w:r>
              <w:rPr>
                <w:lang w:val="en-US" w:bidi="ar-SA"/>
              </w:rPr>
              <w:t>4</w:t>
            </w:r>
            <w:r>
              <w:rPr>
                <w:rFonts w:hint="eastAsia"/>
                <w:lang w:val="en-US" w:bidi="ar-SA"/>
              </w:rPr>
              <w:t>.2.3 放线和收线装置结构知识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89" w:type="dxa"/>
            <w:vMerge w:val="continue"/>
            <w:shd w:val="clear" w:color="auto" w:fill="auto"/>
            <w:vAlign w:val="center"/>
          </w:tcPr>
          <w:p>
            <w:pPr>
              <w:widowControl/>
              <w:spacing w:line="360" w:lineRule="auto"/>
              <w:rPr>
                <w:lang w:val="en-US" w:bidi="ar-SA"/>
              </w:rPr>
            </w:pPr>
          </w:p>
        </w:tc>
        <w:tc>
          <w:tcPr>
            <w:tcW w:w="1276" w:type="dxa"/>
            <w:shd w:val="clear" w:color="auto" w:fill="auto"/>
            <w:vAlign w:val="center"/>
          </w:tcPr>
          <w:p>
            <w:pPr>
              <w:widowControl/>
              <w:spacing w:line="360" w:lineRule="auto"/>
              <w:rPr>
                <w:lang w:val="en-US" w:bidi="ar-SA"/>
              </w:rPr>
            </w:pPr>
            <w:r>
              <w:rPr>
                <w:lang w:val="en-US" w:bidi="ar-SA"/>
              </w:rPr>
              <w:t>4</w:t>
            </w:r>
            <w:r>
              <w:rPr>
                <w:rFonts w:hint="eastAsia"/>
                <w:lang w:val="en-US" w:bidi="ar-SA"/>
              </w:rPr>
              <w:t>.3 使用设备</w:t>
            </w:r>
          </w:p>
        </w:tc>
        <w:tc>
          <w:tcPr>
            <w:tcW w:w="2977" w:type="dxa"/>
            <w:shd w:val="clear" w:color="auto" w:fill="auto"/>
            <w:vAlign w:val="center"/>
          </w:tcPr>
          <w:p>
            <w:pPr>
              <w:widowControl/>
              <w:spacing w:line="360" w:lineRule="auto"/>
              <w:rPr>
                <w:lang w:val="en-US" w:bidi="ar-SA"/>
              </w:rPr>
            </w:pPr>
            <w:r>
              <w:rPr>
                <w:lang w:val="en-US" w:bidi="ar-SA"/>
              </w:rPr>
              <w:t>4.3.1</w:t>
            </w:r>
            <w:r>
              <w:rPr>
                <w:rFonts w:hint="eastAsia"/>
                <w:lang w:val="en-US" w:bidi="ar-SA"/>
              </w:rPr>
              <w:t xml:space="preserve"> 能生产高要求产品的能力，生产出来的产品各项指标满足工艺要求</w:t>
            </w:r>
          </w:p>
          <w:p>
            <w:pPr>
              <w:spacing w:line="360" w:lineRule="auto"/>
              <w:rPr>
                <w:lang w:val="en-US" w:bidi="ar-SA"/>
              </w:rPr>
            </w:pPr>
            <w:r>
              <w:rPr>
                <w:lang w:val="en-US" w:bidi="ar-SA"/>
              </w:rPr>
              <w:t>4.3.2 能分析设备工艺参数与产品性能之间的关联性</w:t>
            </w:r>
          </w:p>
        </w:tc>
        <w:tc>
          <w:tcPr>
            <w:tcW w:w="2693" w:type="dxa"/>
            <w:shd w:val="clear" w:color="auto" w:fill="auto"/>
            <w:vAlign w:val="center"/>
          </w:tcPr>
          <w:p>
            <w:pPr>
              <w:widowControl/>
              <w:spacing w:line="360" w:lineRule="auto"/>
              <w:rPr>
                <w:lang w:val="en-US" w:bidi="ar-SA"/>
              </w:rPr>
            </w:pPr>
            <w:r>
              <w:rPr>
                <w:lang w:val="en-US" w:bidi="ar-SA"/>
              </w:rPr>
              <w:t>4.3.1</w:t>
            </w:r>
            <w:r>
              <w:rPr>
                <w:rFonts w:hint="eastAsia"/>
                <w:lang w:val="en-US" w:bidi="ar-SA"/>
              </w:rPr>
              <w:t xml:space="preserve"> 筛选、复绕机等的设备、工艺知识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rPr>
        <w:tc>
          <w:tcPr>
            <w:tcW w:w="1389" w:type="dxa"/>
            <w:vMerge w:val="continue"/>
            <w:shd w:val="clear" w:color="auto" w:fill="auto"/>
            <w:vAlign w:val="center"/>
          </w:tcPr>
          <w:p>
            <w:pPr>
              <w:widowControl/>
              <w:spacing w:line="360" w:lineRule="auto"/>
              <w:rPr>
                <w:lang w:val="en-US" w:bidi="ar-SA"/>
              </w:rPr>
            </w:pPr>
          </w:p>
        </w:tc>
        <w:tc>
          <w:tcPr>
            <w:tcW w:w="1276" w:type="dxa"/>
            <w:shd w:val="clear" w:color="auto" w:fill="auto"/>
            <w:vAlign w:val="center"/>
          </w:tcPr>
          <w:p>
            <w:pPr>
              <w:widowControl/>
              <w:spacing w:line="360" w:lineRule="auto"/>
              <w:rPr>
                <w:lang w:val="en-US" w:bidi="ar-SA"/>
              </w:rPr>
            </w:pPr>
            <w:r>
              <w:rPr>
                <w:lang w:val="en-US" w:bidi="ar-SA"/>
              </w:rPr>
              <w:t>4</w:t>
            </w:r>
            <w:r>
              <w:rPr>
                <w:rFonts w:hint="eastAsia"/>
                <w:lang w:val="en-US" w:bidi="ar-SA"/>
              </w:rPr>
              <w:t>.4 设备运行监控</w:t>
            </w:r>
          </w:p>
        </w:tc>
        <w:tc>
          <w:tcPr>
            <w:tcW w:w="2977" w:type="dxa"/>
            <w:shd w:val="clear" w:color="auto" w:fill="auto"/>
            <w:vAlign w:val="center"/>
          </w:tcPr>
          <w:p>
            <w:pPr>
              <w:widowControl/>
              <w:spacing w:line="360" w:lineRule="auto"/>
              <w:rPr>
                <w:lang w:val="en-US" w:bidi="ar-SA"/>
              </w:rPr>
            </w:pPr>
            <w:r>
              <w:rPr>
                <w:lang w:val="en-US" w:bidi="ar-SA"/>
              </w:rPr>
              <w:t>4.4.1</w:t>
            </w:r>
            <w:r>
              <w:rPr>
                <w:rFonts w:hint="eastAsia"/>
                <w:lang w:val="en-US" w:bidi="ar-SA"/>
              </w:rPr>
              <w:t xml:space="preserve"> 能协助调试筛选复绕机排线问题，并跟踪运行过程中排线不良等异常现象的改善效果</w:t>
            </w:r>
          </w:p>
          <w:p>
            <w:pPr>
              <w:spacing w:line="360" w:lineRule="auto"/>
              <w:rPr>
                <w:lang w:val="en-US" w:bidi="ar-SA"/>
              </w:rPr>
            </w:pPr>
            <w:r>
              <w:rPr>
                <w:lang w:val="en-US" w:bidi="ar-SA"/>
              </w:rPr>
              <w:t>4.4.2</w:t>
            </w:r>
            <w:r>
              <w:rPr>
                <w:rFonts w:hint="eastAsia"/>
                <w:lang w:val="en-US" w:bidi="ar-SA"/>
              </w:rPr>
              <w:t xml:space="preserve"> 能对控制仪表、监控设备工作原理进行分析</w:t>
            </w:r>
          </w:p>
        </w:tc>
        <w:tc>
          <w:tcPr>
            <w:tcW w:w="2693" w:type="dxa"/>
            <w:shd w:val="clear" w:color="auto" w:fill="auto"/>
            <w:vAlign w:val="center"/>
          </w:tcPr>
          <w:p>
            <w:pPr>
              <w:widowControl/>
              <w:spacing w:line="360" w:lineRule="auto"/>
              <w:rPr>
                <w:lang w:val="en-US" w:bidi="ar-SA"/>
              </w:rPr>
            </w:pPr>
            <w:r>
              <w:rPr>
                <w:lang w:val="en-US" w:bidi="ar-SA"/>
              </w:rPr>
              <w:t>4.4.1</w:t>
            </w:r>
            <w:r>
              <w:rPr>
                <w:rFonts w:hint="eastAsia"/>
                <w:lang w:val="en-US" w:bidi="ar-SA"/>
              </w:rPr>
              <w:t xml:space="preserve"> 光纤排线外观要求</w:t>
            </w:r>
          </w:p>
          <w:p>
            <w:pPr>
              <w:spacing w:line="360" w:lineRule="auto"/>
              <w:rPr>
                <w:lang w:val="en-US" w:bidi="ar-SA"/>
              </w:rPr>
            </w:pPr>
            <w:r>
              <w:rPr>
                <w:lang w:val="en-US" w:bidi="ar-SA"/>
              </w:rPr>
              <w:t>4.4.2</w:t>
            </w:r>
            <w:r>
              <w:rPr>
                <w:rFonts w:hint="eastAsia"/>
                <w:lang w:val="en-US" w:bidi="ar-SA"/>
              </w:rPr>
              <w:t xml:space="preserve"> 设备监控仪表知识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89" w:type="dxa"/>
            <w:vMerge w:val="restart"/>
            <w:shd w:val="clear" w:color="auto" w:fill="auto"/>
            <w:vAlign w:val="center"/>
          </w:tcPr>
          <w:p>
            <w:pPr>
              <w:widowControl/>
              <w:spacing w:line="360" w:lineRule="auto"/>
              <w:rPr>
                <w:lang w:val="en-US" w:bidi="ar-SA"/>
              </w:rPr>
            </w:pPr>
            <w:r>
              <w:rPr>
                <w:lang w:val="en-US" w:bidi="ar-SA"/>
              </w:rPr>
              <w:t>5</w:t>
            </w:r>
            <w:r>
              <w:rPr>
                <w:rFonts w:hint="eastAsia"/>
                <w:lang w:val="en-US" w:bidi="ar-SA"/>
              </w:rPr>
              <w:t>. 质量控制</w:t>
            </w:r>
          </w:p>
        </w:tc>
        <w:tc>
          <w:tcPr>
            <w:tcW w:w="1276" w:type="dxa"/>
            <w:shd w:val="clear" w:color="auto" w:fill="auto"/>
            <w:vAlign w:val="center"/>
          </w:tcPr>
          <w:p>
            <w:pPr>
              <w:widowControl/>
              <w:spacing w:line="360" w:lineRule="auto"/>
              <w:rPr>
                <w:lang w:val="en-US" w:bidi="ar-SA"/>
              </w:rPr>
            </w:pPr>
            <w:r>
              <w:rPr>
                <w:lang w:val="en-US" w:bidi="ar-SA"/>
              </w:rPr>
              <w:t>5</w:t>
            </w:r>
            <w:r>
              <w:rPr>
                <w:rFonts w:hint="eastAsia"/>
                <w:lang w:val="en-US" w:bidi="ar-SA"/>
              </w:rPr>
              <w:t>.1 检测</w:t>
            </w:r>
          </w:p>
        </w:tc>
        <w:tc>
          <w:tcPr>
            <w:tcW w:w="2977" w:type="dxa"/>
            <w:shd w:val="clear" w:color="auto" w:fill="auto"/>
            <w:vAlign w:val="center"/>
          </w:tcPr>
          <w:p>
            <w:pPr>
              <w:widowControl/>
              <w:spacing w:line="360" w:lineRule="auto"/>
              <w:rPr>
                <w:lang w:val="en-US" w:bidi="ar-SA"/>
              </w:rPr>
            </w:pPr>
            <w:r>
              <w:rPr>
                <w:lang w:val="en-US" w:bidi="ar-SA"/>
              </w:rPr>
              <w:t>5</w:t>
            </w:r>
            <w:r>
              <w:rPr>
                <w:rFonts w:hint="eastAsia"/>
                <w:lang w:val="en-US" w:bidi="ar-SA"/>
              </w:rPr>
              <w:t>.1</w:t>
            </w:r>
            <w:r>
              <w:rPr>
                <w:lang w:val="en-US" w:bidi="ar-SA"/>
              </w:rPr>
              <w:t>.</w:t>
            </w:r>
            <w:r>
              <w:rPr>
                <w:rFonts w:hint="eastAsia"/>
                <w:lang w:val="en-US" w:bidi="ar-SA"/>
              </w:rPr>
              <w:t>1 能检查产品外观质量，具备分析光纤表面缺陷的能力</w:t>
            </w:r>
          </w:p>
        </w:tc>
        <w:tc>
          <w:tcPr>
            <w:tcW w:w="2693" w:type="dxa"/>
            <w:shd w:val="clear" w:color="auto" w:fill="auto"/>
            <w:vAlign w:val="center"/>
          </w:tcPr>
          <w:p>
            <w:pPr>
              <w:widowControl/>
              <w:spacing w:line="360" w:lineRule="auto"/>
              <w:rPr>
                <w:lang w:val="en-US" w:bidi="ar-SA"/>
              </w:rPr>
            </w:pPr>
            <w:r>
              <w:rPr>
                <w:lang w:val="en-US" w:bidi="ar-SA"/>
              </w:rPr>
              <w:t>5</w:t>
            </w:r>
            <w:r>
              <w:rPr>
                <w:rFonts w:hint="eastAsia"/>
                <w:lang w:val="en-US" w:bidi="ar-SA"/>
              </w:rPr>
              <w:t>.1.1 产品的外观质量要求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89" w:type="dxa"/>
            <w:vMerge w:val="continue"/>
            <w:shd w:val="clear" w:color="auto" w:fill="auto"/>
            <w:vAlign w:val="center"/>
          </w:tcPr>
          <w:p>
            <w:pPr>
              <w:widowControl/>
              <w:spacing w:line="360" w:lineRule="auto"/>
              <w:rPr>
                <w:lang w:val="en-US" w:bidi="ar-SA"/>
              </w:rPr>
            </w:pPr>
          </w:p>
        </w:tc>
        <w:tc>
          <w:tcPr>
            <w:tcW w:w="1276" w:type="dxa"/>
            <w:shd w:val="clear" w:color="auto" w:fill="auto"/>
            <w:vAlign w:val="center"/>
          </w:tcPr>
          <w:p>
            <w:pPr>
              <w:widowControl/>
              <w:spacing w:line="360" w:lineRule="auto"/>
              <w:rPr>
                <w:lang w:val="en-US" w:bidi="ar-SA"/>
              </w:rPr>
            </w:pPr>
            <w:r>
              <w:rPr>
                <w:rFonts w:hint="eastAsia"/>
                <w:lang w:val="en-US" w:bidi="ar-SA"/>
              </w:rPr>
              <w:t>5</w:t>
            </w:r>
            <w:r>
              <w:rPr>
                <w:lang w:val="en-US" w:bidi="ar-SA"/>
              </w:rPr>
              <w:t xml:space="preserve">.2 </w:t>
            </w:r>
            <w:r>
              <w:rPr>
                <w:rFonts w:hint="eastAsia"/>
                <w:lang w:val="en-US" w:bidi="ar-SA"/>
              </w:rPr>
              <w:t>断点处理与缺陷切除</w:t>
            </w:r>
          </w:p>
        </w:tc>
        <w:tc>
          <w:tcPr>
            <w:tcW w:w="2977" w:type="dxa"/>
            <w:shd w:val="clear" w:color="auto" w:fill="auto"/>
            <w:vAlign w:val="center"/>
          </w:tcPr>
          <w:p>
            <w:pPr>
              <w:widowControl/>
              <w:spacing w:line="360" w:lineRule="auto"/>
              <w:rPr>
                <w:lang w:val="en-US" w:bidi="ar-SA"/>
              </w:rPr>
            </w:pPr>
            <w:r>
              <w:rPr>
                <w:lang w:val="en-US" w:bidi="ar-SA"/>
              </w:rPr>
              <w:t>5.2.1 能对机台异常引起的断点进行分析，并提出对应的改善措施</w:t>
            </w:r>
          </w:p>
        </w:tc>
        <w:tc>
          <w:tcPr>
            <w:tcW w:w="2693" w:type="dxa"/>
            <w:shd w:val="clear" w:color="auto" w:fill="auto"/>
            <w:vAlign w:val="center"/>
          </w:tcPr>
          <w:p>
            <w:pPr>
              <w:widowControl/>
              <w:spacing w:line="360" w:lineRule="auto"/>
              <w:rPr>
                <w:lang w:val="en-US" w:bidi="ar-SA"/>
              </w:rPr>
            </w:pPr>
            <w:r>
              <w:rPr>
                <w:rFonts w:hint="eastAsia"/>
                <w:lang w:val="en-US" w:bidi="ar-SA"/>
              </w:rPr>
              <w:t>5</w:t>
            </w:r>
            <w:r>
              <w:rPr>
                <w:lang w:val="en-US" w:bidi="ar-SA"/>
              </w:rPr>
              <w:t>.2.1 断点</w:t>
            </w:r>
            <w:r>
              <w:rPr>
                <w:rFonts w:hint="eastAsia"/>
                <w:lang w:val="en-US" w:bidi="ar-SA"/>
              </w:rPr>
              <w:t>的</w:t>
            </w:r>
            <w:r>
              <w:rPr>
                <w:lang w:val="en-US" w:bidi="ar-SA"/>
              </w:rPr>
              <w:t>分析与改善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89" w:type="dxa"/>
            <w:vMerge w:val="continue"/>
            <w:shd w:val="clear" w:color="auto" w:fill="auto"/>
            <w:vAlign w:val="center"/>
          </w:tcPr>
          <w:p>
            <w:pPr>
              <w:widowControl/>
              <w:spacing w:line="360" w:lineRule="auto"/>
              <w:rPr>
                <w:lang w:val="en-US" w:bidi="ar-SA"/>
              </w:rPr>
            </w:pPr>
          </w:p>
        </w:tc>
        <w:tc>
          <w:tcPr>
            <w:tcW w:w="1276" w:type="dxa"/>
            <w:shd w:val="clear" w:color="auto" w:fill="auto"/>
            <w:vAlign w:val="center"/>
          </w:tcPr>
          <w:p>
            <w:pPr>
              <w:widowControl/>
              <w:spacing w:line="360" w:lineRule="auto"/>
              <w:rPr>
                <w:lang w:val="en-US" w:bidi="ar-SA"/>
              </w:rPr>
            </w:pPr>
            <w:r>
              <w:rPr>
                <w:rFonts w:hint="eastAsia"/>
                <w:lang w:val="en-US" w:bidi="ar-SA"/>
              </w:rPr>
              <w:t>5</w:t>
            </w:r>
            <w:r>
              <w:rPr>
                <w:lang w:val="en-US" w:bidi="ar-SA"/>
              </w:rPr>
              <w:t xml:space="preserve">.3 </w:t>
            </w:r>
            <w:r>
              <w:rPr>
                <w:rFonts w:hint="eastAsia"/>
                <w:lang w:val="en-US" w:bidi="ar-SA"/>
              </w:rPr>
              <w:t>不合格品处置</w:t>
            </w:r>
          </w:p>
        </w:tc>
        <w:tc>
          <w:tcPr>
            <w:tcW w:w="2977" w:type="dxa"/>
            <w:shd w:val="clear" w:color="auto" w:fill="auto"/>
            <w:vAlign w:val="center"/>
          </w:tcPr>
          <w:p>
            <w:pPr>
              <w:widowControl/>
              <w:spacing w:line="360" w:lineRule="auto"/>
              <w:rPr>
                <w:lang w:val="en-US" w:bidi="ar-SA"/>
              </w:rPr>
            </w:pPr>
            <w:r>
              <w:rPr>
                <w:lang w:val="en-US" w:bidi="ar-SA"/>
              </w:rPr>
              <w:t>5.3.1 能分析不合格产品产生的原因</w:t>
            </w:r>
          </w:p>
          <w:p>
            <w:pPr>
              <w:spacing w:line="360" w:lineRule="auto"/>
              <w:rPr>
                <w:lang w:val="en-US" w:bidi="ar-SA"/>
              </w:rPr>
            </w:pPr>
            <w:r>
              <w:rPr>
                <w:lang w:val="en-US" w:bidi="ar-SA"/>
              </w:rPr>
              <w:t>5.3.2 能对不合格产品产生原因提出改善意见</w:t>
            </w:r>
          </w:p>
        </w:tc>
        <w:tc>
          <w:tcPr>
            <w:tcW w:w="2693" w:type="dxa"/>
            <w:shd w:val="clear" w:color="auto" w:fill="auto"/>
            <w:vAlign w:val="center"/>
          </w:tcPr>
          <w:p>
            <w:pPr>
              <w:widowControl/>
              <w:spacing w:line="360" w:lineRule="auto"/>
              <w:rPr>
                <w:lang w:val="en-US" w:bidi="ar-SA"/>
              </w:rPr>
            </w:pPr>
            <w:r>
              <w:rPr>
                <w:rFonts w:hint="eastAsia"/>
                <w:lang w:val="en-US" w:bidi="ar-SA"/>
              </w:rPr>
              <w:t>5</w:t>
            </w:r>
            <w:r>
              <w:rPr>
                <w:lang w:val="en-US" w:bidi="ar-SA"/>
              </w:rPr>
              <w:t>.3.1 不良品分析工具及应用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89" w:type="dxa"/>
            <w:vMerge w:val="continue"/>
            <w:shd w:val="clear" w:color="auto" w:fill="auto"/>
            <w:vAlign w:val="center"/>
          </w:tcPr>
          <w:p>
            <w:pPr>
              <w:widowControl/>
              <w:spacing w:line="360" w:lineRule="auto"/>
              <w:rPr>
                <w:lang w:val="en-US" w:bidi="ar-SA"/>
              </w:rPr>
            </w:pPr>
          </w:p>
        </w:tc>
        <w:tc>
          <w:tcPr>
            <w:tcW w:w="1276" w:type="dxa"/>
            <w:shd w:val="clear" w:color="auto" w:fill="auto"/>
            <w:vAlign w:val="center"/>
          </w:tcPr>
          <w:p>
            <w:pPr>
              <w:widowControl/>
              <w:spacing w:line="360" w:lineRule="auto"/>
              <w:rPr>
                <w:lang w:val="en-US" w:bidi="ar-SA"/>
              </w:rPr>
            </w:pPr>
            <w:r>
              <w:rPr>
                <w:rFonts w:hint="eastAsia"/>
                <w:lang w:val="en-US" w:bidi="ar-SA"/>
              </w:rPr>
              <w:t>5</w:t>
            </w:r>
            <w:r>
              <w:rPr>
                <w:lang w:val="en-US" w:bidi="ar-SA"/>
              </w:rPr>
              <w:t xml:space="preserve">.4 </w:t>
            </w:r>
            <w:r>
              <w:rPr>
                <w:rFonts w:hint="eastAsia"/>
                <w:lang w:val="en-US" w:bidi="ar-SA"/>
              </w:rPr>
              <w:t>解决产品质量问题</w:t>
            </w:r>
          </w:p>
        </w:tc>
        <w:tc>
          <w:tcPr>
            <w:tcW w:w="2977" w:type="dxa"/>
            <w:shd w:val="clear" w:color="auto" w:fill="auto"/>
            <w:vAlign w:val="center"/>
          </w:tcPr>
          <w:p>
            <w:pPr>
              <w:widowControl/>
              <w:spacing w:line="360" w:lineRule="auto"/>
              <w:rPr>
                <w:lang w:val="en-US" w:bidi="ar-SA"/>
              </w:rPr>
            </w:pPr>
            <w:r>
              <w:rPr>
                <w:lang w:val="en-US" w:bidi="ar-SA"/>
              </w:rPr>
              <w:t>5.4.1 能解决新产品试制中的质量问题</w:t>
            </w:r>
          </w:p>
          <w:p>
            <w:pPr>
              <w:spacing w:line="360" w:lineRule="auto"/>
              <w:rPr>
                <w:lang w:val="en-US" w:bidi="ar-SA"/>
              </w:rPr>
            </w:pPr>
            <w:r>
              <w:rPr>
                <w:lang w:val="en-US" w:bidi="ar-SA"/>
              </w:rPr>
              <w:t>5.4.2 能参与疑难质量问题产生原因的分析，并能提出相应改进措施</w:t>
            </w:r>
          </w:p>
        </w:tc>
        <w:tc>
          <w:tcPr>
            <w:tcW w:w="2693" w:type="dxa"/>
            <w:shd w:val="clear" w:color="auto" w:fill="auto"/>
            <w:vAlign w:val="center"/>
          </w:tcPr>
          <w:p>
            <w:pPr>
              <w:widowControl/>
              <w:spacing w:line="360" w:lineRule="auto"/>
              <w:rPr>
                <w:lang w:val="en-US" w:bidi="ar-SA"/>
              </w:rPr>
            </w:pPr>
            <w:r>
              <w:rPr>
                <w:rFonts w:hint="eastAsia"/>
                <w:lang w:val="en-US" w:bidi="ar-SA"/>
              </w:rPr>
              <w:t>5</w:t>
            </w:r>
            <w:r>
              <w:rPr>
                <w:lang w:val="en-US" w:bidi="ar-SA"/>
              </w:rPr>
              <w:t>.4.1 新产品管理</w:t>
            </w:r>
          </w:p>
          <w:p>
            <w:pPr>
              <w:widowControl/>
              <w:spacing w:line="360" w:lineRule="auto"/>
              <w:rPr>
                <w:lang w:val="en-US" w:bidi="ar-SA"/>
              </w:rPr>
            </w:pPr>
            <w:r>
              <w:rPr>
                <w:rFonts w:hint="eastAsia"/>
                <w:lang w:val="en-US" w:bidi="ar-SA"/>
              </w:rPr>
              <w:t>5</w:t>
            </w:r>
            <w:r>
              <w:rPr>
                <w:lang w:val="en-US" w:bidi="ar-SA"/>
              </w:rPr>
              <w:t>.4.2 六西格玛管理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rPr>
        <w:tc>
          <w:tcPr>
            <w:tcW w:w="1389" w:type="dxa"/>
            <w:vMerge w:val="restart"/>
            <w:shd w:val="clear" w:color="auto" w:fill="auto"/>
            <w:vAlign w:val="center"/>
          </w:tcPr>
          <w:p>
            <w:pPr>
              <w:widowControl/>
              <w:spacing w:line="360" w:lineRule="auto"/>
              <w:rPr>
                <w:lang w:val="en-US" w:bidi="ar-SA"/>
              </w:rPr>
            </w:pPr>
            <w:r>
              <w:rPr>
                <w:rFonts w:hint="eastAsia"/>
                <w:lang w:val="en-US" w:bidi="ar-SA"/>
              </w:rPr>
              <w:t>6</w:t>
            </w:r>
            <w:r>
              <w:rPr>
                <w:lang w:val="en-US" w:bidi="ar-SA"/>
              </w:rPr>
              <w:t>.</w:t>
            </w:r>
            <w:r>
              <w:rPr>
                <w:rFonts w:hint="eastAsia"/>
              </w:rPr>
              <w:t xml:space="preserve"> </w:t>
            </w:r>
            <w:r>
              <w:rPr>
                <w:rFonts w:hint="eastAsia"/>
                <w:lang w:val="en-US" w:bidi="ar-SA"/>
              </w:rPr>
              <w:t>技术管理和培训</w:t>
            </w:r>
          </w:p>
        </w:tc>
        <w:tc>
          <w:tcPr>
            <w:tcW w:w="1276" w:type="dxa"/>
            <w:shd w:val="clear" w:color="auto" w:fill="auto"/>
            <w:vAlign w:val="center"/>
          </w:tcPr>
          <w:p>
            <w:pPr>
              <w:widowControl/>
              <w:spacing w:line="360" w:lineRule="auto"/>
              <w:rPr>
                <w:lang w:val="en-US" w:bidi="ar-SA"/>
              </w:rPr>
            </w:pPr>
            <w:r>
              <w:rPr>
                <w:rFonts w:hint="eastAsia"/>
                <w:lang w:val="en-US" w:bidi="ar-SA"/>
              </w:rPr>
              <w:t>6</w:t>
            </w:r>
            <w:r>
              <w:rPr>
                <w:lang w:val="en-US" w:bidi="ar-SA"/>
              </w:rPr>
              <w:t>.1 技术管理</w:t>
            </w:r>
          </w:p>
        </w:tc>
        <w:tc>
          <w:tcPr>
            <w:tcW w:w="2977" w:type="dxa"/>
            <w:shd w:val="clear" w:color="auto" w:fill="auto"/>
            <w:vAlign w:val="center"/>
          </w:tcPr>
          <w:p>
            <w:pPr>
              <w:widowControl/>
              <w:spacing w:line="360" w:lineRule="auto"/>
              <w:rPr>
                <w:lang w:val="en-US" w:bidi="ar-SA"/>
              </w:rPr>
            </w:pPr>
            <w:r>
              <w:rPr>
                <w:lang w:val="en-US" w:bidi="ar-SA"/>
              </w:rPr>
              <w:t>6.1.1 能够对操作人员工作是否满负荷给出建议，并制定解决方案</w:t>
            </w:r>
          </w:p>
          <w:p>
            <w:pPr>
              <w:spacing w:line="360" w:lineRule="auto"/>
              <w:rPr>
                <w:lang w:val="en-US" w:bidi="ar-SA"/>
              </w:rPr>
            </w:pPr>
            <w:r>
              <w:rPr>
                <w:lang w:val="en-US" w:bidi="ar-SA"/>
              </w:rPr>
              <w:t xml:space="preserve">6.1.2 </w:t>
            </w:r>
            <w:r>
              <w:rPr>
                <w:rFonts w:hint="eastAsia"/>
                <w:lang w:val="en-US" w:bidi="ar-SA"/>
              </w:rPr>
              <w:t>能进行工艺操作类软件的维护与验证及部分管理工作</w:t>
            </w:r>
          </w:p>
        </w:tc>
        <w:tc>
          <w:tcPr>
            <w:tcW w:w="2693" w:type="dxa"/>
            <w:shd w:val="clear" w:color="auto" w:fill="auto"/>
            <w:vAlign w:val="center"/>
          </w:tcPr>
          <w:p>
            <w:pPr>
              <w:widowControl/>
              <w:autoSpaceDE/>
              <w:autoSpaceDN/>
              <w:spacing w:line="360" w:lineRule="auto"/>
              <w:rPr>
                <w:lang w:val="en-US" w:bidi="ar-SA"/>
              </w:rPr>
            </w:pPr>
            <w:r>
              <w:rPr>
                <w:lang w:val="en-US" w:bidi="ar-SA"/>
              </w:rPr>
              <w:t>6</w:t>
            </w:r>
            <w:r>
              <w:rPr>
                <w:rFonts w:hint="eastAsia"/>
                <w:lang w:val="en-US" w:bidi="ar-SA"/>
              </w:rPr>
              <w:t>.</w:t>
            </w:r>
            <w:r>
              <w:rPr>
                <w:lang w:val="en-US" w:bidi="ar-SA"/>
              </w:rPr>
              <w:t>1</w:t>
            </w:r>
            <w:r>
              <w:rPr>
                <w:rFonts w:hint="eastAsia"/>
                <w:lang w:val="en-US" w:bidi="ar-SA"/>
              </w:rPr>
              <w:t>.1 员工工作量评估相关知识</w:t>
            </w:r>
          </w:p>
          <w:p>
            <w:pPr>
              <w:spacing w:line="360" w:lineRule="auto"/>
              <w:rPr>
                <w:lang w:val="en-US" w:bidi="ar-SA"/>
              </w:rPr>
            </w:pPr>
            <w:r>
              <w:rPr>
                <w:lang w:val="en-US" w:bidi="ar-SA"/>
              </w:rPr>
              <w:t>6</w:t>
            </w:r>
            <w:r>
              <w:rPr>
                <w:rFonts w:hint="eastAsia"/>
                <w:lang w:val="en-US" w:bidi="ar-SA"/>
              </w:rPr>
              <w:t>.</w:t>
            </w:r>
            <w:r>
              <w:rPr>
                <w:lang w:val="en-US" w:bidi="ar-SA"/>
              </w:rPr>
              <w:t>1</w:t>
            </w:r>
            <w:r>
              <w:rPr>
                <w:rFonts w:hint="eastAsia"/>
                <w:lang w:val="en-US" w:bidi="ar-SA"/>
              </w:rPr>
              <w:t>.2 软件维护方法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89" w:type="dxa"/>
            <w:vMerge w:val="continue"/>
            <w:shd w:val="clear" w:color="auto" w:fill="auto"/>
            <w:vAlign w:val="center"/>
          </w:tcPr>
          <w:p>
            <w:pPr>
              <w:widowControl/>
              <w:spacing w:line="360" w:lineRule="auto"/>
              <w:rPr>
                <w:lang w:val="en-US" w:bidi="ar-SA"/>
              </w:rPr>
            </w:pPr>
          </w:p>
        </w:tc>
        <w:tc>
          <w:tcPr>
            <w:tcW w:w="1276" w:type="dxa"/>
            <w:shd w:val="clear" w:color="auto" w:fill="auto"/>
            <w:vAlign w:val="center"/>
          </w:tcPr>
          <w:p>
            <w:pPr>
              <w:widowControl/>
              <w:spacing w:line="360" w:lineRule="auto"/>
              <w:rPr>
                <w:lang w:val="en-US" w:bidi="ar-SA"/>
              </w:rPr>
            </w:pPr>
            <w:r>
              <w:rPr>
                <w:rFonts w:hint="eastAsia"/>
                <w:lang w:val="en-US" w:bidi="ar-SA"/>
              </w:rPr>
              <w:t>6</w:t>
            </w:r>
            <w:r>
              <w:rPr>
                <w:lang w:val="en-US" w:bidi="ar-SA"/>
              </w:rPr>
              <w:t xml:space="preserve">.2 </w:t>
            </w:r>
            <w:r>
              <w:rPr>
                <w:rFonts w:hint="eastAsia"/>
                <w:lang w:val="en-US" w:bidi="ar-SA"/>
              </w:rPr>
              <w:t>培训</w:t>
            </w:r>
            <w:r>
              <w:rPr>
                <w:lang w:val="en-US" w:bidi="ar-SA"/>
              </w:rPr>
              <w:t>与指导</w:t>
            </w:r>
          </w:p>
        </w:tc>
        <w:tc>
          <w:tcPr>
            <w:tcW w:w="2977" w:type="dxa"/>
            <w:shd w:val="clear" w:color="auto" w:fill="auto"/>
            <w:vAlign w:val="center"/>
          </w:tcPr>
          <w:p>
            <w:pPr>
              <w:widowControl/>
              <w:spacing w:line="360" w:lineRule="auto"/>
              <w:rPr>
                <w:lang w:val="en-US" w:bidi="ar-SA"/>
              </w:rPr>
            </w:pPr>
            <w:r>
              <w:rPr>
                <w:lang w:val="en-US" w:bidi="ar-SA"/>
              </w:rPr>
              <w:t>6.2.1 能组织对中级工进行制造工艺学理论的培训</w:t>
            </w:r>
          </w:p>
          <w:p>
            <w:pPr>
              <w:spacing w:line="360" w:lineRule="auto"/>
              <w:rPr>
                <w:lang w:val="en-US" w:bidi="ar-SA"/>
              </w:rPr>
            </w:pPr>
            <w:r>
              <w:rPr>
                <w:lang w:val="en-US" w:bidi="ar-SA"/>
              </w:rPr>
              <w:t>6.2.2 能编制工艺培训讲义和考核试题</w:t>
            </w:r>
          </w:p>
        </w:tc>
        <w:tc>
          <w:tcPr>
            <w:tcW w:w="2693" w:type="dxa"/>
            <w:shd w:val="clear" w:color="auto" w:fill="auto"/>
            <w:vAlign w:val="center"/>
          </w:tcPr>
          <w:p>
            <w:pPr>
              <w:widowControl/>
              <w:spacing w:line="360" w:lineRule="auto"/>
              <w:rPr>
                <w:lang w:val="en-US" w:bidi="ar-SA"/>
              </w:rPr>
            </w:pPr>
            <w:r>
              <w:rPr>
                <w:lang w:val="en-US" w:bidi="ar-SA"/>
              </w:rPr>
              <w:t>6</w:t>
            </w:r>
            <w:r>
              <w:rPr>
                <w:rFonts w:hint="eastAsia"/>
                <w:lang w:val="en-US" w:bidi="ar-SA"/>
              </w:rPr>
              <w:t>.2.1</w:t>
            </w:r>
            <w:r>
              <w:rPr>
                <w:lang w:val="en-US" w:bidi="ar-SA"/>
              </w:rPr>
              <w:t xml:space="preserve"> </w:t>
            </w:r>
            <w:r>
              <w:rPr>
                <w:rFonts w:hint="eastAsia"/>
                <w:lang w:val="en-US" w:bidi="ar-SA"/>
              </w:rPr>
              <w:t>现场培训的方式、方法和相关知识</w:t>
            </w:r>
          </w:p>
          <w:p>
            <w:pPr>
              <w:spacing w:line="360" w:lineRule="auto"/>
              <w:rPr>
                <w:lang w:val="en-US" w:bidi="ar-SA"/>
              </w:rPr>
            </w:pPr>
            <w:r>
              <w:rPr>
                <w:lang w:val="en-US" w:bidi="ar-SA"/>
              </w:rPr>
              <w:t>6</w:t>
            </w:r>
            <w:r>
              <w:rPr>
                <w:rFonts w:hint="eastAsia"/>
                <w:lang w:val="en-US" w:bidi="ar-SA"/>
              </w:rPr>
              <w:t>.2.2</w:t>
            </w:r>
            <w:r>
              <w:rPr>
                <w:lang w:val="en-US" w:bidi="ar-SA"/>
              </w:rPr>
              <w:t xml:space="preserve"> </w:t>
            </w:r>
            <w:r>
              <w:rPr>
                <w:rFonts w:hint="eastAsia"/>
                <w:lang w:val="en-US" w:bidi="ar-SA"/>
              </w:rPr>
              <w:t>培训计划和教案编写方法</w:t>
            </w:r>
          </w:p>
        </w:tc>
      </w:tr>
    </w:tbl>
    <w:p>
      <w:pPr>
        <w:spacing w:line="360" w:lineRule="auto"/>
        <w:rPr>
          <w:rFonts w:ascii="黑体" w:eastAsia="黑体"/>
          <w:sz w:val="24"/>
        </w:rPr>
      </w:pPr>
    </w:p>
    <w:p>
      <w:pPr>
        <w:widowControl/>
        <w:autoSpaceDE/>
        <w:autoSpaceDN/>
        <w:rPr>
          <w:rFonts w:ascii="黑体" w:eastAsia="黑体"/>
          <w:sz w:val="24"/>
        </w:rPr>
      </w:pPr>
      <w:r>
        <w:rPr>
          <w:rFonts w:ascii="黑体" w:eastAsia="黑体"/>
          <w:sz w:val="24"/>
        </w:rPr>
        <w:br w:type="page"/>
      </w:r>
    </w:p>
    <w:p>
      <w:pPr>
        <w:spacing w:line="360" w:lineRule="auto"/>
        <w:rPr>
          <w:rFonts w:ascii="黑体" w:eastAsia="黑体"/>
          <w:sz w:val="24"/>
        </w:rPr>
      </w:pPr>
      <w:r>
        <w:rPr>
          <w:rFonts w:hint="eastAsia" w:ascii="黑体" w:eastAsia="黑体"/>
          <w:sz w:val="24"/>
        </w:rPr>
        <w:t>3.</w:t>
      </w:r>
      <w:r>
        <w:rPr>
          <w:rFonts w:ascii="黑体" w:eastAsia="黑体"/>
          <w:sz w:val="24"/>
        </w:rPr>
        <w:t>3.3</w:t>
      </w:r>
      <w:r>
        <w:rPr>
          <w:rFonts w:hint="eastAsia" w:ascii="黑体" w:eastAsia="黑体"/>
          <w:sz w:val="24"/>
        </w:rPr>
        <w:t xml:space="preserve">  光纤检测工</w:t>
      </w:r>
    </w:p>
    <w:tbl>
      <w:tblPr>
        <w:tblStyle w:val="13"/>
        <w:tblW w:w="833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1276"/>
        <w:gridCol w:w="297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trPr>
        <w:tc>
          <w:tcPr>
            <w:tcW w:w="1389" w:type="dxa"/>
            <w:shd w:val="clear" w:color="auto" w:fill="auto"/>
            <w:vAlign w:val="center"/>
          </w:tcPr>
          <w:p>
            <w:pPr>
              <w:widowControl/>
              <w:spacing w:line="360" w:lineRule="auto"/>
              <w:jc w:val="center"/>
              <w:rPr>
                <w:lang w:val="en-US" w:bidi="ar-SA"/>
              </w:rPr>
            </w:pPr>
            <w:r>
              <w:rPr>
                <w:rFonts w:hint="eastAsia"/>
                <w:lang w:val="en-US" w:bidi="ar-SA"/>
              </w:rPr>
              <w:t>职业功能</w:t>
            </w:r>
          </w:p>
        </w:tc>
        <w:tc>
          <w:tcPr>
            <w:tcW w:w="1276" w:type="dxa"/>
            <w:shd w:val="clear" w:color="auto" w:fill="auto"/>
            <w:vAlign w:val="center"/>
          </w:tcPr>
          <w:p>
            <w:pPr>
              <w:widowControl/>
              <w:spacing w:line="360" w:lineRule="auto"/>
              <w:jc w:val="center"/>
              <w:rPr>
                <w:lang w:val="en-US" w:bidi="ar-SA"/>
              </w:rPr>
            </w:pPr>
            <w:r>
              <w:rPr>
                <w:rFonts w:hint="eastAsia"/>
                <w:lang w:val="en-US" w:bidi="ar-SA"/>
              </w:rPr>
              <w:t>工作内容</w:t>
            </w:r>
          </w:p>
        </w:tc>
        <w:tc>
          <w:tcPr>
            <w:tcW w:w="2977" w:type="dxa"/>
            <w:shd w:val="clear" w:color="auto" w:fill="auto"/>
            <w:vAlign w:val="center"/>
          </w:tcPr>
          <w:p>
            <w:pPr>
              <w:widowControl/>
              <w:spacing w:line="360" w:lineRule="auto"/>
              <w:jc w:val="center"/>
              <w:rPr>
                <w:lang w:val="en-US" w:bidi="ar-SA"/>
              </w:rPr>
            </w:pPr>
            <w:r>
              <w:rPr>
                <w:rFonts w:hint="eastAsia"/>
                <w:lang w:val="en-US" w:bidi="ar-SA"/>
              </w:rPr>
              <w:t>技能要求</w:t>
            </w:r>
          </w:p>
        </w:tc>
        <w:tc>
          <w:tcPr>
            <w:tcW w:w="2693" w:type="dxa"/>
            <w:shd w:val="clear" w:color="auto" w:fill="auto"/>
            <w:vAlign w:val="center"/>
          </w:tcPr>
          <w:p>
            <w:pPr>
              <w:widowControl/>
              <w:spacing w:line="360" w:lineRule="auto"/>
              <w:jc w:val="center"/>
              <w:rPr>
                <w:lang w:val="en-US" w:bidi="ar-SA"/>
              </w:rPr>
            </w:pPr>
            <w:r>
              <w:rPr>
                <w:rFonts w:hint="eastAsia"/>
                <w:lang w:val="en-US" w:bidi="ar-SA"/>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2" w:hRule="atLeast"/>
        </w:trPr>
        <w:tc>
          <w:tcPr>
            <w:tcW w:w="1389" w:type="dxa"/>
            <w:vMerge w:val="restart"/>
            <w:shd w:val="clear" w:color="auto" w:fill="auto"/>
            <w:vAlign w:val="center"/>
          </w:tcPr>
          <w:p>
            <w:pPr>
              <w:widowControl/>
              <w:spacing w:line="360" w:lineRule="auto"/>
              <w:rPr>
                <w:lang w:val="en-US" w:bidi="ar-SA"/>
              </w:rPr>
            </w:pPr>
            <w:r>
              <w:rPr>
                <w:rFonts w:hint="eastAsia"/>
                <w:lang w:val="en-US" w:bidi="ar-SA"/>
              </w:rPr>
              <w:t>1. 准备工作</w:t>
            </w:r>
          </w:p>
        </w:tc>
        <w:tc>
          <w:tcPr>
            <w:tcW w:w="1276" w:type="dxa"/>
            <w:shd w:val="clear" w:color="auto" w:fill="auto"/>
            <w:vAlign w:val="center"/>
          </w:tcPr>
          <w:p>
            <w:pPr>
              <w:widowControl/>
              <w:spacing w:line="360" w:lineRule="auto"/>
              <w:rPr>
                <w:lang w:val="en-US" w:bidi="ar-SA"/>
              </w:rPr>
            </w:pPr>
            <w:r>
              <w:rPr>
                <w:rFonts w:hint="eastAsia"/>
                <w:lang w:val="en-US" w:bidi="ar-SA"/>
              </w:rPr>
              <w:t>1.1 工装准备</w:t>
            </w:r>
          </w:p>
        </w:tc>
        <w:tc>
          <w:tcPr>
            <w:tcW w:w="2977" w:type="dxa"/>
            <w:shd w:val="clear" w:color="auto" w:fill="auto"/>
            <w:vAlign w:val="center"/>
          </w:tcPr>
          <w:p>
            <w:pPr>
              <w:widowControl/>
              <w:spacing w:line="360" w:lineRule="auto"/>
              <w:rPr>
                <w:lang w:val="en-US" w:bidi="ar-SA"/>
              </w:rPr>
            </w:pPr>
            <w:r>
              <w:rPr>
                <w:rFonts w:hint="eastAsia"/>
                <w:lang w:val="en-US" w:bidi="ar-SA"/>
              </w:rPr>
              <w:t>1.1.1 能对仪器仪表产生的故障进行排查</w:t>
            </w:r>
          </w:p>
          <w:p>
            <w:pPr>
              <w:spacing w:line="360" w:lineRule="auto"/>
              <w:rPr>
                <w:lang w:val="en-US" w:bidi="ar-SA"/>
              </w:rPr>
            </w:pPr>
            <w:r>
              <w:rPr>
                <w:rFonts w:hint="eastAsia"/>
                <w:lang w:val="en-US" w:bidi="ar-SA"/>
              </w:rPr>
              <w:t>1.1.2 能判别不同仪器仪表的测试量程是否满足要求</w:t>
            </w:r>
          </w:p>
        </w:tc>
        <w:tc>
          <w:tcPr>
            <w:tcW w:w="2693" w:type="dxa"/>
            <w:shd w:val="clear" w:color="auto" w:fill="auto"/>
            <w:vAlign w:val="center"/>
          </w:tcPr>
          <w:p>
            <w:pPr>
              <w:widowControl/>
              <w:spacing w:line="360" w:lineRule="auto"/>
              <w:rPr>
                <w:lang w:val="en-US" w:bidi="ar-SA"/>
              </w:rPr>
            </w:pPr>
            <w:r>
              <w:rPr>
                <w:rFonts w:hint="eastAsia"/>
                <w:lang w:val="en-US" w:bidi="ar-SA"/>
              </w:rPr>
              <w:t>1.1.1 仪器仪表检查方法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1389" w:type="dxa"/>
            <w:vMerge w:val="continue"/>
            <w:shd w:val="clear" w:color="auto" w:fill="auto"/>
            <w:vAlign w:val="center"/>
          </w:tcPr>
          <w:p>
            <w:pPr>
              <w:widowControl/>
              <w:spacing w:line="360" w:lineRule="auto"/>
              <w:rPr>
                <w:lang w:val="en-US" w:bidi="ar-SA"/>
              </w:rPr>
            </w:pPr>
          </w:p>
        </w:tc>
        <w:tc>
          <w:tcPr>
            <w:tcW w:w="1276" w:type="dxa"/>
            <w:shd w:val="clear" w:color="auto" w:fill="auto"/>
            <w:vAlign w:val="center"/>
          </w:tcPr>
          <w:p>
            <w:pPr>
              <w:widowControl/>
              <w:spacing w:line="360" w:lineRule="auto"/>
              <w:rPr>
                <w:lang w:val="en-US" w:bidi="ar-SA"/>
              </w:rPr>
            </w:pPr>
            <w:r>
              <w:rPr>
                <w:rFonts w:hint="eastAsia"/>
                <w:lang w:val="en-US" w:bidi="ar-SA"/>
              </w:rPr>
              <w:t>1.2 样品准备</w:t>
            </w:r>
          </w:p>
        </w:tc>
        <w:tc>
          <w:tcPr>
            <w:tcW w:w="2977" w:type="dxa"/>
            <w:shd w:val="clear" w:color="auto" w:fill="auto"/>
            <w:vAlign w:val="center"/>
          </w:tcPr>
          <w:p>
            <w:pPr>
              <w:widowControl/>
              <w:spacing w:line="360" w:lineRule="auto"/>
              <w:rPr>
                <w:lang w:val="en-US" w:bidi="ar-SA"/>
              </w:rPr>
            </w:pPr>
            <w:r>
              <w:rPr>
                <w:lang w:val="en-US" w:bidi="ar-SA"/>
              </w:rPr>
              <w:t xml:space="preserve">1.2.1 </w:t>
            </w:r>
            <w:r>
              <w:rPr>
                <w:rFonts w:hint="eastAsia"/>
                <w:lang w:val="en-US" w:bidi="ar-SA"/>
              </w:rPr>
              <w:t>能对产品外观异常进行处理</w:t>
            </w:r>
          </w:p>
        </w:tc>
        <w:tc>
          <w:tcPr>
            <w:tcW w:w="2693" w:type="dxa"/>
            <w:shd w:val="clear" w:color="auto" w:fill="auto"/>
            <w:vAlign w:val="center"/>
          </w:tcPr>
          <w:p>
            <w:pPr>
              <w:widowControl/>
              <w:spacing w:line="360" w:lineRule="auto"/>
              <w:rPr>
                <w:lang w:val="en-US" w:bidi="ar-SA"/>
              </w:rPr>
            </w:pPr>
            <w:r>
              <w:rPr>
                <w:rFonts w:hint="eastAsia"/>
                <w:lang w:val="en-US" w:bidi="ar-SA"/>
              </w:rPr>
              <w:t>1.2.1 产品外观异常处理方法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8" w:hRule="atLeast"/>
        </w:trPr>
        <w:tc>
          <w:tcPr>
            <w:tcW w:w="1389" w:type="dxa"/>
            <w:vMerge w:val="restart"/>
            <w:shd w:val="clear" w:color="auto" w:fill="auto"/>
            <w:vAlign w:val="center"/>
          </w:tcPr>
          <w:p>
            <w:pPr>
              <w:widowControl/>
              <w:spacing w:line="360" w:lineRule="auto"/>
              <w:rPr>
                <w:lang w:val="en-US" w:bidi="ar-SA"/>
              </w:rPr>
            </w:pPr>
            <w:r>
              <w:rPr>
                <w:rFonts w:hint="eastAsia"/>
                <w:lang w:val="en-US" w:bidi="ar-SA"/>
              </w:rPr>
              <w:t>2. 样品检测</w:t>
            </w:r>
          </w:p>
        </w:tc>
        <w:tc>
          <w:tcPr>
            <w:tcW w:w="1276" w:type="dxa"/>
            <w:shd w:val="clear" w:color="auto" w:fill="auto"/>
            <w:vAlign w:val="center"/>
          </w:tcPr>
          <w:p>
            <w:pPr>
              <w:widowControl/>
              <w:spacing w:line="360" w:lineRule="auto"/>
              <w:rPr>
                <w:lang w:val="en-US" w:bidi="ar-SA"/>
              </w:rPr>
            </w:pPr>
            <w:r>
              <w:rPr>
                <w:rFonts w:hint="eastAsia"/>
                <w:lang w:val="en-US" w:bidi="ar-SA"/>
              </w:rPr>
              <w:t>2.</w:t>
            </w:r>
            <w:r>
              <w:rPr>
                <w:lang w:val="en-US" w:bidi="ar-SA"/>
              </w:rPr>
              <w:t>1</w:t>
            </w:r>
            <w:r>
              <w:rPr>
                <w:rFonts w:hint="eastAsia"/>
                <w:lang w:val="en-US" w:bidi="ar-SA"/>
              </w:rPr>
              <w:t xml:space="preserve"> 样品测试</w:t>
            </w:r>
          </w:p>
        </w:tc>
        <w:tc>
          <w:tcPr>
            <w:tcW w:w="2977" w:type="dxa"/>
            <w:shd w:val="clear" w:color="auto" w:fill="auto"/>
            <w:vAlign w:val="center"/>
          </w:tcPr>
          <w:p>
            <w:pPr>
              <w:widowControl/>
              <w:spacing w:line="360" w:lineRule="auto"/>
              <w:rPr>
                <w:lang w:val="en-US" w:bidi="ar-SA"/>
              </w:rPr>
            </w:pPr>
            <w:r>
              <w:rPr>
                <w:rFonts w:hint="eastAsia"/>
                <w:lang w:val="en-US" w:bidi="ar-SA"/>
              </w:rPr>
              <w:t>2.</w:t>
            </w:r>
            <w:r>
              <w:rPr>
                <w:lang w:val="en-US" w:bidi="ar-SA"/>
              </w:rPr>
              <w:t>1</w:t>
            </w:r>
            <w:r>
              <w:rPr>
                <w:rFonts w:hint="eastAsia"/>
                <w:lang w:val="en-US" w:bidi="ar-SA"/>
              </w:rPr>
              <w:t>.</w:t>
            </w:r>
            <w:r>
              <w:rPr>
                <w:lang w:val="en-US" w:bidi="ar-SA"/>
              </w:rPr>
              <w:t>1</w:t>
            </w:r>
            <w:r>
              <w:rPr>
                <w:rFonts w:hint="eastAsia"/>
                <w:lang w:val="en-US" w:bidi="ar-SA"/>
              </w:rPr>
              <w:t xml:space="preserve"> 能对传输性能参数异常的光纤产品进行处理</w:t>
            </w:r>
          </w:p>
          <w:p>
            <w:pPr>
              <w:widowControl/>
              <w:spacing w:line="360" w:lineRule="auto"/>
              <w:rPr>
                <w:lang w:val="en-US" w:bidi="ar-SA"/>
              </w:rPr>
            </w:pPr>
            <w:r>
              <w:rPr>
                <w:rFonts w:hint="eastAsia"/>
                <w:lang w:val="en-US" w:bidi="ar-SA"/>
              </w:rPr>
              <w:t>2.</w:t>
            </w:r>
            <w:r>
              <w:rPr>
                <w:lang w:val="en-US" w:bidi="ar-SA"/>
              </w:rPr>
              <w:t>1</w:t>
            </w:r>
            <w:r>
              <w:rPr>
                <w:rFonts w:hint="eastAsia"/>
                <w:lang w:val="en-US" w:bidi="ar-SA"/>
              </w:rPr>
              <w:t>.2 能对几何尺寸参数异常的光纤产品进行处理</w:t>
            </w:r>
          </w:p>
          <w:p>
            <w:pPr>
              <w:spacing w:line="360" w:lineRule="auto"/>
              <w:rPr>
                <w:lang w:val="en-US" w:bidi="ar-SA"/>
              </w:rPr>
            </w:pPr>
            <w:r>
              <w:rPr>
                <w:rFonts w:hint="eastAsia"/>
                <w:lang w:val="en-US" w:bidi="ar-SA"/>
              </w:rPr>
              <w:t>2.</w:t>
            </w:r>
            <w:r>
              <w:rPr>
                <w:lang w:val="en-US" w:bidi="ar-SA"/>
              </w:rPr>
              <w:t>1</w:t>
            </w:r>
            <w:r>
              <w:rPr>
                <w:rFonts w:hint="eastAsia"/>
                <w:lang w:val="en-US" w:bidi="ar-SA"/>
              </w:rPr>
              <w:t>.</w:t>
            </w:r>
            <w:r>
              <w:rPr>
                <w:lang w:val="en-US" w:bidi="ar-SA"/>
              </w:rPr>
              <w:t>3</w:t>
            </w:r>
            <w:r>
              <w:rPr>
                <w:rFonts w:hint="eastAsia"/>
                <w:lang w:val="en-US" w:bidi="ar-SA"/>
              </w:rPr>
              <w:t xml:space="preserve"> 能对光学参数异常的光纤产品进行处理</w:t>
            </w:r>
          </w:p>
        </w:tc>
        <w:tc>
          <w:tcPr>
            <w:tcW w:w="2693" w:type="dxa"/>
            <w:shd w:val="clear" w:color="auto" w:fill="auto"/>
            <w:vAlign w:val="center"/>
          </w:tcPr>
          <w:p>
            <w:pPr>
              <w:widowControl/>
              <w:spacing w:line="360" w:lineRule="auto"/>
              <w:rPr>
                <w:lang w:val="en-US" w:bidi="ar-SA"/>
              </w:rPr>
            </w:pPr>
            <w:r>
              <w:rPr>
                <w:rFonts w:hint="eastAsia"/>
                <w:lang w:val="en-US" w:bidi="ar-SA"/>
              </w:rPr>
              <w:t>2.1.1 异常产品处理方法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4" w:hRule="atLeast"/>
        </w:trPr>
        <w:tc>
          <w:tcPr>
            <w:tcW w:w="1389" w:type="dxa"/>
            <w:vMerge w:val="continue"/>
            <w:shd w:val="clear" w:color="auto" w:fill="auto"/>
            <w:vAlign w:val="center"/>
          </w:tcPr>
          <w:p>
            <w:pPr>
              <w:widowControl/>
              <w:spacing w:line="360" w:lineRule="auto"/>
              <w:rPr>
                <w:lang w:val="en-US" w:bidi="ar-SA"/>
              </w:rPr>
            </w:pPr>
          </w:p>
        </w:tc>
        <w:tc>
          <w:tcPr>
            <w:tcW w:w="1276" w:type="dxa"/>
            <w:shd w:val="clear" w:color="auto" w:fill="auto"/>
            <w:vAlign w:val="center"/>
          </w:tcPr>
          <w:p>
            <w:pPr>
              <w:widowControl/>
              <w:spacing w:line="360" w:lineRule="auto"/>
              <w:rPr>
                <w:lang w:val="en-US" w:bidi="ar-SA"/>
              </w:rPr>
            </w:pPr>
            <w:r>
              <w:rPr>
                <w:rFonts w:hint="eastAsia"/>
                <w:lang w:val="en-US" w:bidi="ar-SA"/>
              </w:rPr>
              <w:t>2.2 设备运行监控</w:t>
            </w:r>
          </w:p>
        </w:tc>
        <w:tc>
          <w:tcPr>
            <w:tcW w:w="2977" w:type="dxa"/>
            <w:shd w:val="clear" w:color="auto" w:fill="auto"/>
            <w:vAlign w:val="center"/>
          </w:tcPr>
          <w:p>
            <w:pPr>
              <w:widowControl/>
              <w:spacing w:line="360" w:lineRule="auto"/>
              <w:rPr>
                <w:lang w:val="en-US" w:bidi="ar-SA"/>
              </w:rPr>
            </w:pPr>
            <w:r>
              <w:rPr>
                <w:rFonts w:hint="eastAsia"/>
                <w:lang w:val="en-US" w:bidi="ar-SA"/>
              </w:rPr>
              <w:t>2.2.1 能识别主设备、辅助设备运行过程中出现的异常现象并做到及时处理</w:t>
            </w:r>
          </w:p>
        </w:tc>
        <w:tc>
          <w:tcPr>
            <w:tcW w:w="2693" w:type="dxa"/>
            <w:shd w:val="clear" w:color="auto" w:fill="auto"/>
            <w:vAlign w:val="center"/>
          </w:tcPr>
          <w:p>
            <w:pPr>
              <w:widowControl/>
              <w:spacing w:line="360" w:lineRule="auto"/>
              <w:rPr>
                <w:lang w:val="en-US" w:bidi="ar-SA"/>
              </w:rPr>
            </w:pPr>
            <w:r>
              <w:rPr>
                <w:rFonts w:hint="eastAsia"/>
                <w:lang w:val="en-US" w:bidi="ar-SA"/>
              </w:rPr>
              <w:t>2.2.1 设备监控仪表知识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6" w:hRule="atLeast"/>
        </w:trPr>
        <w:tc>
          <w:tcPr>
            <w:tcW w:w="1389" w:type="dxa"/>
            <w:vMerge w:val="continue"/>
            <w:shd w:val="clear" w:color="auto" w:fill="auto"/>
            <w:vAlign w:val="center"/>
          </w:tcPr>
          <w:p>
            <w:pPr>
              <w:widowControl/>
              <w:spacing w:line="360" w:lineRule="auto"/>
              <w:rPr>
                <w:lang w:val="en-US" w:bidi="ar-SA"/>
              </w:rPr>
            </w:pPr>
          </w:p>
        </w:tc>
        <w:tc>
          <w:tcPr>
            <w:tcW w:w="1276" w:type="dxa"/>
            <w:shd w:val="clear" w:color="auto" w:fill="auto"/>
            <w:vAlign w:val="center"/>
          </w:tcPr>
          <w:p>
            <w:pPr>
              <w:widowControl/>
              <w:spacing w:line="360" w:lineRule="auto"/>
              <w:rPr>
                <w:lang w:val="en-US" w:bidi="ar-SA"/>
              </w:rPr>
            </w:pPr>
            <w:r>
              <w:rPr>
                <w:lang w:val="en-US" w:bidi="ar-SA"/>
              </w:rPr>
              <w:t>2</w:t>
            </w:r>
            <w:r>
              <w:rPr>
                <w:rFonts w:hint="eastAsia"/>
                <w:lang w:val="en-US" w:bidi="ar-SA"/>
              </w:rPr>
              <w:t>.</w:t>
            </w:r>
            <w:r>
              <w:rPr>
                <w:lang w:val="en-US" w:bidi="ar-SA"/>
              </w:rPr>
              <w:t>3</w:t>
            </w:r>
            <w:r>
              <w:rPr>
                <w:rFonts w:hint="eastAsia"/>
                <w:lang w:val="en-US" w:bidi="ar-SA"/>
              </w:rPr>
              <w:t xml:space="preserve"> 检测结果分析</w:t>
            </w:r>
          </w:p>
        </w:tc>
        <w:tc>
          <w:tcPr>
            <w:tcW w:w="2977" w:type="dxa"/>
            <w:shd w:val="clear" w:color="auto" w:fill="auto"/>
            <w:vAlign w:val="center"/>
          </w:tcPr>
          <w:p>
            <w:pPr>
              <w:widowControl/>
              <w:spacing w:line="360" w:lineRule="auto"/>
              <w:rPr>
                <w:lang w:val="en-US" w:bidi="ar-SA"/>
              </w:rPr>
            </w:pPr>
            <w:r>
              <w:rPr>
                <w:lang w:val="en-US" w:bidi="ar-SA"/>
              </w:rPr>
              <w:t>2</w:t>
            </w:r>
            <w:r>
              <w:rPr>
                <w:rFonts w:hint="eastAsia"/>
                <w:lang w:val="en-US" w:bidi="ar-SA"/>
              </w:rPr>
              <w:t>.</w:t>
            </w:r>
            <w:r>
              <w:rPr>
                <w:lang w:val="en-US" w:bidi="ar-SA"/>
              </w:rPr>
              <w:t>3</w:t>
            </w:r>
            <w:r>
              <w:rPr>
                <w:rFonts w:hint="eastAsia"/>
                <w:lang w:val="en-US" w:bidi="ar-SA"/>
              </w:rPr>
              <w:t>.1 能按照质量管理规范要求对测试结果进行质量统计</w:t>
            </w:r>
          </w:p>
          <w:p>
            <w:pPr>
              <w:widowControl/>
              <w:spacing w:line="360" w:lineRule="auto"/>
              <w:rPr>
                <w:lang w:val="en-US" w:bidi="ar-SA"/>
              </w:rPr>
            </w:pPr>
            <w:r>
              <w:rPr>
                <w:lang w:val="en-US" w:bidi="ar-SA"/>
              </w:rPr>
              <w:t>2</w:t>
            </w:r>
            <w:r>
              <w:rPr>
                <w:rFonts w:hint="eastAsia"/>
                <w:lang w:val="en-US" w:bidi="ar-SA"/>
              </w:rPr>
              <w:t>.</w:t>
            </w:r>
            <w:r>
              <w:rPr>
                <w:lang w:val="en-US" w:bidi="ar-SA"/>
              </w:rPr>
              <w:t>3</w:t>
            </w:r>
            <w:r>
              <w:rPr>
                <w:rFonts w:hint="eastAsia"/>
                <w:lang w:val="en-US" w:bidi="ar-SA"/>
              </w:rPr>
              <w:t>.2 能根据数据处理结果判断产品存在的主要问题</w:t>
            </w:r>
          </w:p>
          <w:p>
            <w:pPr>
              <w:spacing w:line="360" w:lineRule="auto"/>
              <w:rPr>
                <w:lang w:val="en-US" w:bidi="ar-SA"/>
              </w:rPr>
            </w:pPr>
            <w:r>
              <w:rPr>
                <w:lang w:val="en-US" w:bidi="ar-SA"/>
              </w:rPr>
              <w:t>2</w:t>
            </w:r>
            <w:r>
              <w:rPr>
                <w:rFonts w:hint="eastAsia"/>
                <w:lang w:val="en-US" w:bidi="ar-SA"/>
              </w:rPr>
              <w:t>.</w:t>
            </w:r>
            <w:r>
              <w:rPr>
                <w:lang w:val="en-US" w:bidi="ar-SA"/>
              </w:rPr>
              <w:t>3</w:t>
            </w:r>
            <w:r>
              <w:rPr>
                <w:rFonts w:hint="eastAsia"/>
                <w:lang w:val="en-US" w:bidi="ar-SA"/>
              </w:rPr>
              <w:t>.</w:t>
            </w:r>
            <w:r>
              <w:rPr>
                <w:lang w:val="en-US" w:bidi="ar-SA"/>
              </w:rPr>
              <w:t xml:space="preserve">3 </w:t>
            </w:r>
            <w:r>
              <w:rPr>
                <w:rFonts w:hint="eastAsia"/>
                <w:lang w:val="en-US" w:bidi="ar-SA"/>
              </w:rPr>
              <w:t>能开具非常规产品或检验项目的报告</w:t>
            </w:r>
          </w:p>
        </w:tc>
        <w:tc>
          <w:tcPr>
            <w:tcW w:w="2693" w:type="dxa"/>
            <w:shd w:val="clear" w:color="auto" w:fill="auto"/>
            <w:vAlign w:val="center"/>
          </w:tcPr>
          <w:p>
            <w:pPr>
              <w:widowControl/>
              <w:spacing w:line="360" w:lineRule="auto"/>
              <w:rPr>
                <w:lang w:val="en-US" w:bidi="ar-SA"/>
              </w:rPr>
            </w:pPr>
            <w:r>
              <w:rPr>
                <w:lang w:val="en-US" w:bidi="ar-SA"/>
              </w:rPr>
              <w:t>2</w:t>
            </w:r>
            <w:r>
              <w:rPr>
                <w:rFonts w:hint="eastAsia"/>
                <w:lang w:val="en-US" w:bidi="ar-SA"/>
              </w:rPr>
              <w:t>.</w:t>
            </w:r>
            <w:r>
              <w:rPr>
                <w:lang w:val="en-US" w:bidi="ar-SA"/>
              </w:rPr>
              <w:t>3</w:t>
            </w:r>
            <w:r>
              <w:rPr>
                <w:rFonts w:hint="eastAsia"/>
                <w:lang w:val="en-US" w:bidi="ar-SA"/>
              </w:rPr>
              <w:t>.1</w:t>
            </w:r>
            <w:r>
              <w:rPr>
                <w:lang w:val="en-US" w:bidi="ar-SA"/>
              </w:rPr>
              <w:t xml:space="preserve"> </w:t>
            </w:r>
            <w:r>
              <w:rPr>
                <w:rFonts w:hint="eastAsia"/>
                <w:lang w:val="en-US" w:bidi="ar-SA"/>
              </w:rPr>
              <w:t>质量统计与分析相关知识</w:t>
            </w:r>
          </w:p>
          <w:p>
            <w:pPr>
              <w:widowControl/>
              <w:spacing w:line="360" w:lineRule="auto"/>
              <w:rPr>
                <w:lang w:val="en-US" w:bidi="ar-SA"/>
              </w:rPr>
            </w:pPr>
            <w:r>
              <w:rPr>
                <w:lang w:val="en-US" w:bidi="ar-SA"/>
              </w:rPr>
              <w:t>2</w:t>
            </w:r>
            <w:r>
              <w:rPr>
                <w:rFonts w:hint="eastAsia"/>
                <w:lang w:val="en-US" w:bidi="ar-SA"/>
              </w:rPr>
              <w:t>.</w:t>
            </w:r>
            <w:r>
              <w:rPr>
                <w:lang w:val="en-US" w:bidi="ar-SA"/>
              </w:rPr>
              <w:t>3</w:t>
            </w:r>
            <w:r>
              <w:rPr>
                <w:rFonts w:hint="eastAsia"/>
                <w:lang w:val="en-US" w:bidi="ar-SA"/>
              </w:rPr>
              <w:t>.2</w:t>
            </w:r>
            <w:r>
              <w:rPr>
                <w:lang w:val="en-US" w:bidi="ar-SA"/>
              </w:rPr>
              <w:t xml:space="preserve"> </w:t>
            </w:r>
            <w:r>
              <w:rPr>
                <w:rFonts w:hint="eastAsia"/>
                <w:lang w:val="en-US" w:bidi="ar-SA"/>
              </w:rPr>
              <w:t>相关产品的关键性能指标</w:t>
            </w:r>
          </w:p>
          <w:p>
            <w:pPr>
              <w:spacing w:line="360" w:lineRule="auto"/>
              <w:rPr>
                <w:lang w:val="en-US" w:bidi="ar-SA"/>
              </w:rPr>
            </w:pPr>
            <w:r>
              <w:rPr>
                <w:lang w:val="en-US" w:bidi="ar-SA"/>
              </w:rPr>
              <w:t>2</w:t>
            </w:r>
            <w:r>
              <w:rPr>
                <w:rFonts w:hint="eastAsia"/>
                <w:lang w:val="en-US" w:bidi="ar-SA"/>
              </w:rPr>
              <w:t>.</w:t>
            </w:r>
            <w:r>
              <w:rPr>
                <w:lang w:val="en-US" w:bidi="ar-SA"/>
              </w:rPr>
              <w:t>3</w:t>
            </w:r>
            <w:r>
              <w:rPr>
                <w:rFonts w:hint="eastAsia"/>
                <w:lang w:val="en-US" w:bidi="ar-SA"/>
              </w:rPr>
              <w:t>.</w:t>
            </w:r>
            <w:r>
              <w:rPr>
                <w:lang w:val="en-US" w:bidi="ar-SA"/>
              </w:rPr>
              <w:t xml:space="preserve">3 </w:t>
            </w:r>
            <w:r>
              <w:rPr>
                <w:rFonts w:hint="eastAsia"/>
                <w:lang w:val="en-US" w:bidi="ar-SA"/>
              </w:rPr>
              <w:t>非常规产品或检验项目检验报告的相关规定</w:t>
            </w:r>
          </w:p>
        </w:tc>
      </w:tr>
    </w:tbl>
    <w:p>
      <w:pPr>
        <w:spacing w:line="360" w:lineRule="auto"/>
        <w:rPr>
          <w:rFonts w:ascii="黑体" w:eastAsia="黑体"/>
          <w:sz w:val="24"/>
        </w:rPr>
      </w:pPr>
    </w:p>
    <w:p>
      <w:pPr>
        <w:widowControl/>
        <w:autoSpaceDE/>
        <w:autoSpaceDN/>
        <w:rPr>
          <w:rFonts w:ascii="黑体" w:eastAsia="黑体"/>
          <w:sz w:val="24"/>
        </w:rPr>
      </w:pPr>
      <w:r>
        <w:rPr>
          <w:rFonts w:ascii="黑体" w:eastAsia="黑体"/>
          <w:sz w:val="24"/>
        </w:rPr>
        <w:br w:type="page"/>
      </w:r>
    </w:p>
    <w:p>
      <w:pPr>
        <w:spacing w:line="360" w:lineRule="auto"/>
        <w:rPr>
          <w:rFonts w:ascii="黑体" w:eastAsia="黑体"/>
          <w:sz w:val="24"/>
        </w:rPr>
      </w:pPr>
      <w:r>
        <w:rPr>
          <w:rFonts w:hint="eastAsia" w:ascii="黑体" w:eastAsia="黑体"/>
          <w:sz w:val="24"/>
        </w:rPr>
        <w:t>3.3.4  光纤着色并带工</w:t>
      </w:r>
    </w:p>
    <w:tbl>
      <w:tblPr>
        <w:tblStyle w:val="13"/>
        <w:tblW w:w="8319" w:type="dxa"/>
        <w:tblInd w:w="-82" w:type="dxa"/>
        <w:tblLayout w:type="fixed"/>
        <w:tblCellMar>
          <w:top w:w="0" w:type="dxa"/>
          <w:left w:w="0" w:type="dxa"/>
          <w:bottom w:w="0" w:type="dxa"/>
          <w:right w:w="0" w:type="dxa"/>
        </w:tblCellMar>
      </w:tblPr>
      <w:tblGrid>
        <w:gridCol w:w="1373"/>
        <w:gridCol w:w="1276"/>
        <w:gridCol w:w="2977"/>
        <w:gridCol w:w="2693"/>
      </w:tblGrid>
      <w:tr>
        <w:tblPrEx>
          <w:tblLayout w:type="fixed"/>
          <w:tblCellMar>
            <w:top w:w="0" w:type="dxa"/>
            <w:left w:w="0" w:type="dxa"/>
            <w:bottom w:w="0" w:type="dxa"/>
            <w:right w:w="0" w:type="dxa"/>
          </w:tblCellMar>
        </w:tblPrEx>
        <w:trPr>
          <w:trHeight w:val="270" w:hRule="atLeast"/>
        </w:trPr>
        <w:tc>
          <w:tcPr>
            <w:tcW w:w="13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autoSpaceDN/>
              <w:spacing w:line="360" w:lineRule="auto"/>
              <w:jc w:val="center"/>
              <w:rPr>
                <w:lang w:val="en-US" w:bidi="ar-SA"/>
              </w:rPr>
            </w:pPr>
            <w:r>
              <w:rPr>
                <w:rFonts w:hint="eastAsia"/>
                <w:lang w:val="en-US" w:bidi="ar-SA"/>
              </w:rPr>
              <w:t>职业功能</w:t>
            </w:r>
          </w:p>
        </w:tc>
        <w:tc>
          <w:tcPr>
            <w:tcW w:w="127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autoSpaceDN/>
              <w:spacing w:line="360" w:lineRule="auto"/>
              <w:jc w:val="center"/>
              <w:rPr>
                <w:lang w:val="en-US" w:bidi="ar-SA"/>
              </w:rPr>
            </w:pPr>
            <w:r>
              <w:rPr>
                <w:rFonts w:hint="eastAsia"/>
                <w:lang w:val="en-US" w:bidi="ar-SA"/>
              </w:rPr>
              <w:t>工作内容</w:t>
            </w:r>
          </w:p>
        </w:tc>
        <w:tc>
          <w:tcPr>
            <w:tcW w:w="29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autoSpaceDN/>
              <w:spacing w:line="360" w:lineRule="auto"/>
              <w:jc w:val="center"/>
              <w:rPr>
                <w:lang w:val="en-US" w:bidi="ar-SA"/>
              </w:rPr>
            </w:pPr>
            <w:r>
              <w:rPr>
                <w:rFonts w:hint="eastAsia"/>
                <w:lang w:val="en-US" w:bidi="ar-SA"/>
              </w:rPr>
              <w:t>技能要求</w:t>
            </w:r>
          </w:p>
        </w:tc>
        <w:tc>
          <w:tcPr>
            <w:tcW w:w="269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autoSpaceDN/>
              <w:spacing w:line="360" w:lineRule="auto"/>
              <w:jc w:val="center"/>
              <w:rPr>
                <w:lang w:val="en-US" w:bidi="ar-SA"/>
              </w:rPr>
            </w:pPr>
            <w:r>
              <w:rPr>
                <w:rFonts w:hint="eastAsia"/>
                <w:lang w:val="en-US" w:bidi="ar-SA"/>
              </w:rPr>
              <w:t>相关知识要求</w:t>
            </w:r>
          </w:p>
        </w:tc>
      </w:tr>
      <w:tr>
        <w:tblPrEx>
          <w:tblLayout w:type="fixed"/>
          <w:tblCellMar>
            <w:top w:w="0" w:type="dxa"/>
            <w:left w:w="0" w:type="dxa"/>
            <w:bottom w:w="0" w:type="dxa"/>
            <w:right w:w="0" w:type="dxa"/>
          </w:tblCellMar>
        </w:tblPrEx>
        <w:trPr>
          <w:trHeight w:val="813" w:hRule="atLeast"/>
        </w:trPr>
        <w:tc>
          <w:tcPr>
            <w:tcW w:w="137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autoSpaceDN/>
              <w:spacing w:line="360" w:lineRule="auto"/>
              <w:rPr>
                <w:lang w:val="en-US" w:bidi="ar-SA"/>
              </w:rPr>
            </w:pPr>
            <w:r>
              <w:rPr>
                <w:rFonts w:hint="eastAsia"/>
                <w:lang w:val="en-US" w:bidi="ar-SA"/>
              </w:rPr>
              <w:t>1.生产准备</w:t>
            </w:r>
          </w:p>
        </w:tc>
        <w:tc>
          <w:tcPr>
            <w:tcW w:w="127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autoSpaceDN/>
              <w:spacing w:line="360" w:lineRule="auto"/>
              <w:rPr>
                <w:lang w:val="en-US" w:bidi="ar-SA"/>
              </w:rPr>
            </w:pPr>
            <w:r>
              <w:rPr>
                <w:rFonts w:hint="eastAsia"/>
                <w:lang w:val="en-US" w:bidi="ar-SA"/>
              </w:rPr>
              <w:t>1.1 设备开机检查</w:t>
            </w:r>
          </w:p>
        </w:tc>
        <w:tc>
          <w:tcPr>
            <w:tcW w:w="29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autoSpaceDN/>
              <w:spacing w:line="360" w:lineRule="auto"/>
              <w:rPr>
                <w:lang w:val="en-US" w:bidi="ar-SA"/>
              </w:rPr>
            </w:pPr>
            <w:r>
              <w:rPr>
                <w:rFonts w:hint="eastAsia"/>
                <w:lang w:val="en-US" w:bidi="ar-SA"/>
              </w:rPr>
              <w:t>1.1.1 能识别着色或并带常见设备隐患</w:t>
            </w:r>
          </w:p>
        </w:tc>
        <w:tc>
          <w:tcPr>
            <w:tcW w:w="269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autoSpaceDN/>
              <w:spacing w:line="360" w:lineRule="auto"/>
              <w:rPr>
                <w:lang w:val="en-US" w:bidi="ar-SA"/>
              </w:rPr>
            </w:pPr>
            <w:r>
              <w:rPr>
                <w:rFonts w:hint="eastAsia"/>
                <w:lang w:val="en-US" w:bidi="ar-SA"/>
              </w:rPr>
              <w:t>1.1.1 设备自主点检作业标准</w:t>
            </w:r>
          </w:p>
        </w:tc>
      </w:tr>
      <w:tr>
        <w:tblPrEx>
          <w:tblLayout w:type="fixed"/>
          <w:tblCellMar>
            <w:top w:w="0" w:type="dxa"/>
            <w:left w:w="0" w:type="dxa"/>
            <w:bottom w:w="0" w:type="dxa"/>
            <w:right w:w="0" w:type="dxa"/>
          </w:tblCellMar>
        </w:tblPrEx>
        <w:trPr>
          <w:trHeight w:val="980" w:hRule="atLeast"/>
        </w:trPr>
        <w:tc>
          <w:tcPr>
            <w:tcW w:w="1373"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spacing w:line="360" w:lineRule="auto"/>
              <w:rPr>
                <w:lang w:val="en-US" w:bidi="ar-SA"/>
              </w:rPr>
            </w:pPr>
          </w:p>
        </w:tc>
        <w:tc>
          <w:tcPr>
            <w:tcW w:w="127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autoSpaceDN/>
              <w:spacing w:line="360" w:lineRule="auto"/>
              <w:textAlignment w:val="center"/>
              <w:rPr>
                <w:lang w:val="en-US" w:bidi="ar-SA"/>
              </w:rPr>
            </w:pPr>
            <w:r>
              <w:rPr>
                <w:rFonts w:hint="eastAsia"/>
                <w:lang w:val="en-US" w:bidi="ar-SA"/>
              </w:rPr>
              <w:t>1.2 材料准备</w:t>
            </w:r>
          </w:p>
        </w:tc>
        <w:tc>
          <w:tcPr>
            <w:tcW w:w="29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autoSpaceDN/>
              <w:spacing w:line="360" w:lineRule="auto"/>
              <w:textAlignment w:val="center"/>
              <w:rPr>
                <w:lang w:val="en-US" w:bidi="ar-SA"/>
              </w:rPr>
            </w:pPr>
            <w:r>
              <w:rPr>
                <w:rFonts w:hint="eastAsia"/>
                <w:lang w:val="en-US" w:bidi="ar-SA"/>
              </w:rPr>
              <w:t>1.2.1 能对质量异常的着色或并带原辅材料按规定要求进行处理</w:t>
            </w:r>
          </w:p>
        </w:tc>
        <w:tc>
          <w:tcPr>
            <w:tcW w:w="269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autoSpaceDN/>
              <w:spacing w:line="360" w:lineRule="auto"/>
              <w:textAlignment w:val="center"/>
              <w:rPr>
                <w:lang w:val="en-US" w:bidi="ar-SA"/>
              </w:rPr>
            </w:pPr>
            <w:r>
              <w:rPr>
                <w:rFonts w:hint="eastAsia"/>
                <w:lang w:val="en-US" w:bidi="ar-SA"/>
              </w:rPr>
              <w:t>1.2.1 原辅材料质量异常的处置方法</w:t>
            </w:r>
          </w:p>
        </w:tc>
      </w:tr>
      <w:tr>
        <w:tblPrEx>
          <w:tblLayout w:type="fixed"/>
          <w:tblCellMar>
            <w:top w:w="0" w:type="dxa"/>
            <w:left w:w="0" w:type="dxa"/>
            <w:bottom w:w="0" w:type="dxa"/>
            <w:right w:w="0" w:type="dxa"/>
          </w:tblCellMar>
        </w:tblPrEx>
        <w:trPr>
          <w:trHeight w:val="1392" w:hRule="atLeast"/>
        </w:trPr>
        <w:tc>
          <w:tcPr>
            <w:tcW w:w="1373"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spacing w:line="360" w:lineRule="auto"/>
              <w:rPr>
                <w:lang w:val="en-US" w:bidi="ar-SA"/>
              </w:rPr>
            </w:pPr>
          </w:p>
        </w:tc>
        <w:tc>
          <w:tcPr>
            <w:tcW w:w="127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autoSpaceDN/>
              <w:spacing w:line="360" w:lineRule="auto"/>
              <w:textAlignment w:val="center"/>
              <w:rPr>
                <w:lang w:val="en-US" w:bidi="ar-SA"/>
              </w:rPr>
            </w:pPr>
            <w:r>
              <w:rPr>
                <w:rFonts w:hint="eastAsia"/>
                <w:lang w:val="en-US" w:bidi="ar-SA"/>
              </w:rPr>
              <w:t>1.3 工装模具准备</w:t>
            </w:r>
          </w:p>
        </w:tc>
        <w:tc>
          <w:tcPr>
            <w:tcW w:w="29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autoSpaceDN/>
              <w:spacing w:line="360" w:lineRule="auto"/>
              <w:textAlignment w:val="center"/>
              <w:rPr>
                <w:lang w:val="en-US" w:bidi="ar-SA"/>
              </w:rPr>
            </w:pPr>
            <w:r>
              <w:rPr>
                <w:rFonts w:hint="eastAsia"/>
                <w:lang w:val="en-US" w:bidi="ar-SA"/>
              </w:rPr>
              <w:t>1.3.1能按着色或并带配模方法对基本产品进行配模</w:t>
            </w:r>
            <w:r>
              <w:rPr>
                <w:rFonts w:hint="eastAsia"/>
                <w:lang w:val="en-US" w:bidi="ar-SA"/>
              </w:rPr>
              <w:br w:type="textWrapping"/>
            </w:r>
            <w:r>
              <w:rPr>
                <w:rFonts w:hint="eastAsia"/>
                <w:lang w:val="en-US" w:bidi="ar-SA"/>
              </w:rPr>
              <w:t>1.3.2 能对着色或并带工装模具进行保养</w:t>
            </w:r>
          </w:p>
        </w:tc>
        <w:tc>
          <w:tcPr>
            <w:tcW w:w="269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autoSpaceDN/>
              <w:spacing w:line="360" w:lineRule="auto"/>
              <w:textAlignment w:val="center"/>
              <w:rPr>
                <w:lang w:val="en-US" w:bidi="ar-SA"/>
              </w:rPr>
            </w:pPr>
            <w:r>
              <w:rPr>
                <w:rFonts w:hint="eastAsia"/>
                <w:lang w:val="en-US" w:bidi="ar-SA"/>
              </w:rPr>
              <w:t>1.3.1 工装和模具的种类、结构和选配知识</w:t>
            </w:r>
            <w:r>
              <w:rPr>
                <w:rFonts w:hint="eastAsia"/>
                <w:lang w:val="en-US" w:bidi="ar-SA"/>
              </w:rPr>
              <w:br w:type="textWrapping"/>
            </w:r>
            <w:r>
              <w:rPr>
                <w:rFonts w:hint="eastAsia"/>
                <w:lang w:val="en-US" w:bidi="ar-SA"/>
              </w:rPr>
              <w:t>1.3.2 工装模具的保养知识</w:t>
            </w:r>
          </w:p>
        </w:tc>
      </w:tr>
      <w:tr>
        <w:tblPrEx>
          <w:tblLayout w:type="fixed"/>
          <w:tblCellMar>
            <w:top w:w="0" w:type="dxa"/>
            <w:left w:w="0" w:type="dxa"/>
            <w:bottom w:w="0" w:type="dxa"/>
            <w:right w:w="0" w:type="dxa"/>
          </w:tblCellMar>
        </w:tblPrEx>
        <w:trPr>
          <w:trHeight w:val="1393" w:hRule="atLeast"/>
        </w:trPr>
        <w:tc>
          <w:tcPr>
            <w:tcW w:w="137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autoSpaceDN/>
              <w:spacing w:line="360" w:lineRule="auto"/>
              <w:rPr>
                <w:lang w:val="en-US" w:bidi="ar-SA"/>
              </w:rPr>
            </w:pPr>
            <w:r>
              <w:rPr>
                <w:rFonts w:hint="eastAsia"/>
                <w:lang w:val="en-US" w:bidi="ar-SA"/>
              </w:rPr>
              <w:t>2.设备操作</w:t>
            </w:r>
          </w:p>
        </w:tc>
        <w:tc>
          <w:tcPr>
            <w:tcW w:w="127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autoSpaceDN/>
              <w:spacing w:line="360" w:lineRule="auto"/>
              <w:rPr>
                <w:lang w:val="en-US" w:bidi="ar-SA"/>
              </w:rPr>
            </w:pPr>
            <w:r>
              <w:rPr>
                <w:rFonts w:hint="eastAsia"/>
                <w:lang w:val="en-US" w:bidi="ar-SA"/>
              </w:rPr>
              <w:t>2.1 生产操作过程</w:t>
            </w:r>
          </w:p>
        </w:tc>
        <w:tc>
          <w:tcPr>
            <w:tcW w:w="29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autoSpaceDN/>
              <w:spacing w:line="360" w:lineRule="auto"/>
              <w:rPr>
                <w:lang w:val="en-US" w:bidi="ar-SA"/>
              </w:rPr>
            </w:pPr>
            <w:r>
              <w:rPr>
                <w:rFonts w:hint="eastAsia"/>
                <w:lang w:val="en-US" w:bidi="ar-SA"/>
              </w:rPr>
              <w:t>2.1.1 能熟练操作着色或并带设备</w:t>
            </w:r>
            <w:r>
              <w:rPr>
                <w:rFonts w:hint="eastAsia"/>
                <w:lang w:val="en-US" w:bidi="ar-SA"/>
              </w:rPr>
              <w:br w:type="textWrapping"/>
            </w:r>
            <w:r>
              <w:rPr>
                <w:rFonts w:hint="eastAsia"/>
                <w:lang w:val="en-US" w:bidi="ar-SA"/>
              </w:rPr>
              <w:t>2.1.2 能编制着色或并带设备的操作文件</w:t>
            </w:r>
          </w:p>
        </w:tc>
        <w:tc>
          <w:tcPr>
            <w:tcW w:w="269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autoSpaceDN/>
              <w:spacing w:line="360" w:lineRule="auto"/>
              <w:rPr>
                <w:lang w:val="en-US" w:bidi="ar-SA"/>
              </w:rPr>
            </w:pPr>
            <w:r>
              <w:rPr>
                <w:rFonts w:hint="eastAsia"/>
                <w:lang w:val="en-US" w:bidi="ar-SA"/>
              </w:rPr>
              <w:t>2.1.1 设备操作方法</w:t>
            </w:r>
          </w:p>
        </w:tc>
      </w:tr>
      <w:tr>
        <w:tblPrEx>
          <w:tblLayout w:type="fixed"/>
          <w:tblCellMar>
            <w:top w:w="0" w:type="dxa"/>
            <w:left w:w="0" w:type="dxa"/>
            <w:bottom w:w="0" w:type="dxa"/>
            <w:right w:w="0" w:type="dxa"/>
          </w:tblCellMar>
        </w:tblPrEx>
        <w:trPr>
          <w:trHeight w:val="826" w:hRule="atLeast"/>
        </w:trPr>
        <w:tc>
          <w:tcPr>
            <w:tcW w:w="1373"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spacing w:line="360" w:lineRule="auto"/>
              <w:rPr>
                <w:lang w:val="en-US" w:bidi="ar-SA"/>
              </w:rPr>
            </w:pPr>
          </w:p>
        </w:tc>
        <w:tc>
          <w:tcPr>
            <w:tcW w:w="127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autoSpaceDN/>
              <w:spacing w:line="360" w:lineRule="auto"/>
              <w:textAlignment w:val="center"/>
              <w:rPr>
                <w:lang w:val="en-US" w:bidi="ar-SA"/>
              </w:rPr>
            </w:pPr>
            <w:r>
              <w:rPr>
                <w:rFonts w:hint="eastAsia"/>
                <w:lang w:val="en-US" w:bidi="ar-SA"/>
              </w:rPr>
              <w:t>2.2 设备运行监控</w:t>
            </w:r>
          </w:p>
        </w:tc>
        <w:tc>
          <w:tcPr>
            <w:tcW w:w="29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autoSpaceDN/>
              <w:spacing w:line="360" w:lineRule="auto"/>
              <w:textAlignment w:val="center"/>
              <w:rPr>
                <w:lang w:val="en-US" w:bidi="ar-SA"/>
              </w:rPr>
            </w:pPr>
            <w:r>
              <w:rPr>
                <w:rFonts w:hint="eastAsia"/>
                <w:lang w:val="en-US" w:bidi="ar-SA"/>
              </w:rPr>
              <w:t>2.2.1 能识别着色或并带设备故障，并按要求采取应对措施</w:t>
            </w:r>
          </w:p>
        </w:tc>
        <w:tc>
          <w:tcPr>
            <w:tcW w:w="269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autoSpaceDN/>
              <w:spacing w:line="360" w:lineRule="auto"/>
              <w:textAlignment w:val="center"/>
              <w:rPr>
                <w:lang w:val="en-US" w:bidi="ar-SA"/>
              </w:rPr>
            </w:pPr>
            <w:r>
              <w:rPr>
                <w:rFonts w:hint="eastAsia"/>
                <w:lang w:val="en-US" w:bidi="ar-SA"/>
              </w:rPr>
              <w:t>2.2.1 设备原理</w:t>
            </w:r>
          </w:p>
        </w:tc>
      </w:tr>
      <w:tr>
        <w:tblPrEx>
          <w:tblLayout w:type="fixed"/>
          <w:tblCellMar>
            <w:top w:w="0" w:type="dxa"/>
            <w:left w:w="0" w:type="dxa"/>
            <w:bottom w:w="0" w:type="dxa"/>
            <w:right w:w="0" w:type="dxa"/>
          </w:tblCellMar>
        </w:tblPrEx>
        <w:trPr>
          <w:trHeight w:val="682" w:hRule="atLeast"/>
        </w:trPr>
        <w:tc>
          <w:tcPr>
            <w:tcW w:w="137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autoSpaceDN/>
              <w:spacing w:line="360" w:lineRule="auto"/>
              <w:rPr>
                <w:lang w:val="en-US" w:bidi="ar-SA"/>
              </w:rPr>
            </w:pPr>
            <w:r>
              <w:rPr>
                <w:rFonts w:hint="eastAsia"/>
                <w:lang w:val="en-US" w:bidi="ar-SA"/>
              </w:rPr>
              <w:t>3.工艺控制</w:t>
            </w:r>
          </w:p>
        </w:tc>
        <w:tc>
          <w:tcPr>
            <w:tcW w:w="127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autoSpaceDN/>
              <w:spacing w:line="360" w:lineRule="auto"/>
              <w:rPr>
                <w:lang w:val="en-US" w:bidi="ar-SA"/>
              </w:rPr>
            </w:pPr>
            <w:r>
              <w:rPr>
                <w:rFonts w:hint="eastAsia"/>
                <w:lang w:val="en-US" w:bidi="ar-SA"/>
              </w:rPr>
              <w:t>3.1 工艺过程控制</w:t>
            </w:r>
          </w:p>
        </w:tc>
        <w:tc>
          <w:tcPr>
            <w:tcW w:w="29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autoSpaceDN/>
              <w:spacing w:line="360" w:lineRule="auto"/>
              <w:rPr>
                <w:lang w:val="en-US" w:bidi="ar-SA"/>
              </w:rPr>
            </w:pPr>
            <w:r>
              <w:rPr>
                <w:rFonts w:hint="eastAsia"/>
                <w:lang w:val="en-US" w:bidi="ar-SA"/>
              </w:rPr>
              <w:t>3.1.1能编制着色或并带工艺文件</w:t>
            </w:r>
          </w:p>
        </w:tc>
        <w:tc>
          <w:tcPr>
            <w:tcW w:w="269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autoSpaceDN/>
              <w:spacing w:line="360" w:lineRule="auto"/>
              <w:rPr>
                <w:lang w:val="en-US" w:bidi="ar-SA"/>
              </w:rPr>
            </w:pPr>
            <w:r>
              <w:rPr>
                <w:rFonts w:hint="eastAsia"/>
                <w:lang w:val="en-US" w:bidi="ar-SA"/>
              </w:rPr>
              <w:t>3.1.1产品工艺知识</w:t>
            </w:r>
          </w:p>
        </w:tc>
      </w:tr>
      <w:tr>
        <w:tblPrEx>
          <w:tblLayout w:type="fixed"/>
          <w:tblCellMar>
            <w:top w:w="0" w:type="dxa"/>
            <w:left w:w="0" w:type="dxa"/>
            <w:bottom w:w="0" w:type="dxa"/>
            <w:right w:w="0" w:type="dxa"/>
          </w:tblCellMar>
        </w:tblPrEx>
        <w:trPr>
          <w:trHeight w:val="819" w:hRule="atLeast"/>
        </w:trPr>
        <w:tc>
          <w:tcPr>
            <w:tcW w:w="1373"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spacing w:line="360" w:lineRule="auto"/>
              <w:rPr>
                <w:lang w:val="en-US" w:bidi="ar-SA"/>
              </w:rPr>
            </w:pPr>
          </w:p>
        </w:tc>
        <w:tc>
          <w:tcPr>
            <w:tcW w:w="127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autoSpaceDN/>
              <w:spacing w:line="360" w:lineRule="auto"/>
              <w:textAlignment w:val="center"/>
              <w:rPr>
                <w:lang w:val="en-US" w:bidi="ar-SA"/>
              </w:rPr>
            </w:pPr>
            <w:r>
              <w:rPr>
                <w:rFonts w:hint="eastAsia"/>
                <w:lang w:val="en-US" w:bidi="ar-SA"/>
              </w:rPr>
              <w:t>3.2 工艺参数调节</w:t>
            </w:r>
          </w:p>
        </w:tc>
        <w:tc>
          <w:tcPr>
            <w:tcW w:w="29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autoSpaceDN/>
              <w:spacing w:line="360" w:lineRule="auto"/>
              <w:textAlignment w:val="center"/>
              <w:rPr>
                <w:lang w:val="en-US" w:bidi="ar-SA"/>
              </w:rPr>
            </w:pPr>
            <w:r>
              <w:rPr>
                <w:rFonts w:hint="eastAsia"/>
                <w:lang w:val="en-US" w:bidi="ar-SA"/>
              </w:rPr>
              <w:t>3.2.1 能具备着色或并带简单工艺问题的改善能力</w:t>
            </w:r>
          </w:p>
        </w:tc>
        <w:tc>
          <w:tcPr>
            <w:tcW w:w="269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autoSpaceDN/>
              <w:spacing w:line="360" w:lineRule="auto"/>
              <w:textAlignment w:val="center"/>
              <w:rPr>
                <w:lang w:val="en-US" w:bidi="ar-SA"/>
              </w:rPr>
            </w:pPr>
            <w:r>
              <w:rPr>
                <w:rFonts w:hint="eastAsia"/>
                <w:lang w:val="en-US" w:bidi="ar-SA"/>
              </w:rPr>
              <w:t>3.2.1 产品工艺知识</w:t>
            </w:r>
          </w:p>
        </w:tc>
      </w:tr>
      <w:tr>
        <w:tblPrEx>
          <w:tblLayout w:type="fixed"/>
          <w:tblCellMar>
            <w:top w:w="0" w:type="dxa"/>
            <w:left w:w="0" w:type="dxa"/>
            <w:bottom w:w="0" w:type="dxa"/>
            <w:right w:w="0" w:type="dxa"/>
          </w:tblCellMar>
        </w:tblPrEx>
        <w:trPr>
          <w:trHeight w:val="960" w:hRule="atLeast"/>
        </w:trPr>
        <w:tc>
          <w:tcPr>
            <w:tcW w:w="137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autoSpaceDN/>
              <w:spacing w:line="360" w:lineRule="auto"/>
              <w:rPr>
                <w:lang w:val="en-US" w:bidi="ar-SA"/>
              </w:rPr>
            </w:pPr>
            <w:r>
              <w:rPr>
                <w:rFonts w:hint="eastAsia"/>
                <w:lang w:val="en-US" w:bidi="ar-SA"/>
              </w:rPr>
              <w:t>4.质量控制</w:t>
            </w:r>
          </w:p>
        </w:tc>
        <w:tc>
          <w:tcPr>
            <w:tcW w:w="127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autoSpaceDN/>
              <w:spacing w:line="360" w:lineRule="auto"/>
              <w:rPr>
                <w:lang w:val="en-US" w:bidi="ar-SA"/>
              </w:rPr>
            </w:pPr>
            <w:r>
              <w:rPr>
                <w:rFonts w:hint="eastAsia"/>
                <w:lang w:val="en-US" w:bidi="ar-SA"/>
              </w:rPr>
              <w:t>4.1 检测</w:t>
            </w:r>
          </w:p>
        </w:tc>
        <w:tc>
          <w:tcPr>
            <w:tcW w:w="29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autoSpaceDN/>
              <w:spacing w:line="360" w:lineRule="auto"/>
              <w:rPr>
                <w:lang w:val="en-US" w:bidi="ar-SA"/>
              </w:rPr>
            </w:pPr>
            <w:r>
              <w:rPr>
                <w:rFonts w:hint="eastAsia"/>
                <w:lang w:val="en-US" w:bidi="ar-SA"/>
              </w:rPr>
              <w:t>4.1.1 能对着色或并带测试数据进行分析</w:t>
            </w:r>
            <w:r>
              <w:rPr>
                <w:rFonts w:hint="eastAsia"/>
                <w:lang w:val="en-US" w:bidi="ar-SA"/>
              </w:rPr>
              <w:br w:type="textWrapping"/>
            </w:r>
            <w:r>
              <w:rPr>
                <w:rFonts w:hint="eastAsia"/>
                <w:lang w:val="en-US" w:bidi="ar-SA"/>
              </w:rPr>
              <w:t>4.1.2 能对着色或并带常规仪表进行测试</w:t>
            </w:r>
          </w:p>
        </w:tc>
        <w:tc>
          <w:tcPr>
            <w:tcW w:w="269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autoSpaceDN/>
              <w:spacing w:line="360" w:lineRule="auto"/>
              <w:rPr>
                <w:lang w:val="en-US" w:bidi="ar-SA"/>
              </w:rPr>
            </w:pPr>
            <w:r>
              <w:rPr>
                <w:rFonts w:hint="eastAsia"/>
                <w:lang w:val="en-US" w:bidi="ar-SA"/>
              </w:rPr>
              <w:t>4.1.1 测试数据分析方法</w:t>
            </w:r>
          </w:p>
        </w:tc>
      </w:tr>
      <w:tr>
        <w:tblPrEx>
          <w:tblLayout w:type="fixed"/>
          <w:tblCellMar>
            <w:top w:w="0" w:type="dxa"/>
            <w:left w:w="0" w:type="dxa"/>
            <w:bottom w:w="0" w:type="dxa"/>
            <w:right w:w="0" w:type="dxa"/>
          </w:tblCellMar>
        </w:tblPrEx>
        <w:trPr>
          <w:trHeight w:val="693" w:hRule="atLeast"/>
        </w:trPr>
        <w:tc>
          <w:tcPr>
            <w:tcW w:w="1373"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spacing w:line="360" w:lineRule="auto"/>
              <w:rPr>
                <w:lang w:val="en-US" w:bidi="ar-SA"/>
              </w:rPr>
            </w:pPr>
          </w:p>
        </w:tc>
        <w:tc>
          <w:tcPr>
            <w:tcW w:w="127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autoSpaceDN/>
              <w:spacing w:line="360" w:lineRule="auto"/>
              <w:textAlignment w:val="center"/>
              <w:rPr>
                <w:lang w:val="en-US" w:bidi="ar-SA"/>
              </w:rPr>
            </w:pPr>
            <w:r>
              <w:rPr>
                <w:rFonts w:hint="eastAsia"/>
                <w:lang w:val="en-US" w:bidi="ar-SA"/>
              </w:rPr>
              <w:t>4.2 分析不合格品原因</w:t>
            </w:r>
          </w:p>
        </w:tc>
        <w:tc>
          <w:tcPr>
            <w:tcW w:w="29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autoSpaceDN/>
              <w:spacing w:line="360" w:lineRule="auto"/>
              <w:textAlignment w:val="center"/>
              <w:rPr>
                <w:lang w:val="en-US" w:bidi="ar-SA"/>
              </w:rPr>
            </w:pPr>
            <w:r>
              <w:rPr>
                <w:rFonts w:hint="eastAsia"/>
                <w:lang w:val="en-US" w:bidi="ar-SA"/>
              </w:rPr>
              <w:t>4.2.1 能分析着色或并带不合格产品产生的原因</w:t>
            </w:r>
          </w:p>
        </w:tc>
        <w:tc>
          <w:tcPr>
            <w:tcW w:w="269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autoSpaceDN/>
              <w:spacing w:line="360" w:lineRule="auto"/>
              <w:textAlignment w:val="center"/>
              <w:rPr>
                <w:lang w:val="en-US" w:bidi="ar-SA"/>
              </w:rPr>
            </w:pPr>
            <w:r>
              <w:rPr>
                <w:rFonts w:hint="eastAsia"/>
                <w:lang w:val="en-US" w:bidi="ar-SA"/>
              </w:rPr>
              <w:t>4.2.1 不合格品产生原因分析方法</w:t>
            </w:r>
          </w:p>
        </w:tc>
      </w:tr>
    </w:tbl>
    <w:p>
      <w:pPr>
        <w:spacing w:line="360" w:lineRule="auto"/>
        <w:rPr>
          <w:rFonts w:ascii="黑体" w:eastAsia="黑体"/>
          <w:sz w:val="24"/>
        </w:rPr>
      </w:pPr>
    </w:p>
    <w:p>
      <w:pPr>
        <w:widowControl/>
        <w:autoSpaceDE/>
        <w:autoSpaceDN/>
        <w:rPr>
          <w:rFonts w:ascii="黑体" w:eastAsia="黑体"/>
          <w:sz w:val="24"/>
        </w:rPr>
      </w:pPr>
      <w:r>
        <w:rPr>
          <w:rFonts w:ascii="黑体" w:eastAsia="黑体"/>
          <w:sz w:val="24"/>
        </w:rPr>
        <w:br w:type="page"/>
      </w:r>
    </w:p>
    <w:p>
      <w:pPr>
        <w:spacing w:line="360" w:lineRule="auto"/>
        <w:rPr>
          <w:rFonts w:ascii="黑体" w:eastAsia="黑体"/>
          <w:sz w:val="24"/>
        </w:rPr>
      </w:pPr>
      <w:r>
        <w:rPr>
          <w:rFonts w:hint="eastAsia" w:ascii="黑体" w:eastAsia="黑体"/>
          <w:sz w:val="24"/>
        </w:rPr>
        <w:t>3.3.5  光纤套塑工</w:t>
      </w:r>
    </w:p>
    <w:tbl>
      <w:tblPr>
        <w:tblStyle w:val="14"/>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276"/>
        <w:gridCol w:w="297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widowControl/>
              <w:autoSpaceDE/>
              <w:autoSpaceDN/>
              <w:spacing w:line="360" w:lineRule="auto"/>
              <w:jc w:val="center"/>
              <w:rPr>
                <w:lang w:val="en-US" w:bidi="ar-SA"/>
              </w:rPr>
            </w:pPr>
            <w:r>
              <w:rPr>
                <w:rFonts w:hint="eastAsia"/>
                <w:lang w:val="en-US" w:bidi="ar-SA"/>
              </w:rPr>
              <w:t>职业功能</w:t>
            </w:r>
          </w:p>
        </w:tc>
        <w:tc>
          <w:tcPr>
            <w:tcW w:w="1276" w:type="dxa"/>
            <w:vAlign w:val="center"/>
          </w:tcPr>
          <w:p>
            <w:pPr>
              <w:widowControl/>
              <w:autoSpaceDE/>
              <w:autoSpaceDN/>
              <w:spacing w:line="360" w:lineRule="auto"/>
              <w:jc w:val="center"/>
              <w:rPr>
                <w:lang w:val="en-US" w:bidi="ar-SA"/>
              </w:rPr>
            </w:pPr>
            <w:r>
              <w:rPr>
                <w:rFonts w:hint="eastAsia"/>
                <w:lang w:val="en-US" w:bidi="ar-SA"/>
              </w:rPr>
              <w:t>工作内容</w:t>
            </w:r>
          </w:p>
        </w:tc>
        <w:tc>
          <w:tcPr>
            <w:tcW w:w="2977" w:type="dxa"/>
            <w:vAlign w:val="center"/>
          </w:tcPr>
          <w:p>
            <w:pPr>
              <w:widowControl/>
              <w:autoSpaceDE/>
              <w:autoSpaceDN/>
              <w:spacing w:line="360" w:lineRule="auto"/>
              <w:jc w:val="center"/>
              <w:rPr>
                <w:lang w:val="en-US" w:bidi="ar-SA"/>
              </w:rPr>
            </w:pPr>
            <w:r>
              <w:rPr>
                <w:rFonts w:hint="eastAsia"/>
                <w:lang w:val="en-US" w:bidi="ar-SA"/>
              </w:rPr>
              <w:t>技能要求</w:t>
            </w:r>
          </w:p>
        </w:tc>
        <w:tc>
          <w:tcPr>
            <w:tcW w:w="2693" w:type="dxa"/>
            <w:vAlign w:val="center"/>
          </w:tcPr>
          <w:p>
            <w:pPr>
              <w:widowControl/>
              <w:autoSpaceDE/>
              <w:autoSpaceDN/>
              <w:spacing w:line="360" w:lineRule="auto"/>
              <w:jc w:val="center"/>
              <w:rPr>
                <w:lang w:val="en-US" w:bidi="ar-SA"/>
              </w:rPr>
            </w:pPr>
            <w:r>
              <w:rPr>
                <w:rFonts w:hint="eastAsia"/>
                <w:lang w:val="en-US" w:bidi="ar-SA"/>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1384" w:type="dxa"/>
            <w:vMerge w:val="restart"/>
            <w:vAlign w:val="center"/>
          </w:tcPr>
          <w:p>
            <w:pPr>
              <w:widowControl/>
              <w:autoSpaceDE/>
              <w:autoSpaceDN/>
              <w:spacing w:line="360" w:lineRule="auto"/>
              <w:rPr>
                <w:lang w:val="en-US" w:bidi="ar-SA"/>
              </w:rPr>
            </w:pPr>
            <w:r>
              <w:rPr>
                <w:lang w:val="en-US" w:bidi="ar-SA"/>
              </w:rPr>
              <w:t>1.</w:t>
            </w:r>
            <w:r>
              <w:rPr>
                <w:rFonts w:hint="eastAsia"/>
                <w:lang w:val="en-US" w:bidi="ar-SA"/>
              </w:rPr>
              <w:t>生产准备</w:t>
            </w:r>
          </w:p>
        </w:tc>
        <w:tc>
          <w:tcPr>
            <w:tcW w:w="1276" w:type="dxa"/>
            <w:vAlign w:val="center"/>
          </w:tcPr>
          <w:p>
            <w:pPr>
              <w:widowControl/>
              <w:autoSpaceDE/>
              <w:autoSpaceDN/>
              <w:spacing w:line="360" w:lineRule="auto"/>
              <w:rPr>
                <w:lang w:val="en-US" w:bidi="ar-SA"/>
              </w:rPr>
            </w:pPr>
            <w:r>
              <w:rPr>
                <w:lang w:val="en-US" w:bidi="ar-SA"/>
              </w:rPr>
              <w:t>1.</w:t>
            </w:r>
            <w:r>
              <w:rPr>
                <w:rFonts w:hint="eastAsia"/>
                <w:lang w:val="en-US" w:bidi="ar-SA"/>
              </w:rPr>
              <w:t>1 设备开机检查</w:t>
            </w:r>
          </w:p>
        </w:tc>
        <w:tc>
          <w:tcPr>
            <w:tcW w:w="2977" w:type="dxa"/>
            <w:vAlign w:val="center"/>
          </w:tcPr>
          <w:p>
            <w:pPr>
              <w:widowControl/>
              <w:autoSpaceDE/>
              <w:autoSpaceDN/>
              <w:spacing w:line="360" w:lineRule="auto"/>
              <w:rPr>
                <w:lang w:val="en-US" w:bidi="ar-SA"/>
              </w:rPr>
            </w:pPr>
            <w:r>
              <w:rPr>
                <w:rFonts w:hint="eastAsia"/>
                <w:lang w:val="en-US" w:bidi="ar-SA"/>
              </w:rPr>
              <w:t>1.1.1 能识别常见设备隐患</w:t>
            </w:r>
          </w:p>
        </w:tc>
        <w:tc>
          <w:tcPr>
            <w:tcW w:w="2693" w:type="dxa"/>
            <w:vAlign w:val="center"/>
          </w:tcPr>
          <w:p>
            <w:pPr>
              <w:widowControl/>
              <w:autoSpaceDE/>
              <w:autoSpaceDN/>
              <w:spacing w:line="360" w:lineRule="auto"/>
              <w:rPr>
                <w:lang w:val="en-US" w:bidi="ar-SA"/>
              </w:rPr>
            </w:pPr>
            <w:r>
              <w:rPr>
                <w:rFonts w:hint="eastAsia"/>
                <w:lang w:val="en-US" w:bidi="ar-SA"/>
              </w:rPr>
              <w:t>1.1.1设备自主点检作业标准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continue"/>
            <w:vAlign w:val="center"/>
          </w:tcPr>
          <w:p>
            <w:pPr>
              <w:widowControl/>
              <w:autoSpaceDE/>
              <w:autoSpaceDN/>
              <w:spacing w:line="360" w:lineRule="auto"/>
              <w:rPr>
                <w:lang w:val="en-US" w:bidi="ar-SA"/>
              </w:rPr>
            </w:pPr>
          </w:p>
        </w:tc>
        <w:tc>
          <w:tcPr>
            <w:tcW w:w="1276" w:type="dxa"/>
            <w:vAlign w:val="center"/>
          </w:tcPr>
          <w:p>
            <w:pPr>
              <w:widowControl/>
              <w:autoSpaceDE/>
              <w:autoSpaceDN/>
              <w:spacing w:line="360" w:lineRule="auto"/>
              <w:rPr>
                <w:lang w:val="en-US" w:bidi="ar-SA"/>
              </w:rPr>
            </w:pPr>
            <w:r>
              <w:rPr>
                <w:lang w:val="en-US" w:bidi="ar-SA"/>
              </w:rPr>
              <w:t>1.</w:t>
            </w:r>
            <w:r>
              <w:rPr>
                <w:rFonts w:hint="eastAsia"/>
                <w:lang w:val="en-US" w:bidi="ar-SA"/>
              </w:rPr>
              <w:t>2材料准备</w:t>
            </w:r>
          </w:p>
        </w:tc>
        <w:tc>
          <w:tcPr>
            <w:tcW w:w="2977" w:type="dxa"/>
            <w:vAlign w:val="center"/>
          </w:tcPr>
          <w:p>
            <w:pPr>
              <w:widowControl/>
              <w:autoSpaceDE/>
              <w:autoSpaceDN/>
              <w:spacing w:line="360" w:lineRule="auto"/>
              <w:rPr>
                <w:lang w:val="en-US" w:bidi="ar-SA"/>
              </w:rPr>
            </w:pPr>
            <w:r>
              <w:rPr>
                <w:rFonts w:hint="eastAsia"/>
                <w:lang w:val="en-US" w:bidi="ar-SA"/>
              </w:rPr>
              <w:t>1.2.1 能对质量异常的原辅材料按规定要求进行处理</w:t>
            </w:r>
          </w:p>
        </w:tc>
        <w:tc>
          <w:tcPr>
            <w:tcW w:w="2693" w:type="dxa"/>
            <w:vAlign w:val="center"/>
          </w:tcPr>
          <w:p>
            <w:pPr>
              <w:widowControl/>
              <w:autoSpaceDE/>
              <w:autoSpaceDN/>
              <w:spacing w:line="360" w:lineRule="auto"/>
              <w:rPr>
                <w:lang w:val="en-US" w:bidi="ar-SA"/>
              </w:rPr>
            </w:pPr>
            <w:r>
              <w:rPr>
                <w:rFonts w:hint="eastAsia"/>
                <w:lang w:val="en-US" w:bidi="ar-SA"/>
              </w:rPr>
              <w:t>1.2.1原辅材料质量异常的处理方法；</w:t>
            </w:r>
            <w:r>
              <w:rPr>
                <w:lang w:val="en-US"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continue"/>
            <w:vAlign w:val="center"/>
          </w:tcPr>
          <w:p>
            <w:pPr>
              <w:widowControl/>
              <w:autoSpaceDE/>
              <w:autoSpaceDN/>
              <w:spacing w:line="360" w:lineRule="auto"/>
              <w:rPr>
                <w:lang w:val="en-US" w:bidi="ar-SA"/>
              </w:rPr>
            </w:pPr>
          </w:p>
        </w:tc>
        <w:tc>
          <w:tcPr>
            <w:tcW w:w="1276" w:type="dxa"/>
            <w:vAlign w:val="center"/>
          </w:tcPr>
          <w:p>
            <w:pPr>
              <w:widowControl/>
              <w:autoSpaceDE/>
              <w:autoSpaceDN/>
              <w:spacing w:line="360" w:lineRule="auto"/>
              <w:rPr>
                <w:lang w:val="en-US" w:bidi="ar-SA"/>
              </w:rPr>
            </w:pPr>
            <w:r>
              <w:rPr>
                <w:rFonts w:hint="eastAsia"/>
                <w:lang w:val="en-US" w:bidi="ar-SA"/>
              </w:rPr>
              <w:t>1.3工装模具准备</w:t>
            </w:r>
          </w:p>
        </w:tc>
        <w:tc>
          <w:tcPr>
            <w:tcW w:w="2977" w:type="dxa"/>
            <w:vAlign w:val="center"/>
          </w:tcPr>
          <w:p>
            <w:pPr>
              <w:widowControl/>
              <w:autoSpaceDE/>
              <w:autoSpaceDN/>
              <w:spacing w:line="360" w:lineRule="auto"/>
              <w:rPr>
                <w:lang w:val="en-US" w:bidi="ar-SA"/>
              </w:rPr>
            </w:pPr>
            <w:r>
              <w:rPr>
                <w:rFonts w:hint="eastAsia"/>
                <w:lang w:val="en-US" w:bidi="ar-SA"/>
              </w:rPr>
              <w:t>1.3.1能按照配模方法对基本产品进行配模</w:t>
            </w:r>
          </w:p>
          <w:p>
            <w:pPr>
              <w:widowControl/>
              <w:autoSpaceDE/>
              <w:autoSpaceDN/>
              <w:spacing w:line="360" w:lineRule="auto"/>
              <w:rPr>
                <w:lang w:val="en-US" w:bidi="ar-SA"/>
              </w:rPr>
            </w:pPr>
            <w:r>
              <w:rPr>
                <w:rFonts w:hint="eastAsia"/>
                <w:lang w:val="en-US" w:bidi="ar-SA"/>
              </w:rPr>
              <w:t>1.3.2能对工装模具进行保养</w:t>
            </w:r>
          </w:p>
        </w:tc>
        <w:tc>
          <w:tcPr>
            <w:tcW w:w="2693" w:type="dxa"/>
            <w:vAlign w:val="center"/>
          </w:tcPr>
          <w:p>
            <w:pPr>
              <w:widowControl/>
              <w:autoSpaceDE/>
              <w:autoSpaceDN/>
              <w:spacing w:line="360" w:lineRule="auto"/>
              <w:rPr>
                <w:lang w:val="en-US" w:bidi="ar-SA"/>
              </w:rPr>
            </w:pPr>
            <w:r>
              <w:rPr>
                <w:rFonts w:hint="eastAsia"/>
                <w:lang w:val="en-US" w:bidi="ar-SA"/>
              </w:rPr>
              <w:t>1.3.1工装模具的种类、结构和选配知识</w:t>
            </w:r>
          </w:p>
          <w:p>
            <w:pPr>
              <w:widowControl/>
              <w:autoSpaceDE/>
              <w:autoSpaceDN/>
              <w:spacing w:line="360" w:lineRule="auto"/>
              <w:rPr>
                <w:lang w:val="en-US" w:bidi="ar-SA"/>
              </w:rPr>
            </w:pPr>
            <w:r>
              <w:rPr>
                <w:rFonts w:hint="eastAsia"/>
                <w:lang w:val="en-US" w:bidi="ar-SA"/>
              </w:rPr>
              <w:t>1.3.2工装模具的保养知识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trPr>
        <w:tc>
          <w:tcPr>
            <w:tcW w:w="1384" w:type="dxa"/>
            <w:vMerge w:val="restart"/>
            <w:vAlign w:val="center"/>
          </w:tcPr>
          <w:p>
            <w:pPr>
              <w:widowControl/>
              <w:autoSpaceDE/>
              <w:autoSpaceDN/>
              <w:spacing w:line="360" w:lineRule="auto"/>
              <w:rPr>
                <w:lang w:val="en-US" w:bidi="ar-SA"/>
              </w:rPr>
            </w:pPr>
            <w:r>
              <w:rPr>
                <w:rFonts w:hint="eastAsia"/>
                <w:lang w:val="en-US" w:bidi="ar-SA"/>
              </w:rPr>
              <w:t>2</w:t>
            </w:r>
            <w:r>
              <w:rPr>
                <w:lang w:val="en-US" w:bidi="ar-SA"/>
              </w:rPr>
              <w:t>.</w:t>
            </w:r>
            <w:r>
              <w:rPr>
                <w:rFonts w:hint="eastAsia"/>
                <w:lang w:val="en-US" w:bidi="ar-SA"/>
              </w:rPr>
              <w:t>设备操作</w:t>
            </w:r>
          </w:p>
        </w:tc>
        <w:tc>
          <w:tcPr>
            <w:tcW w:w="1276" w:type="dxa"/>
            <w:vAlign w:val="center"/>
          </w:tcPr>
          <w:p>
            <w:pPr>
              <w:widowControl/>
              <w:autoSpaceDE/>
              <w:autoSpaceDN/>
              <w:spacing w:line="360" w:lineRule="auto"/>
              <w:rPr>
                <w:lang w:val="en-US" w:bidi="ar-SA"/>
              </w:rPr>
            </w:pPr>
            <w:r>
              <w:rPr>
                <w:rFonts w:hint="eastAsia"/>
                <w:lang w:val="en-US" w:bidi="ar-SA"/>
              </w:rPr>
              <w:t>2.1 生产过程控制</w:t>
            </w:r>
          </w:p>
        </w:tc>
        <w:tc>
          <w:tcPr>
            <w:tcW w:w="2977" w:type="dxa"/>
            <w:vAlign w:val="center"/>
          </w:tcPr>
          <w:p>
            <w:pPr>
              <w:widowControl/>
              <w:autoSpaceDE/>
              <w:autoSpaceDN/>
              <w:spacing w:line="360" w:lineRule="auto"/>
              <w:rPr>
                <w:lang w:val="en-US" w:bidi="ar-SA"/>
              </w:rPr>
            </w:pPr>
            <w:r>
              <w:rPr>
                <w:rFonts w:hint="eastAsia"/>
                <w:lang w:val="en-US" w:bidi="ar-SA"/>
              </w:rPr>
              <w:t>2.1.1 能熟练操作设备</w:t>
            </w:r>
          </w:p>
          <w:p>
            <w:pPr>
              <w:widowControl/>
              <w:autoSpaceDE/>
              <w:autoSpaceDN/>
              <w:spacing w:line="360" w:lineRule="auto"/>
              <w:rPr>
                <w:lang w:val="en-US" w:bidi="ar-SA"/>
              </w:rPr>
            </w:pPr>
            <w:r>
              <w:rPr>
                <w:rFonts w:hint="eastAsia"/>
                <w:lang w:val="en-US" w:bidi="ar-SA"/>
              </w:rPr>
              <w:t>2.1.2能编制辅助设备的操作文件</w:t>
            </w:r>
          </w:p>
        </w:tc>
        <w:tc>
          <w:tcPr>
            <w:tcW w:w="2693" w:type="dxa"/>
            <w:vAlign w:val="center"/>
          </w:tcPr>
          <w:p>
            <w:pPr>
              <w:widowControl/>
              <w:autoSpaceDE/>
              <w:autoSpaceDN/>
              <w:spacing w:line="360" w:lineRule="auto"/>
              <w:rPr>
                <w:lang w:val="en-US" w:bidi="ar-SA"/>
              </w:rPr>
            </w:pPr>
            <w:r>
              <w:rPr>
                <w:rFonts w:hint="eastAsia"/>
                <w:lang w:val="en-US" w:bidi="ar-SA"/>
              </w:rPr>
              <w:t>2.1.1 设备操作方法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1384" w:type="dxa"/>
            <w:vMerge w:val="continue"/>
            <w:vAlign w:val="center"/>
          </w:tcPr>
          <w:p>
            <w:pPr>
              <w:widowControl/>
              <w:autoSpaceDE/>
              <w:autoSpaceDN/>
              <w:spacing w:line="360" w:lineRule="auto"/>
              <w:rPr>
                <w:lang w:val="en-US" w:bidi="ar-SA"/>
              </w:rPr>
            </w:pPr>
          </w:p>
        </w:tc>
        <w:tc>
          <w:tcPr>
            <w:tcW w:w="1276" w:type="dxa"/>
            <w:vAlign w:val="center"/>
          </w:tcPr>
          <w:p>
            <w:pPr>
              <w:widowControl/>
              <w:autoSpaceDE/>
              <w:autoSpaceDN/>
              <w:spacing w:line="360" w:lineRule="auto"/>
              <w:rPr>
                <w:lang w:val="en-US" w:bidi="ar-SA"/>
              </w:rPr>
            </w:pPr>
            <w:r>
              <w:rPr>
                <w:rFonts w:hint="eastAsia"/>
                <w:lang w:val="en-US" w:bidi="ar-SA"/>
              </w:rPr>
              <w:t>2.2 设备运行监控</w:t>
            </w:r>
          </w:p>
        </w:tc>
        <w:tc>
          <w:tcPr>
            <w:tcW w:w="2977" w:type="dxa"/>
            <w:vAlign w:val="center"/>
          </w:tcPr>
          <w:p>
            <w:pPr>
              <w:widowControl/>
              <w:autoSpaceDE/>
              <w:autoSpaceDN/>
              <w:spacing w:line="360" w:lineRule="auto"/>
              <w:rPr>
                <w:lang w:val="en-US" w:bidi="ar-SA"/>
              </w:rPr>
            </w:pPr>
            <w:r>
              <w:rPr>
                <w:rFonts w:hint="eastAsia"/>
                <w:lang w:val="en-US" w:bidi="ar-SA"/>
              </w:rPr>
              <w:t>2.2.1能识别设备故障，并按要求采取应对措施</w:t>
            </w:r>
          </w:p>
        </w:tc>
        <w:tc>
          <w:tcPr>
            <w:tcW w:w="2693" w:type="dxa"/>
            <w:vAlign w:val="center"/>
          </w:tcPr>
          <w:p>
            <w:pPr>
              <w:widowControl/>
              <w:autoSpaceDE/>
              <w:autoSpaceDN/>
              <w:spacing w:line="360" w:lineRule="auto"/>
              <w:rPr>
                <w:lang w:val="en-US" w:bidi="ar-SA"/>
              </w:rPr>
            </w:pPr>
            <w:r>
              <w:rPr>
                <w:rFonts w:hint="eastAsia"/>
                <w:lang w:val="en-US" w:bidi="ar-SA"/>
              </w:rPr>
              <w:t xml:space="preserve">2.2.1设备原理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2" w:hRule="atLeast"/>
        </w:trPr>
        <w:tc>
          <w:tcPr>
            <w:tcW w:w="1384" w:type="dxa"/>
            <w:vMerge w:val="restart"/>
            <w:vAlign w:val="center"/>
          </w:tcPr>
          <w:p>
            <w:pPr>
              <w:widowControl/>
              <w:autoSpaceDE/>
              <w:autoSpaceDN/>
              <w:spacing w:line="360" w:lineRule="auto"/>
              <w:rPr>
                <w:lang w:val="en-US" w:bidi="ar-SA"/>
              </w:rPr>
            </w:pPr>
            <w:r>
              <w:rPr>
                <w:rFonts w:hint="eastAsia"/>
                <w:lang w:val="en-US" w:bidi="ar-SA"/>
              </w:rPr>
              <w:t>3.工艺控制</w:t>
            </w:r>
          </w:p>
        </w:tc>
        <w:tc>
          <w:tcPr>
            <w:tcW w:w="1276" w:type="dxa"/>
            <w:vAlign w:val="center"/>
          </w:tcPr>
          <w:p>
            <w:pPr>
              <w:widowControl/>
              <w:autoSpaceDE/>
              <w:autoSpaceDN/>
              <w:spacing w:line="360" w:lineRule="auto"/>
              <w:rPr>
                <w:lang w:val="en-US" w:bidi="ar-SA"/>
              </w:rPr>
            </w:pPr>
            <w:r>
              <w:rPr>
                <w:rFonts w:hint="eastAsia"/>
                <w:lang w:val="en-US" w:bidi="ar-SA"/>
              </w:rPr>
              <w:t>3.1 工艺过程控制</w:t>
            </w:r>
          </w:p>
        </w:tc>
        <w:tc>
          <w:tcPr>
            <w:tcW w:w="2977" w:type="dxa"/>
            <w:vAlign w:val="center"/>
          </w:tcPr>
          <w:p>
            <w:pPr>
              <w:widowControl/>
              <w:autoSpaceDE/>
              <w:autoSpaceDN/>
              <w:spacing w:line="360" w:lineRule="auto"/>
              <w:rPr>
                <w:lang w:val="en-US" w:bidi="ar-SA"/>
              </w:rPr>
            </w:pPr>
            <w:r>
              <w:rPr>
                <w:rFonts w:hint="eastAsia"/>
                <w:lang w:val="en-US" w:bidi="ar-SA"/>
              </w:rPr>
              <w:t>3.1.1能对关键工艺参数进行改进</w:t>
            </w:r>
          </w:p>
        </w:tc>
        <w:tc>
          <w:tcPr>
            <w:tcW w:w="2693" w:type="dxa"/>
            <w:vAlign w:val="center"/>
          </w:tcPr>
          <w:p>
            <w:pPr>
              <w:widowControl/>
              <w:autoSpaceDE/>
              <w:autoSpaceDN/>
              <w:spacing w:line="360" w:lineRule="auto"/>
              <w:rPr>
                <w:lang w:val="en-US" w:bidi="ar-SA"/>
              </w:rPr>
            </w:pPr>
            <w:r>
              <w:rPr>
                <w:rFonts w:hint="eastAsia"/>
                <w:lang w:val="en-US" w:bidi="ar-SA"/>
              </w:rPr>
              <w:t>3.1.1产品工艺知识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384" w:type="dxa"/>
            <w:vMerge w:val="continue"/>
            <w:vAlign w:val="center"/>
          </w:tcPr>
          <w:p>
            <w:pPr>
              <w:widowControl/>
              <w:autoSpaceDE/>
              <w:autoSpaceDN/>
              <w:spacing w:line="360" w:lineRule="auto"/>
              <w:rPr>
                <w:lang w:val="en-US" w:bidi="ar-SA"/>
              </w:rPr>
            </w:pPr>
          </w:p>
        </w:tc>
        <w:tc>
          <w:tcPr>
            <w:tcW w:w="1276" w:type="dxa"/>
            <w:vAlign w:val="center"/>
          </w:tcPr>
          <w:p>
            <w:pPr>
              <w:widowControl/>
              <w:autoSpaceDE/>
              <w:autoSpaceDN/>
              <w:spacing w:line="360" w:lineRule="auto"/>
              <w:rPr>
                <w:lang w:val="en-US" w:bidi="ar-SA"/>
              </w:rPr>
            </w:pPr>
            <w:r>
              <w:rPr>
                <w:rFonts w:hint="eastAsia"/>
                <w:lang w:val="en-US" w:bidi="ar-SA"/>
              </w:rPr>
              <w:t>3.2 工艺参数调节</w:t>
            </w:r>
          </w:p>
        </w:tc>
        <w:tc>
          <w:tcPr>
            <w:tcW w:w="2977" w:type="dxa"/>
            <w:vAlign w:val="center"/>
          </w:tcPr>
          <w:p>
            <w:pPr>
              <w:widowControl/>
              <w:autoSpaceDE/>
              <w:autoSpaceDN/>
              <w:spacing w:line="360" w:lineRule="auto"/>
              <w:rPr>
                <w:lang w:val="en-US" w:bidi="ar-SA"/>
              </w:rPr>
            </w:pPr>
            <w:r>
              <w:rPr>
                <w:rFonts w:hint="eastAsia"/>
                <w:lang w:val="en-US" w:bidi="ar-SA"/>
              </w:rPr>
              <w:t>3.2.1能具备简单工艺问题的改善能力</w:t>
            </w:r>
          </w:p>
        </w:tc>
        <w:tc>
          <w:tcPr>
            <w:tcW w:w="2693" w:type="dxa"/>
            <w:vAlign w:val="center"/>
          </w:tcPr>
          <w:p>
            <w:pPr>
              <w:widowControl/>
              <w:autoSpaceDE/>
              <w:autoSpaceDN/>
              <w:spacing w:line="360" w:lineRule="auto"/>
              <w:rPr>
                <w:lang w:val="en-US" w:bidi="ar-SA"/>
              </w:rPr>
            </w:pPr>
            <w:r>
              <w:rPr>
                <w:rFonts w:hint="eastAsia"/>
                <w:lang w:val="en-US" w:bidi="ar-SA"/>
              </w:rPr>
              <w:t>3.2.1 产品工艺知识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384" w:type="dxa"/>
            <w:vMerge w:val="restart"/>
            <w:vAlign w:val="center"/>
          </w:tcPr>
          <w:p>
            <w:pPr>
              <w:widowControl/>
              <w:autoSpaceDE/>
              <w:autoSpaceDN/>
              <w:spacing w:line="360" w:lineRule="auto"/>
              <w:rPr>
                <w:lang w:val="en-US" w:bidi="ar-SA"/>
              </w:rPr>
            </w:pPr>
            <w:r>
              <w:rPr>
                <w:lang w:val="en-US" w:bidi="ar-SA"/>
              </w:rPr>
              <w:t>4.</w:t>
            </w:r>
            <w:r>
              <w:rPr>
                <w:rFonts w:hint="eastAsia"/>
                <w:lang w:val="en-US" w:bidi="ar-SA"/>
              </w:rPr>
              <w:t>质量控制</w:t>
            </w:r>
          </w:p>
        </w:tc>
        <w:tc>
          <w:tcPr>
            <w:tcW w:w="1276" w:type="dxa"/>
            <w:vAlign w:val="center"/>
          </w:tcPr>
          <w:p>
            <w:pPr>
              <w:widowControl/>
              <w:autoSpaceDE/>
              <w:autoSpaceDN/>
              <w:spacing w:line="360" w:lineRule="auto"/>
              <w:rPr>
                <w:lang w:val="en-US" w:bidi="ar-SA"/>
              </w:rPr>
            </w:pPr>
            <w:r>
              <w:rPr>
                <w:rFonts w:hint="eastAsia"/>
                <w:lang w:val="en-US" w:bidi="ar-SA"/>
              </w:rPr>
              <w:t>4.1检测</w:t>
            </w:r>
          </w:p>
        </w:tc>
        <w:tc>
          <w:tcPr>
            <w:tcW w:w="2977" w:type="dxa"/>
            <w:vAlign w:val="center"/>
          </w:tcPr>
          <w:p>
            <w:pPr>
              <w:widowControl/>
              <w:autoSpaceDE/>
              <w:autoSpaceDN/>
              <w:spacing w:line="360" w:lineRule="auto"/>
              <w:rPr>
                <w:lang w:val="en-US" w:bidi="ar-SA"/>
              </w:rPr>
            </w:pPr>
            <w:r>
              <w:rPr>
                <w:rFonts w:hint="eastAsia"/>
                <w:lang w:val="en-US" w:bidi="ar-SA"/>
              </w:rPr>
              <w:t>4.1.1能对测试数据进行分析</w:t>
            </w:r>
          </w:p>
        </w:tc>
        <w:tc>
          <w:tcPr>
            <w:tcW w:w="2693" w:type="dxa"/>
            <w:vAlign w:val="center"/>
          </w:tcPr>
          <w:p>
            <w:pPr>
              <w:widowControl/>
              <w:autoSpaceDE/>
              <w:autoSpaceDN/>
              <w:spacing w:line="360" w:lineRule="auto"/>
              <w:rPr>
                <w:lang w:val="en-US" w:bidi="ar-SA"/>
              </w:rPr>
            </w:pPr>
            <w:r>
              <w:rPr>
                <w:rFonts w:hint="eastAsia"/>
                <w:lang w:val="en-US" w:bidi="ar-SA"/>
              </w:rPr>
              <w:t>4.1.1测试数据分析方法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1384" w:type="dxa"/>
            <w:vMerge w:val="continue"/>
            <w:vAlign w:val="center"/>
          </w:tcPr>
          <w:p>
            <w:pPr>
              <w:widowControl/>
              <w:autoSpaceDE/>
              <w:autoSpaceDN/>
              <w:spacing w:line="360" w:lineRule="auto"/>
              <w:rPr>
                <w:lang w:val="en-US" w:bidi="ar-SA"/>
              </w:rPr>
            </w:pPr>
          </w:p>
        </w:tc>
        <w:tc>
          <w:tcPr>
            <w:tcW w:w="1276" w:type="dxa"/>
            <w:vAlign w:val="center"/>
          </w:tcPr>
          <w:p>
            <w:pPr>
              <w:widowControl/>
              <w:autoSpaceDE/>
              <w:autoSpaceDN/>
              <w:spacing w:line="360" w:lineRule="auto"/>
              <w:rPr>
                <w:lang w:val="en-US" w:bidi="ar-SA"/>
              </w:rPr>
            </w:pPr>
            <w:r>
              <w:rPr>
                <w:rFonts w:hint="eastAsia"/>
                <w:lang w:val="en-US" w:bidi="ar-SA"/>
              </w:rPr>
              <w:t>4.2分析不合格品原因</w:t>
            </w:r>
          </w:p>
        </w:tc>
        <w:tc>
          <w:tcPr>
            <w:tcW w:w="2977" w:type="dxa"/>
            <w:vAlign w:val="center"/>
          </w:tcPr>
          <w:p>
            <w:pPr>
              <w:widowControl/>
              <w:autoSpaceDE/>
              <w:autoSpaceDN/>
              <w:spacing w:line="360" w:lineRule="auto"/>
              <w:rPr>
                <w:lang w:val="en-US" w:bidi="ar-SA"/>
              </w:rPr>
            </w:pPr>
            <w:r>
              <w:rPr>
                <w:rFonts w:hint="eastAsia"/>
                <w:lang w:val="en-US" w:bidi="ar-SA"/>
              </w:rPr>
              <w:t>4.2.1能分析不合格产品产生原因</w:t>
            </w:r>
          </w:p>
        </w:tc>
        <w:tc>
          <w:tcPr>
            <w:tcW w:w="2693" w:type="dxa"/>
            <w:vAlign w:val="center"/>
          </w:tcPr>
          <w:p>
            <w:pPr>
              <w:widowControl/>
              <w:autoSpaceDE/>
              <w:autoSpaceDN/>
              <w:spacing w:line="360" w:lineRule="auto"/>
              <w:rPr>
                <w:lang w:val="en-US" w:bidi="ar-SA"/>
              </w:rPr>
            </w:pPr>
            <w:r>
              <w:rPr>
                <w:rFonts w:hint="eastAsia"/>
                <w:lang w:val="en-US" w:bidi="ar-SA"/>
              </w:rPr>
              <w:t>4.2.1不合格品产生原因分析方法</w:t>
            </w:r>
          </w:p>
        </w:tc>
      </w:tr>
    </w:tbl>
    <w:p>
      <w:pPr>
        <w:spacing w:line="360" w:lineRule="auto"/>
        <w:rPr>
          <w:rFonts w:ascii="黑体" w:eastAsia="黑体"/>
          <w:sz w:val="24"/>
        </w:rPr>
      </w:pPr>
    </w:p>
    <w:p>
      <w:pPr>
        <w:widowControl/>
        <w:autoSpaceDE/>
        <w:autoSpaceDN/>
        <w:rPr>
          <w:rFonts w:ascii="黑体" w:eastAsia="黑体"/>
          <w:sz w:val="24"/>
        </w:rPr>
      </w:pPr>
      <w:r>
        <w:rPr>
          <w:rFonts w:ascii="黑体" w:eastAsia="黑体"/>
          <w:sz w:val="24"/>
        </w:rPr>
        <w:br w:type="page"/>
      </w:r>
    </w:p>
    <w:p>
      <w:pPr>
        <w:spacing w:line="360" w:lineRule="auto"/>
        <w:rPr>
          <w:rFonts w:ascii="黑体" w:eastAsia="黑体"/>
          <w:sz w:val="24"/>
        </w:rPr>
      </w:pPr>
      <w:r>
        <w:rPr>
          <w:rFonts w:hint="eastAsia" w:ascii="黑体" w:eastAsia="黑体"/>
          <w:sz w:val="24"/>
        </w:rPr>
        <w:t>3.3.6  光缆成缆工</w:t>
      </w:r>
    </w:p>
    <w:tbl>
      <w:tblPr>
        <w:tblStyle w:val="13"/>
        <w:tblW w:w="8329" w:type="dxa"/>
        <w:tblInd w:w="0" w:type="dxa"/>
        <w:tblLayout w:type="fixed"/>
        <w:tblCellMar>
          <w:top w:w="0" w:type="dxa"/>
          <w:left w:w="108" w:type="dxa"/>
          <w:bottom w:w="0" w:type="dxa"/>
          <w:right w:w="108" w:type="dxa"/>
        </w:tblCellMar>
      </w:tblPr>
      <w:tblGrid>
        <w:gridCol w:w="1345"/>
        <w:gridCol w:w="1345"/>
        <w:gridCol w:w="2915"/>
        <w:gridCol w:w="2724"/>
      </w:tblGrid>
      <w:tr>
        <w:tblPrEx>
          <w:tblLayout w:type="fixed"/>
          <w:tblCellMar>
            <w:top w:w="0" w:type="dxa"/>
            <w:left w:w="108" w:type="dxa"/>
            <w:bottom w:w="0" w:type="dxa"/>
            <w:right w:w="108" w:type="dxa"/>
          </w:tblCellMar>
        </w:tblPrEx>
        <w:trPr>
          <w:trHeight w:val="270" w:hRule="atLeast"/>
        </w:trPr>
        <w:tc>
          <w:tcPr>
            <w:tcW w:w="13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spacing w:line="360" w:lineRule="auto"/>
              <w:jc w:val="center"/>
              <w:rPr>
                <w:lang w:val="en-US" w:bidi="ar-SA"/>
              </w:rPr>
            </w:pPr>
            <w:r>
              <w:rPr>
                <w:rFonts w:hint="eastAsia"/>
                <w:lang w:val="en-US" w:bidi="ar-SA"/>
              </w:rPr>
              <w:t>职业功能</w:t>
            </w:r>
          </w:p>
        </w:tc>
        <w:tc>
          <w:tcPr>
            <w:tcW w:w="1345"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spacing w:line="360" w:lineRule="auto"/>
              <w:jc w:val="center"/>
              <w:rPr>
                <w:lang w:val="en-US" w:bidi="ar-SA"/>
              </w:rPr>
            </w:pPr>
            <w:r>
              <w:rPr>
                <w:rFonts w:hint="eastAsia"/>
                <w:lang w:val="en-US" w:bidi="ar-SA"/>
              </w:rPr>
              <w:t>工作内容</w:t>
            </w:r>
          </w:p>
        </w:tc>
        <w:tc>
          <w:tcPr>
            <w:tcW w:w="2915"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spacing w:line="360" w:lineRule="auto"/>
              <w:jc w:val="center"/>
              <w:rPr>
                <w:lang w:val="en-US" w:bidi="ar-SA"/>
              </w:rPr>
            </w:pPr>
            <w:r>
              <w:rPr>
                <w:rFonts w:hint="eastAsia"/>
                <w:lang w:val="en-US" w:bidi="ar-SA"/>
              </w:rPr>
              <w:t>技能要求</w:t>
            </w:r>
          </w:p>
        </w:tc>
        <w:tc>
          <w:tcPr>
            <w:tcW w:w="2724"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spacing w:line="360" w:lineRule="auto"/>
              <w:jc w:val="center"/>
              <w:rPr>
                <w:lang w:val="en-US" w:bidi="ar-SA"/>
              </w:rPr>
            </w:pPr>
            <w:r>
              <w:rPr>
                <w:rFonts w:hint="eastAsia"/>
                <w:lang w:val="en-US" w:bidi="ar-SA"/>
              </w:rPr>
              <w:t>相关知识要求</w:t>
            </w:r>
          </w:p>
        </w:tc>
      </w:tr>
      <w:tr>
        <w:tblPrEx>
          <w:tblLayout w:type="fixed"/>
          <w:tblCellMar>
            <w:top w:w="0" w:type="dxa"/>
            <w:left w:w="108" w:type="dxa"/>
            <w:bottom w:w="0" w:type="dxa"/>
            <w:right w:w="108" w:type="dxa"/>
          </w:tblCellMar>
        </w:tblPrEx>
        <w:trPr>
          <w:trHeight w:val="936" w:hRule="atLeast"/>
        </w:trPr>
        <w:tc>
          <w:tcPr>
            <w:tcW w:w="134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autoSpaceDE/>
              <w:autoSpaceDN/>
              <w:spacing w:line="360" w:lineRule="auto"/>
              <w:rPr>
                <w:lang w:val="en-US" w:bidi="ar-SA"/>
              </w:rPr>
            </w:pPr>
            <w:r>
              <w:rPr>
                <w:rFonts w:hint="eastAsia"/>
                <w:lang w:val="en-US" w:bidi="ar-SA"/>
              </w:rPr>
              <w:t>1.生产准备</w:t>
            </w:r>
          </w:p>
        </w:tc>
        <w:tc>
          <w:tcPr>
            <w:tcW w:w="13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spacing w:line="360" w:lineRule="auto"/>
              <w:rPr>
                <w:lang w:val="en-US" w:bidi="ar-SA"/>
              </w:rPr>
            </w:pPr>
            <w:r>
              <w:rPr>
                <w:rFonts w:hint="eastAsia"/>
                <w:lang w:val="en-US" w:bidi="ar-SA"/>
              </w:rPr>
              <w:t>1.1设备开机检查</w:t>
            </w:r>
          </w:p>
        </w:tc>
        <w:tc>
          <w:tcPr>
            <w:tcW w:w="2915"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auto"/>
              <w:rPr>
                <w:lang w:val="en-US" w:bidi="ar-SA"/>
              </w:rPr>
            </w:pPr>
            <w:r>
              <w:rPr>
                <w:rFonts w:hint="eastAsia"/>
                <w:lang w:val="en-US" w:bidi="ar-SA"/>
              </w:rPr>
              <w:t>1.1.1能发现设备隐患</w:t>
            </w:r>
          </w:p>
          <w:p>
            <w:pPr>
              <w:widowControl/>
              <w:autoSpaceDE/>
              <w:autoSpaceDN/>
              <w:spacing w:line="360" w:lineRule="auto"/>
              <w:rPr>
                <w:lang w:val="en-US" w:bidi="ar-SA"/>
              </w:rPr>
            </w:pPr>
            <w:r>
              <w:rPr>
                <w:rFonts w:hint="eastAsia"/>
                <w:lang w:val="en-US" w:bidi="ar-SA"/>
              </w:rPr>
              <w:t>1.1.2能对设备的基础生产参数进行调整</w:t>
            </w:r>
          </w:p>
        </w:tc>
        <w:tc>
          <w:tcPr>
            <w:tcW w:w="2724"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auto"/>
              <w:rPr>
                <w:lang w:val="en-US" w:bidi="ar-SA"/>
              </w:rPr>
            </w:pPr>
            <w:r>
              <w:rPr>
                <w:rFonts w:hint="eastAsia"/>
                <w:lang w:val="en-US" w:bidi="ar-SA"/>
              </w:rPr>
              <w:t>1.1.1设备检查规范</w:t>
            </w:r>
          </w:p>
          <w:p>
            <w:pPr>
              <w:widowControl/>
              <w:autoSpaceDE/>
              <w:autoSpaceDN/>
              <w:spacing w:line="360" w:lineRule="auto"/>
              <w:rPr>
                <w:lang w:val="en-US" w:bidi="ar-SA"/>
              </w:rPr>
            </w:pPr>
            <w:r>
              <w:rPr>
                <w:rFonts w:hint="eastAsia"/>
                <w:lang w:val="en-US" w:bidi="ar-SA"/>
              </w:rPr>
              <w:t>1.1.2设备参数设置和工艺知识</w:t>
            </w:r>
          </w:p>
        </w:tc>
      </w:tr>
      <w:tr>
        <w:tblPrEx>
          <w:tblLayout w:type="fixed"/>
          <w:tblCellMar>
            <w:top w:w="0" w:type="dxa"/>
            <w:left w:w="108" w:type="dxa"/>
            <w:bottom w:w="0" w:type="dxa"/>
            <w:right w:w="108" w:type="dxa"/>
          </w:tblCellMar>
        </w:tblPrEx>
        <w:trPr>
          <w:trHeight w:val="1176" w:hRule="atLeast"/>
        </w:trPr>
        <w:tc>
          <w:tcPr>
            <w:tcW w:w="1345" w:type="dxa"/>
            <w:vMerge w:val="continue"/>
            <w:tcBorders>
              <w:top w:val="single" w:color="auto" w:sz="4" w:space="0"/>
              <w:left w:val="single" w:color="auto" w:sz="4" w:space="0"/>
              <w:bottom w:val="single" w:color="000000" w:sz="4" w:space="0"/>
              <w:right w:val="single" w:color="auto" w:sz="4" w:space="0"/>
            </w:tcBorders>
            <w:vAlign w:val="center"/>
          </w:tcPr>
          <w:p>
            <w:pPr>
              <w:widowControl/>
              <w:autoSpaceDE/>
              <w:autoSpaceDN/>
              <w:spacing w:line="360" w:lineRule="auto"/>
              <w:rPr>
                <w:lang w:val="en-US" w:bidi="ar-SA"/>
              </w:rPr>
            </w:pPr>
          </w:p>
        </w:tc>
        <w:tc>
          <w:tcPr>
            <w:tcW w:w="13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spacing w:line="360" w:lineRule="auto"/>
              <w:rPr>
                <w:lang w:val="en-US" w:bidi="ar-SA"/>
              </w:rPr>
            </w:pPr>
            <w:r>
              <w:rPr>
                <w:rFonts w:hint="eastAsia"/>
                <w:lang w:val="en-US" w:bidi="ar-SA"/>
              </w:rPr>
              <w:t>1.2材料准备</w:t>
            </w:r>
          </w:p>
        </w:tc>
        <w:tc>
          <w:tcPr>
            <w:tcW w:w="2915"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auto"/>
              <w:rPr>
                <w:lang w:val="en-US" w:bidi="ar-SA"/>
              </w:rPr>
            </w:pPr>
            <w:r>
              <w:rPr>
                <w:rFonts w:hint="eastAsia"/>
                <w:lang w:val="en-US" w:bidi="ar-SA"/>
              </w:rPr>
              <w:t>1.2.1能对新结构材料的选择提出建议</w:t>
            </w:r>
          </w:p>
          <w:p>
            <w:pPr>
              <w:widowControl/>
              <w:autoSpaceDE/>
              <w:autoSpaceDN/>
              <w:spacing w:line="360" w:lineRule="auto"/>
              <w:rPr>
                <w:lang w:val="en-US" w:bidi="ar-SA"/>
              </w:rPr>
            </w:pPr>
            <w:r>
              <w:rPr>
                <w:rFonts w:hint="eastAsia"/>
                <w:lang w:val="en-US" w:bidi="ar-SA"/>
              </w:rPr>
              <w:t>1.2.2 能对原材料质量异常进行处理</w:t>
            </w:r>
          </w:p>
        </w:tc>
        <w:tc>
          <w:tcPr>
            <w:tcW w:w="2724"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auto"/>
              <w:rPr>
                <w:lang w:val="en-US" w:bidi="ar-SA"/>
              </w:rPr>
            </w:pPr>
            <w:r>
              <w:rPr>
                <w:rFonts w:hint="eastAsia"/>
                <w:lang w:val="en-US" w:bidi="ar-SA"/>
              </w:rPr>
              <w:t>1.2.1原辅材料选用方法</w:t>
            </w:r>
          </w:p>
          <w:p>
            <w:pPr>
              <w:widowControl/>
              <w:autoSpaceDE/>
              <w:autoSpaceDN/>
              <w:spacing w:line="360" w:lineRule="auto"/>
              <w:rPr>
                <w:lang w:val="en-US" w:bidi="ar-SA"/>
              </w:rPr>
            </w:pPr>
            <w:r>
              <w:rPr>
                <w:rFonts w:hint="eastAsia"/>
                <w:lang w:val="en-US" w:bidi="ar-SA"/>
              </w:rPr>
              <w:t>1.2.2不合格原辅材料的处置方法</w:t>
            </w:r>
          </w:p>
        </w:tc>
      </w:tr>
      <w:tr>
        <w:tblPrEx>
          <w:tblLayout w:type="fixed"/>
          <w:tblCellMar>
            <w:top w:w="0" w:type="dxa"/>
            <w:left w:w="108" w:type="dxa"/>
            <w:bottom w:w="0" w:type="dxa"/>
            <w:right w:w="108" w:type="dxa"/>
          </w:tblCellMar>
        </w:tblPrEx>
        <w:trPr>
          <w:trHeight w:val="503" w:hRule="atLeast"/>
        </w:trPr>
        <w:tc>
          <w:tcPr>
            <w:tcW w:w="1345" w:type="dxa"/>
            <w:vMerge w:val="continue"/>
            <w:tcBorders>
              <w:top w:val="single" w:color="auto" w:sz="4" w:space="0"/>
              <w:left w:val="single" w:color="auto" w:sz="4" w:space="0"/>
              <w:bottom w:val="single" w:color="000000" w:sz="4" w:space="0"/>
              <w:right w:val="single" w:color="auto" w:sz="4" w:space="0"/>
            </w:tcBorders>
            <w:vAlign w:val="center"/>
          </w:tcPr>
          <w:p>
            <w:pPr>
              <w:widowControl/>
              <w:autoSpaceDE/>
              <w:autoSpaceDN/>
              <w:spacing w:line="360" w:lineRule="auto"/>
              <w:rPr>
                <w:lang w:val="en-US" w:bidi="ar-SA"/>
              </w:rPr>
            </w:pPr>
          </w:p>
        </w:tc>
        <w:tc>
          <w:tcPr>
            <w:tcW w:w="13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spacing w:line="360" w:lineRule="auto"/>
              <w:rPr>
                <w:lang w:val="en-US" w:bidi="ar-SA"/>
              </w:rPr>
            </w:pPr>
            <w:r>
              <w:rPr>
                <w:rFonts w:hint="eastAsia"/>
                <w:lang w:val="en-US" w:bidi="ar-SA"/>
              </w:rPr>
              <w:t>1.3工装模具准备</w:t>
            </w:r>
          </w:p>
        </w:tc>
        <w:tc>
          <w:tcPr>
            <w:tcW w:w="2915"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auto"/>
              <w:rPr>
                <w:lang w:val="en-US" w:bidi="ar-SA"/>
              </w:rPr>
            </w:pPr>
            <w:r>
              <w:rPr>
                <w:rFonts w:hint="eastAsia"/>
                <w:lang w:val="en-US" w:bidi="ar-SA"/>
              </w:rPr>
              <w:t>1.3.1能根据产品型号选配模具</w:t>
            </w:r>
          </w:p>
        </w:tc>
        <w:tc>
          <w:tcPr>
            <w:tcW w:w="2724"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auto"/>
              <w:rPr>
                <w:lang w:val="en-US" w:bidi="ar-SA"/>
              </w:rPr>
            </w:pPr>
            <w:r>
              <w:rPr>
                <w:rFonts w:hint="eastAsia"/>
                <w:lang w:val="en-US" w:bidi="ar-SA"/>
              </w:rPr>
              <w:t>1.3.1模具选配方法</w:t>
            </w:r>
          </w:p>
        </w:tc>
      </w:tr>
      <w:tr>
        <w:tblPrEx>
          <w:tblLayout w:type="fixed"/>
        </w:tblPrEx>
        <w:trPr>
          <w:trHeight w:val="1560" w:hRule="atLeast"/>
        </w:trPr>
        <w:tc>
          <w:tcPr>
            <w:tcW w:w="1345" w:type="dxa"/>
            <w:vMerge w:val="restart"/>
            <w:tcBorders>
              <w:top w:val="nil"/>
              <w:left w:val="single" w:color="auto" w:sz="4" w:space="0"/>
              <w:bottom w:val="single" w:color="000000" w:sz="4" w:space="0"/>
              <w:right w:val="single" w:color="auto" w:sz="4" w:space="0"/>
            </w:tcBorders>
            <w:shd w:val="clear" w:color="auto" w:fill="auto"/>
            <w:vAlign w:val="center"/>
          </w:tcPr>
          <w:p>
            <w:pPr>
              <w:widowControl/>
              <w:autoSpaceDE/>
              <w:autoSpaceDN/>
              <w:spacing w:line="360" w:lineRule="auto"/>
              <w:rPr>
                <w:lang w:val="en-US" w:bidi="ar-SA"/>
              </w:rPr>
            </w:pPr>
            <w:r>
              <w:rPr>
                <w:rFonts w:hint="eastAsia"/>
                <w:lang w:val="en-US" w:bidi="ar-SA"/>
              </w:rPr>
              <w:t>2.设备操作</w:t>
            </w:r>
          </w:p>
        </w:tc>
        <w:tc>
          <w:tcPr>
            <w:tcW w:w="13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spacing w:line="360" w:lineRule="auto"/>
              <w:rPr>
                <w:lang w:val="en-US" w:bidi="ar-SA"/>
              </w:rPr>
            </w:pPr>
            <w:r>
              <w:rPr>
                <w:rFonts w:hint="eastAsia"/>
                <w:lang w:val="en-US" w:bidi="ar-SA"/>
              </w:rPr>
              <w:t>2.1生产过程控制</w:t>
            </w:r>
          </w:p>
        </w:tc>
        <w:tc>
          <w:tcPr>
            <w:tcW w:w="2915"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auto"/>
              <w:rPr>
                <w:lang w:val="en-US" w:bidi="ar-SA"/>
              </w:rPr>
            </w:pPr>
            <w:r>
              <w:rPr>
                <w:rFonts w:hint="eastAsia"/>
                <w:lang w:val="en-US" w:bidi="ar-SA"/>
              </w:rPr>
              <w:t>2.1.1能解决设备运行中出现的常见问题</w:t>
            </w:r>
          </w:p>
          <w:p>
            <w:pPr>
              <w:widowControl/>
              <w:autoSpaceDE/>
              <w:autoSpaceDN/>
              <w:spacing w:line="360" w:lineRule="auto"/>
              <w:rPr>
                <w:lang w:val="en-US" w:bidi="ar-SA"/>
              </w:rPr>
            </w:pPr>
            <w:r>
              <w:rPr>
                <w:rFonts w:hint="eastAsia"/>
                <w:lang w:val="en-US" w:bidi="ar-SA"/>
              </w:rPr>
              <w:t>2.1.2能进行所有结构的产品生产</w:t>
            </w:r>
          </w:p>
          <w:p>
            <w:pPr>
              <w:widowControl/>
              <w:autoSpaceDE/>
              <w:autoSpaceDN/>
              <w:spacing w:line="360" w:lineRule="auto"/>
              <w:rPr>
                <w:lang w:val="en-US" w:bidi="ar-SA"/>
              </w:rPr>
            </w:pPr>
            <w:r>
              <w:rPr>
                <w:rFonts w:hint="eastAsia"/>
                <w:lang w:val="en-US" w:bidi="ar-SA"/>
              </w:rPr>
              <w:t>2.1.3能根据生产情况合理调整相关参数</w:t>
            </w:r>
          </w:p>
        </w:tc>
        <w:tc>
          <w:tcPr>
            <w:tcW w:w="2724"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auto"/>
              <w:rPr>
                <w:lang w:val="en-US" w:bidi="ar-SA"/>
              </w:rPr>
            </w:pPr>
            <w:r>
              <w:rPr>
                <w:rFonts w:hint="eastAsia"/>
                <w:lang w:val="en-US" w:bidi="ar-SA"/>
              </w:rPr>
              <w:t>2.1.1张力不稳定原因分析方法</w:t>
            </w:r>
          </w:p>
          <w:p>
            <w:pPr>
              <w:widowControl/>
              <w:autoSpaceDE/>
              <w:autoSpaceDN/>
              <w:spacing w:line="360" w:lineRule="auto"/>
              <w:rPr>
                <w:lang w:val="en-US" w:bidi="ar-SA"/>
              </w:rPr>
            </w:pPr>
            <w:r>
              <w:rPr>
                <w:rFonts w:hint="eastAsia"/>
                <w:lang w:val="en-US" w:bidi="ar-SA"/>
              </w:rPr>
              <w:t>2.1.2成缆操作规程</w:t>
            </w:r>
          </w:p>
          <w:p>
            <w:pPr>
              <w:widowControl/>
              <w:autoSpaceDE/>
              <w:autoSpaceDN/>
              <w:spacing w:line="360" w:lineRule="auto"/>
              <w:rPr>
                <w:lang w:val="en-US" w:bidi="ar-SA"/>
              </w:rPr>
            </w:pPr>
            <w:r>
              <w:rPr>
                <w:rFonts w:hint="eastAsia"/>
                <w:lang w:val="en-US" w:bidi="ar-SA"/>
              </w:rPr>
              <w:t>2.1.3成缆工艺文件和成缆作业指导书</w:t>
            </w:r>
          </w:p>
        </w:tc>
      </w:tr>
      <w:tr>
        <w:tblPrEx>
          <w:tblLayout w:type="fixed"/>
          <w:tblCellMar>
            <w:top w:w="0" w:type="dxa"/>
            <w:left w:w="108" w:type="dxa"/>
            <w:bottom w:w="0" w:type="dxa"/>
            <w:right w:w="108" w:type="dxa"/>
          </w:tblCellMar>
        </w:tblPrEx>
        <w:trPr>
          <w:trHeight w:val="100" w:hRule="atLeast"/>
        </w:trPr>
        <w:tc>
          <w:tcPr>
            <w:tcW w:w="1345" w:type="dxa"/>
            <w:vMerge w:val="continue"/>
            <w:tcBorders>
              <w:top w:val="nil"/>
              <w:left w:val="single" w:color="auto" w:sz="4" w:space="0"/>
              <w:bottom w:val="single" w:color="000000" w:sz="4" w:space="0"/>
              <w:right w:val="single" w:color="auto" w:sz="4" w:space="0"/>
            </w:tcBorders>
            <w:vAlign w:val="center"/>
          </w:tcPr>
          <w:p>
            <w:pPr>
              <w:widowControl/>
              <w:autoSpaceDE/>
              <w:autoSpaceDN/>
              <w:spacing w:line="360" w:lineRule="auto"/>
              <w:rPr>
                <w:lang w:val="en-US" w:bidi="ar-SA"/>
              </w:rPr>
            </w:pPr>
          </w:p>
        </w:tc>
        <w:tc>
          <w:tcPr>
            <w:tcW w:w="1345" w:type="dxa"/>
            <w:tcBorders>
              <w:top w:val="single" w:color="auto" w:sz="4" w:space="0"/>
              <w:left w:val="nil"/>
              <w:bottom w:val="nil"/>
              <w:right w:val="single" w:color="auto" w:sz="4" w:space="0"/>
            </w:tcBorders>
            <w:shd w:val="clear" w:color="auto" w:fill="auto"/>
            <w:vAlign w:val="center"/>
          </w:tcPr>
          <w:p>
            <w:pPr>
              <w:widowControl/>
              <w:autoSpaceDE/>
              <w:autoSpaceDN/>
              <w:spacing w:line="360" w:lineRule="auto"/>
              <w:rPr>
                <w:lang w:val="en-US" w:bidi="ar-SA"/>
              </w:rPr>
            </w:pPr>
            <w:r>
              <w:rPr>
                <w:rFonts w:hint="eastAsia"/>
                <w:lang w:val="en-US" w:bidi="ar-SA"/>
              </w:rPr>
              <w:t>2.2设备运行监控</w:t>
            </w:r>
          </w:p>
        </w:tc>
        <w:tc>
          <w:tcPr>
            <w:tcW w:w="2915"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spacing w:line="360" w:lineRule="auto"/>
              <w:rPr>
                <w:lang w:val="en-US" w:bidi="ar-SA"/>
              </w:rPr>
            </w:pPr>
            <w:r>
              <w:rPr>
                <w:rFonts w:hint="eastAsia"/>
                <w:lang w:val="en-US" w:bidi="ar-SA"/>
              </w:rPr>
              <w:t>2.2.1能识别设备故障，并按要求采取应对措施</w:t>
            </w:r>
          </w:p>
        </w:tc>
        <w:tc>
          <w:tcPr>
            <w:tcW w:w="2724"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spacing w:line="360" w:lineRule="auto"/>
              <w:rPr>
                <w:lang w:val="en-US" w:bidi="ar-SA"/>
              </w:rPr>
            </w:pPr>
            <w:r>
              <w:rPr>
                <w:rFonts w:hint="eastAsia"/>
                <w:lang w:val="en-US" w:bidi="ar-SA"/>
              </w:rPr>
              <w:t xml:space="preserve">2.2.1设备原理知识  </w:t>
            </w:r>
          </w:p>
        </w:tc>
      </w:tr>
      <w:tr>
        <w:tblPrEx>
          <w:tblLayout w:type="fixed"/>
          <w:tblCellMar>
            <w:top w:w="0" w:type="dxa"/>
            <w:left w:w="108" w:type="dxa"/>
            <w:bottom w:w="0" w:type="dxa"/>
            <w:right w:w="108" w:type="dxa"/>
          </w:tblCellMar>
        </w:tblPrEx>
        <w:trPr>
          <w:trHeight w:val="1258" w:hRule="atLeast"/>
        </w:trPr>
        <w:tc>
          <w:tcPr>
            <w:tcW w:w="1345" w:type="dxa"/>
            <w:vMerge w:val="restart"/>
            <w:tcBorders>
              <w:top w:val="nil"/>
              <w:left w:val="single" w:color="auto" w:sz="4" w:space="0"/>
              <w:bottom w:val="nil"/>
              <w:right w:val="single" w:color="auto" w:sz="4" w:space="0"/>
            </w:tcBorders>
            <w:shd w:val="clear" w:color="auto" w:fill="auto"/>
            <w:vAlign w:val="center"/>
          </w:tcPr>
          <w:p>
            <w:pPr>
              <w:widowControl/>
              <w:autoSpaceDE/>
              <w:autoSpaceDN/>
              <w:spacing w:line="360" w:lineRule="auto"/>
              <w:rPr>
                <w:lang w:val="en-US" w:bidi="ar-SA"/>
              </w:rPr>
            </w:pPr>
            <w:r>
              <w:rPr>
                <w:rFonts w:hint="eastAsia"/>
                <w:lang w:val="en-US" w:bidi="ar-SA"/>
              </w:rPr>
              <w:t>3.工艺控制</w:t>
            </w:r>
          </w:p>
        </w:tc>
        <w:tc>
          <w:tcPr>
            <w:tcW w:w="13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spacing w:line="360" w:lineRule="auto"/>
              <w:rPr>
                <w:lang w:val="en-US" w:bidi="ar-SA"/>
              </w:rPr>
            </w:pPr>
            <w:r>
              <w:rPr>
                <w:rFonts w:hint="eastAsia"/>
                <w:lang w:val="en-US" w:bidi="ar-SA"/>
              </w:rPr>
              <w:t>3.1工艺过程控制</w:t>
            </w:r>
          </w:p>
        </w:tc>
        <w:tc>
          <w:tcPr>
            <w:tcW w:w="2915"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auto"/>
              <w:rPr>
                <w:lang w:val="en-US" w:bidi="ar-SA"/>
              </w:rPr>
            </w:pPr>
            <w:r>
              <w:rPr>
                <w:rFonts w:hint="eastAsia"/>
                <w:lang w:val="en-US" w:bidi="ar-SA"/>
              </w:rPr>
              <w:t>3.1.1能解读工艺参数和设备参数之间的关系</w:t>
            </w:r>
          </w:p>
          <w:p>
            <w:pPr>
              <w:widowControl/>
              <w:autoSpaceDE/>
              <w:autoSpaceDN/>
              <w:spacing w:line="360" w:lineRule="auto"/>
              <w:rPr>
                <w:lang w:val="en-US" w:bidi="ar-SA"/>
              </w:rPr>
            </w:pPr>
            <w:r>
              <w:rPr>
                <w:rFonts w:hint="eastAsia"/>
                <w:lang w:val="en-US" w:bidi="ar-SA"/>
              </w:rPr>
              <w:t>3.1.2能根据工艺参数计算公式和设备状况选择工艺参数的最佳值</w:t>
            </w:r>
          </w:p>
        </w:tc>
        <w:tc>
          <w:tcPr>
            <w:tcW w:w="2724"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auto"/>
              <w:rPr>
                <w:lang w:val="en-US" w:bidi="ar-SA"/>
              </w:rPr>
            </w:pPr>
            <w:r>
              <w:rPr>
                <w:rFonts w:hint="eastAsia"/>
                <w:lang w:val="en-US" w:bidi="ar-SA"/>
              </w:rPr>
              <w:t>3.1.1产品工艺技术知识和相关设备知识</w:t>
            </w:r>
          </w:p>
          <w:p>
            <w:pPr>
              <w:widowControl/>
              <w:autoSpaceDE/>
              <w:autoSpaceDN/>
              <w:spacing w:line="360" w:lineRule="auto"/>
              <w:rPr>
                <w:lang w:val="en-US" w:bidi="ar-SA"/>
              </w:rPr>
            </w:pPr>
            <w:r>
              <w:rPr>
                <w:rFonts w:hint="eastAsia"/>
                <w:lang w:val="en-US" w:bidi="ar-SA"/>
              </w:rPr>
              <w:t>3.1.2工艺参数的最佳选择方法</w:t>
            </w:r>
          </w:p>
        </w:tc>
      </w:tr>
      <w:tr>
        <w:tblPrEx>
          <w:tblLayout w:type="fixed"/>
          <w:tblCellMar>
            <w:top w:w="0" w:type="dxa"/>
            <w:left w:w="108" w:type="dxa"/>
            <w:bottom w:w="0" w:type="dxa"/>
            <w:right w:w="108" w:type="dxa"/>
          </w:tblCellMar>
        </w:tblPrEx>
        <w:trPr>
          <w:trHeight w:val="720" w:hRule="atLeast"/>
        </w:trPr>
        <w:tc>
          <w:tcPr>
            <w:tcW w:w="1345" w:type="dxa"/>
            <w:vMerge w:val="continue"/>
            <w:tcBorders>
              <w:top w:val="nil"/>
              <w:left w:val="single" w:color="auto" w:sz="4" w:space="0"/>
              <w:bottom w:val="nil"/>
              <w:right w:val="single" w:color="auto" w:sz="4" w:space="0"/>
            </w:tcBorders>
            <w:vAlign w:val="center"/>
          </w:tcPr>
          <w:p>
            <w:pPr>
              <w:widowControl/>
              <w:autoSpaceDE/>
              <w:autoSpaceDN/>
              <w:spacing w:line="360" w:lineRule="auto"/>
              <w:rPr>
                <w:lang w:val="en-US" w:bidi="ar-SA"/>
              </w:rPr>
            </w:pPr>
          </w:p>
        </w:tc>
        <w:tc>
          <w:tcPr>
            <w:tcW w:w="1345" w:type="dxa"/>
            <w:tcBorders>
              <w:top w:val="nil"/>
              <w:left w:val="nil"/>
              <w:bottom w:val="nil"/>
              <w:right w:val="single" w:color="auto" w:sz="4" w:space="0"/>
            </w:tcBorders>
            <w:shd w:val="clear" w:color="auto" w:fill="auto"/>
            <w:vAlign w:val="center"/>
          </w:tcPr>
          <w:p>
            <w:pPr>
              <w:widowControl/>
              <w:autoSpaceDE/>
              <w:autoSpaceDN/>
              <w:spacing w:line="360" w:lineRule="auto"/>
              <w:rPr>
                <w:lang w:val="en-US" w:bidi="ar-SA"/>
              </w:rPr>
            </w:pPr>
            <w:r>
              <w:rPr>
                <w:rFonts w:hint="eastAsia"/>
                <w:lang w:val="en-US" w:bidi="ar-SA"/>
              </w:rPr>
              <w:t>3.2工艺参数调节</w:t>
            </w:r>
          </w:p>
        </w:tc>
        <w:tc>
          <w:tcPr>
            <w:tcW w:w="2915"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auto"/>
              <w:rPr>
                <w:lang w:val="en-US" w:bidi="ar-SA"/>
              </w:rPr>
            </w:pPr>
            <w:r>
              <w:rPr>
                <w:rFonts w:hint="eastAsia"/>
                <w:lang w:val="en-US" w:bidi="ar-SA"/>
              </w:rPr>
              <w:t>3.2.1能对产品性能异常进行合理的工艺调整</w:t>
            </w:r>
          </w:p>
        </w:tc>
        <w:tc>
          <w:tcPr>
            <w:tcW w:w="2724"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auto"/>
              <w:rPr>
                <w:lang w:val="en-US" w:bidi="ar-SA"/>
              </w:rPr>
            </w:pPr>
            <w:r>
              <w:rPr>
                <w:rFonts w:hint="eastAsia"/>
                <w:lang w:val="en-US" w:bidi="ar-SA"/>
              </w:rPr>
              <w:t>3.2.1产品性能异常分析方法</w:t>
            </w:r>
          </w:p>
        </w:tc>
      </w:tr>
      <w:tr>
        <w:tblPrEx>
          <w:tblLayout w:type="fixed"/>
          <w:tblCellMar>
            <w:top w:w="0" w:type="dxa"/>
            <w:left w:w="108" w:type="dxa"/>
            <w:bottom w:w="0" w:type="dxa"/>
            <w:right w:w="108" w:type="dxa"/>
          </w:tblCellMar>
        </w:tblPrEx>
        <w:trPr>
          <w:trHeight w:val="76" w:hRule="atLeast"/>
        </w:trPr>
        <w:tc>
          <w:tcPr>
            <w:tcW w:w="13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spacing w:line="360" w:lineRule="auto"/>
              <w:rPr>
                <w:lang w:val="en-US" w:bidi="ar-SA"/>
              </w:rPr>
            </w:pPr>
            <w:r>
              <w:rPr>
                <w:rFonts w:hint="eastAsia"/>
                <w:lang w:val="en-US" w:bidi="ar-SA"/>
              </w:rPr>
              <w:t>4.质量控制</w:t>
            </w:r>
          </w:p>
        </w:tc>
        <w:tc>
          <w:tcPr>
            <w:tcW w:w="1345"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spacing w:line="360" w:lineRule="auto"/>
              <w:rPr>
                <w:lang w:val="en-US" w:bidi="ar-SA"/>
              </w:rPr>
            </w:pPr>
            <w:r>
              <w:rPr>
                <w:rFonts w:hint="eastAsia"/>
                <w:lang w:val="en-US" w:bidi="ar-SA"/>
              </w:rPr>
              <w:t>4.1检测</w:t>
            </w:r>
          </w:p>
        </w:tc>
        <w:tc>
          <w:tcPr>
            <w:tcW w:w="2915"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auto"/>
              <w:rPr>
                <w:lang w:val="en-US" w:bidi="ar-SA"/>
              </w:rPr>
            </w:pPr>
            <w:r>
              <w:rPr>
                <w:rFonts w:hint="eastAsia"/>
                <w:lang w:val="en-US" w:bidi="ar-SA"/>
              </w:rPr>
              <w:t>4.1.1能对测试数据进行分析</w:t>
            </w:r>
            <w:r>
              <w:rPr>
                <w:rFonts w:hint="eastAsia"/>
                <w:lang w:val="en-US" w:bidi="ar-SA"/>
              </w:rPr>
              <w:br w:type="textWrapping"/>
            </w:r>
            <w:r>
              <w:rPr>
                <w:rFonts w:hint="eastAsia"/>
                <w:lang w:val="en-US" w:bidi="ar-SA"/>
              </w:rPr>
              <w:t>4.1.2能根据</w:t>
            </w:r>
            <w:r>
              <w:rPr>
                <w:lang w:val="en-US" w:bidi="ar-SA"/>
              </w:rPr>
              <w:t>OTDR原理进行测试</w:t>
            </w:r>
          </w:p>
        </w:tc>
        <w:tc>
          <w:tcPr>
            <w:tcW w:w="2724"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auto"/>
              <w:rPr>
                <w:lang w:val="en-US" w:bidi="ar-SA"/>
              </w:rPr>
            </w:pPr>
            <w:r>
              <w:rPr>
                <w:rFonts w:hint="eastAsia"/>
                <w:lang w:val="en-US" w:bidi="ar-SA"/>
              </w:rPr>
              <w:t>4.1.1测试数据分析方法</w:t>
            </w:r>
          </w:p>
        </w:tc>
      </w:tr>
      <w:tr>
        <w:tblPrEx>
          <w:tblLayout w:type="fixed"/>
        </w:tblPrEx>
        <w:trPr>
          <w:trHeight w:val="259" w:hRule="atLeast"/>
        </w:trPr>
        <w:tc>
          <w:tcPr>
            <w:tcW w:w="1345"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spacing w:line="360" w:lineRule="auto"/>
              <w:rPr>
                <w:lang w:val="en-US" w:bidi="ar-SA"/>
              </w:rPr>
            </w:pPr>
          </w:p>
        </w:tc>
        <w:tc>
          <w:tcPr>
            <w:tcW w:w="1345"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spacing w:line="360" w:lineRule="auto"/>
              <w:rPr>
                <w:lang w:val="en-US" w:bidi="ar-SA"/>
              </w:rPr>
            </w:pPr>
            <w:r>
              <w:rPr>
                <w:rFonts w:hint="eastAsia"/>
                <w:lang w:val="en-US" w:bidi="ar-SA"/>
              </w:rPr>
              <w:t>4.2分析不合格品原因</w:t>
            </w:r>
          </w:p>
        </w:tc>
        <w:tc>
          <w:tcPr>
            <w:tcW w:w="2915"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auto"/>
              <w:rPr>
                <w:lang w:val="en-US" w:bidi="ar-SA"/>
              </w:rPr>
            </w:pPr>
            <w:r>
              <w:rPr>
                <w:rFonts w:hint="eastAsia"/>
                <w:lang w:val="en-US" w:bidi="ar-SA"/>
              </w:rPr>
              <w:t>4.2.1能按工艺要求对不合格品进行返工</w:t>
            </w:r>
          </w:p>
        </w:tc>
        <w:tc>
          <w:tcPr>
            <w:tcW w:w="2724"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auto"/>
              <w:rPr>
                <w:lang w:val="en-US" w:bidi="ar-SA"/>
              </w:rPr>
            </w:pPr>
            <w:r>
              <w:rPr>
                <w:rFonts w:hint="eastAsia"/>
                <w:lang w:val="en-US" w:bidi="ar-SA"/>
              </w:rPr>
              <w:t>4.2.1不合格品处理规范</w:t>
            </w:r>
          </w:p>
        </w:tc>
      </w:tr>
    </w:tbl>
    <w:p>
      <w:pPr>
        <w:spacing w:line="360" w:lineRule="auto"/>
        <w:rPr>
          <w:rFonts w:ascii="黑体" w:eastAsia="黑体"/>
          <w:sz w:val="24"/>
        </w:rPr>
      </w:pPr>
    </w:p>
    <w:p>
      <w:pPr>
        <w:widowControl/>
        <w:autoSpaceDE/>
        <w:autoSpaceDN/>
        <w:rPr>
          <w:rFonts w:ascii="黑体" w:eastAsia="黑体"/>
          <w:sz w:val="24"/>
        </w:rPr>
      </w:pPr>
      <w:r>
        <w:rPr>
          <w:rFonts w:ascii="黑体" w:eastAsia="黑体"/>
          <w:sz w:val="24"/>
        </w:rPr>
        <w:br w:type="page"/>
      </w:r>
    </w:p>
    <w:p>
      <w:pPr>
        <w:spacing w:line="360" w:lineRule="auto"/>
        <w:rPr>
          <w:rFonts w:ascii="黑体" w:eastAsia="黑体"/>
          <w:sz w:val="24"/>
        </w:rPr>
      </w:pPr>
      <w:r>
        <w:rPr>
          <w:rFonts w:hint="eastAsia" w:ascii="黑体" w:eastAsia="黑体"/>
          <w:sz w:val="24"/>
        </w:rPr>
        <w:t>3.3.7  光缆护套工</w:t>
      </w:r>
    </w:p>
    <w:tbl>
      <w:tblPr>
        <w:tblStyle w:val="14"/>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276"/>
        <w:gridCol w:w="2977"/>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384" w:type="dxa"/>
          </w:tcPr>
          <w:p>
            <w:pPr>
              <w:widowControl/>
              <w:autoSpaceDE/>
              <w:autoSpaceDN/>
              <w:spacing w:line="360" w:lineRule="auto"/>
              <w:jc w:val="center"/>
              <w:rPr>
                <w:lang w:val="en-US" w:bidi="ar-SA"/>
              </w:rPr>
            </w:pPr>
            <w:r>
              <w:rPr>
                <w:rFonts w:hint="eastAsia"/>
                <w:lang w:val="en-US" w:bidi="ar-SA"/>
              </w:rPr>
              <w:t>职业功能</w:t>
            </w:r>
          </w:p>
        </w:tc>
        <w:tc>
          <w:tcPr>
            <w:tcW w:w="1276" w:type="dxa"/>
          </w:tcPr>
          <w:p>
            <w:pPr>
              <w:widowControl/>
              <w:autoSpaceDE/>
              <w:autoSpaceDN/>
              <w:spacing w:line="360" w:lineRule="auto"/>
              <w:jc w:val="center"/>
              <w:rPr>
                <w:lang w:val="en-US" w:bidi="ar-SA"/>
              </w:rPr>
            </w:pPr>
            <w:r>
              <w:rPr>
                <w:rFonts w:hint="eastAsia"/>
                <w:lang w:val="en-US" w:bidi="ar-SA"/>
              </w:rPr>
              <w:t>工作内容</w:t>
            </w:r>
          </w:p>
        </w:tc>
        <w:tc>
          <w:tcPr>
            <w:tcW w:w="2977" w:type="dxa"/>
          </w:tcPr>
          <w:p>
            <w:pPr>
              <w:widowControl/>
              <w:autoSpaceDE/>
              <w:autoSpaceDN/>
              <w:spacing w:line="360" w:lineRule="auto"/>
              <w:jc w:val="center"/>
              <w:rPr>
                <w:lang w:val="en-US" w:bidi="ar-SA"/>
              </w:rPr>
            </w:pPr>
            <w:r>
              <w:rPr>
                <w:rFonts w:hint="eastAsia"/>
                <w:lang w:val="en-US" w:bidi="ar-SA"/>
              </w:rPr>
              <w:t>技能要求</w:t>
            </w:r>
          </w:p>
        </w:tc>
        <w:tc>
          <w:tcPr>
            <w:tcW w:w="2551" w:type="dxa"/>
          </w:tcPr>
          <w:p>
            <w:pPr>
              <w:widowControl/>
              <w:autoSpaceDE/>
              <w:autoSpaceDN/>
              <w:spacing w:line="360" w:lineRule="auto"/>
              <w:jc w:val="center"/>
              <w:rPr>
                <w:lang w:val="en-US" w:bidi="ar-SA"/>
              </w:rPr>
            </w:pPr>
            <w:r>
              <w:rPr>
                <w:rFonts w:hint="eastAsia"/>
                <w:lang w:val="en-US" w:bidi="ar-SA"/>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trPr>
        <w:tc>
          <w:tcPr>
            <w:tcW w:w="1384" w:type="dxa"/>
            <w:vMerge w:val="restart"/>
            <w:vAlign w:val="center"/>
          </w:tcPr>
          <w:p>
            <w:pPr>
              <w:widowControl/>
              <w:autoSpaceDE/>
              <w:autoSpaceDN/>
              <w:spacing w:line="360" w:lineRule="auto"/>
              <w:rPr>
                <w:lang w:val="en-US" w:bidi="ar-SA"/>
              </w:rPr>
            </w:pPr>
            <w:r>
              <w:rPr>
                <w:rFonts w:hint="eastAsia"/>
                <w:lang w:val="en-US" w:bidi="ar-SA"/>
              </w:rPr>
              <w:t>1.生产准备</w:t>
            </w:r>
          </w:p>
        </w:tc>
        <w:tc>
          <w:tcPr>
            <w:tcW w:w="1276" w:type="dxa"/>
            <w:vAlign w:val="center"/>
          </w:tcPr>
          <w:p>
            <w:pPr>
              <w:widowControl/>
              <w:autoSpaceDE/>
              <w:autoSpaceDN/>
              <w:spacing w:line="360" w:lineRule="auto"/>
              <w:rPr>
                <w:lang w:val="en-US" w:bidi="ar-SA"/>
              </w:rPr>
            </w:pPr>
            <w:r>
              <w:rPr>
                <w:rFonts w:hint="eastAsia"/>
                <w:lang w:val="en-US" w:bidi="ar-SA"/>
              </w:rPr>
              <w:t>1.1设备的开机检查</w:t>
            </w:r>
          </w:p>
        </w:tc>
        <w:tc>
          <w:tcPr>
            <w:tcW w:w="2977" w:type="dxa"/>
            <w:vAlign w:val="center"/>
          </w:tcPr>
          <w:p>
            <w:pPr>
              <w:widowControl/>
              <w:autoSpaceDE/>
              <w:autoSpaceDN/>
              <w:spacing w:line="360" w:lineRule="auto"/>
              <w:rPr>
                <w:lang w:val="en-US" w:bidi="ar-SA"/>
              </w:rPr>
            </w:pPr>
            <w:r>
              <w:rPr>
                <w:rFonts w:hint="eastAsia"/>
                <w:lang w:val="en-US" w:bidi="ar-SA"/>
              </w:rPr>
              <w:t>1.1.2能识别常见设备隐患</w:t>
            </w:r>
          </w:p>
        </w:tc>
        <w:tc>
          <w:tcPr>
            <w:tcW w:w="2551" w:type="dxa"/>
            <w:vAlign w:val="center"/>
          </w:tcPr>
          <w:p>
            <w:pPr>
              <w:widowControl/>
              <w:autoSpaceDE/>
              <w:autoSpaceDN/>
              <w:spacing w:line="360" w:lineRule="auto"/>
              <w:rPr>
                <w:lang w:val="en-US" w:bidi="ar-SA"/>
              </w:rPr>
            </w:pPr>
            <w:r>
              <w:rPr>
                <w:rFonts w:hint="eastAsia"/>
                <w:lang w:val="en-US" w:bidi="ar-SA"/>
              </w:rPr>
              <w:t>1.1.2设备自主点检作业标准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1384" w:type="dxa"/>
            <w:vMerge w:val="continue"/>
            <w:vAlign w:val="center"/>
          </w:tcPr>
          <w:p>
            <w:pPr>
              <w:widowControl/>
              <w:autoSpaceDE/>
              <w:autoSpaceDN/>
              <w:spacing w:line="360" w:lineRule="auto"/>
              <w:rPr>
                <w:lang w:val="en-US" w:bidi="ar-SA"/>
              </w:rPr>
            </w:pPr>
          </w:p>
        </w:tc>
        <w:tc>
          <w:tcPr>
            <w:tcW w:w="1276" w:type="dxa"/>
            <w:vAlign w:val="center"/>
          </w:tcPr>
          <w:p>
            <w:pPr>
              <w:widowControl/>
              <w:autoSpaceDE/>
              <w:autoSpaceDN/>
              <w:spacing w:line="360" w:lineRule="auto"/>
              <w:rPr>
                <w:lang w:val="en-US" w:bidi="ar-SA"/>
              </w:rPr>
            </w:pPr>
            <w:r>
              <w:rPr>
                <w:rFonts w:hint="eastAsia"/>
                <w:lang w:val="en-US" w:bidi="ar-SA"/>
              </w:rPr>
              <w:t>1.2材料准备</w:t>
            </w:r>
          </w:p>
        </w:tc>
        <w:tc>
          <w:tcPr>
            <w:tcW w:w="2977" w:type="dxa"/>
          </w:tcPr>
          <w:p>
            <w:pPr>
              <w:widowControl/>
              <w:autoSpaceDE/>
              <w:autoSpaceDN/>
              <w:spacing w:line="360" w:lineRule="auto"/>
              <w:rPr>
                <w:lang w:val="en-US" w:bidi="ar-SA"/>
              </w:rPr>
            </w:pPr>
            <w:r>
              <w:rPr>
                <w:rFonts w:hint="eastAsia"/>
                <w:lang w:val="en-US" w:bidi="ar-SA"/>
              </w:rPr>
              <w:t xml:space="preserve">1.2.1能对废料进行称重分类放置，便于回收             </w:t>
            </w:r>
          </w:p>
          <w:p>
            <w:pPr>
              <w:widowControl/>
              <w:autoSpaceDE/>
              <w:autoSpaceDN/>
              <w:spacing w:line="360" w:lineRule="auto"/>
              <w:rPr>
                <w:lang w:val="en-US" w:bidi="ar-SA"/>
              </w:rPr>
            </w:pPr>
            <w:r>
              <w:rPr>
                <w:rFonts w:hint="eastAsia"/>
                <w:lang w:val="en-US" w:bidi="ar-SA"/>
              </w:rPr>
              <w:t>1.2.2能对质量异常的原辅材料按规定要求进行处理</w:t>
            </w:r>
          </w:p>
        </w:tc>
        <w:tc>
          <w:tcPr>
            <w:tcW w:w="2551" w:type="dxa"/>
          </w:tcPr>
          <w:p>
            <w:pPr>
              <w:widowControl/>
              <w:autoSpaceDE/>
              <w:autoSpaceDN/>
              <w:spacing w:line="360" w:lineRule="auto"/>
              <w:rPr>
                <w:lang w:val="en-US" w:bidi="ar-SA"/>
              </w:rPr>
            </w:pPr>
            <w:r>
              <w:rPr>
                <w:rFonts w:hint="eastAsia"/>
                <w:lang w:val="en-US" w:bidi="ar-SA"/>
              </w:rPr>
              <w:t>1.2.1 废旧材料的处置方法                  1.2.2不合格原辅材料的处置方法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1384" w:type="dxa"/>
            <w:vMerge w:val="continue"/>
            <w:vAlign w:val="center"/>
          </w:tcPr>
          <w:p>
            <w:pPr>
              <w:widowControl/>
              <w:autoSpaceDE/>
              <w:autoSpaceDN/>
              <w:spacing w:line="360" w:lineRule="auto"/>
              <w:rPr>
                <w:lang w:val="en-US" w:bidi="ar-SA"/>
              </w:rPr>
            </w:pPr>
          </w:p>
        </w:tc>
        <w:tc>
          <w:tcPr>
            <w:tcW w:w="1276" w:type="dxa"/>
            <w:vAlign w:val="center"/>
          </w:tcPr>
          <w:p>
            <w:pPr>
              <w:widowControl/>
              <w:autoSpaceDE/>
              <w:autoSpaceDN/>
              <w:spacing w:line="360" w:lineRule="auto"/>
              <w:rPr>
                <w:lang w:val="en-US" w:bidi="ar-SA"/>
              </w:rPr>
            </w:pPr>
            <w:r>
              <w:rPr>
                <w:rFonts w:hint="eastAsia"/>
                <w:lang w:val="en-US" w:bidi="ar-SA"/>
              </w:rPr>
              <w:t>1.3工装模具准备</w:t>
            </w:r>
          </w:p>
        </w:tc>
        <w:tc>
          <w:tcPr>
            <w:tcW w:w="2977" w:type="dxa"/>
          </w:tcPr>
          <w:p>
            <w:pPr>
              <w:widowControl/>
              <w:autoSpaceDE/>
              <w:autoSpaceDN/>
              <w:spacing w:line="360" w:lineRule="auto"/>
              <w:rPr>
                <w:lang w:val="en-US" w:bidi="ar-SA"/>
              </w:rPr>
            </w:pPr>
            <w:r>
              <w:rPr>
                <w:rFonts w:hint="eastAsia"/>
                <w:lang w:val="en-US" w:bidi="ar-SA"/>
              </w:rPr>
              <w:t>1.3.1能根据配模方法对基本产品进行配模</w:t>
            </w:r>
            <w:r>
              <w:rPr>
                <w:rFonts w:hint="eastAsia"/>
                <w:lang w:val="en-US" w:bidi="ar-SA"/>
              </w:rPr>
              <w:br w:type="textWrapping"/>
            </w:r>
            <w:r>
              <w:rPr>
                <w:rFonts w:hint="eastAsia"/>
                <w:lang w:val="en-US" w:bidi="ar-SA"/>
              </w:rPr>
              <w:t>1.3.2能对工装模具进行清洁、保养</w:t>
            </w:r>
          </w:p>
        </w:tc>
        <w:tc>
          <w:tcPr>
            <w:tcW w:w="2551" w:type="dxa"/>
          </w:tcPr>
          <w:p>
            <w:pPr>
              <w:widowControl/>
              <w:autoSpaceDE/>
              <w:autoSpaceDN/>
              <w:spacing w:line="360" w:lineRule="auto"/>
              <w:rPr>
                <w:lang w:val="en-US" w:bidi="ar-SA"/>
              </w:rPr>
            </w:pPr>
            <w:r>
              <w:rPr>
                <w:rFonts w:hint="eastAsia"/>
                <w:lang w:val="en-US" w:bidi="ar-SA"/>
              </w:rPr>
              <w:t>1.3.1工装模具的种类、结构和选配知识</w:t>
            </w:r>
            <w:r>
              <w:rPr>
                <w:rFonts w:hint="eastAsia"/>
                <w:lang w:val="en-US" w:bidi="ar-SA"/>
              </w:rPr>
              <w:br w:type="textWrapping"/>
            </w:r>
            <w:r>
              <w:rPr>
                <w:rFonts w:hint="eastAsia"/>
                <w:lang w:val="en-US" w:bidi="ar-SA"/>
              </w:rPr>
              <w:t>1.3.2工装模具的保养知识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550" w:hRule="atLeast"/>
        </w:trPr>
        <w:tc>
          <w:tcPr>
            <w:tcW w:w="1384" w:type="dxa"/>
            <w:vMerge w:val="restart"/>
            <w:vAlign w:val="center"/>
          </w:tcPr>
          <w:p>
            <w:pPr>
              <w:widowControl/>
              <w:autoSpaceDE/>
              <w:autoSpaceDN/>
              <w:spacing w:line="360" w:lineRule="auto"/>
              <w:rPr>
                <w:lang w:val="en-US" w:bidi="ar-SA"/>
              </w:rPr>
            </w:pPr>
            <w:r>
              <w:rPr>
                <w:rFonts w:hint="eastAsia"/>
                <w:lang w:val="en-US" w:bidi="ar-SA"/>
              </w:rPr>
              <w:t>2.设备操作</w:t>
            </w:r>
          </w:p>
        </w:tc>
        <w:tc>
          <w:tcPr>
            <w:tcW w:w="1276" w:type="dxa"/>
            <w:vAlign w:val="center"/>
          </w:tcPr>
          <w:p>
            <w:pPr>
              <w:widowControl/>
              <w:autoSpaceDE/>
              <w:autoSpaceDN/>
              <w:spacing w:line="360" w:lineRule="auto"/>
              <w:rPr>
                <w:lang w:val="en-US" w:bidi="ar-SA"/>
              </w:rPr>
            </w:pPr>
            <w:r>
              <w:rPr>
                <w:rFonts w:hint="eastAsia"/>
                <w:lang w:val="en-US" w:bidi="ar-SA"/>
              </w:rPr>
              <w:t>2.1生产操作过程</w:t>
            </w:r>
          </w:p>
        </w:tc>
        <w:tc>
          <w:tcPr>
            <w:tcW w:w="2977" w:type="dxa"/>
          </w:tcPr>
          <w:p>
            <w:pPr>
              <w:widowControl/>
              <w:autoSpaceDE/>
              <w:autoSpaceDN/>
              <w:spacing w:line="360" w:lineRule="auto"/>
              <w:rPr>
                <w:lang w:val="en-US" w:bidi="ar-SA"/>
              </w:rPr>
            </w:pPr>
            <w:r>
              <w:rPr>
                <w:rFonts w:hint="eastAsia"/>
                <w:lang w:val="en-US" w:bidi="ar-SA"/>
              </w:rPr>
              <w:t>2.1.1能操作不同机台设备</w:t>
            </w:r>
            <w:r>
              <w:rPr>
                <w:rFonts w:hint="eastAsia"/>
                <w:lang w:val="en-US" w:bidi="ar-SA"/>
              </w:rPr>
              <w:br w:type="textWrapping"/>
            </w:r>
            <w:r>
              <w:rPr>
                <w:rFonts w:hint="eastAsia"/>
                <w:lang w:val="en-US" w:bidi="ar-SA"/>
              </w:rPr>
              <w:t>2.1.2能安装各种异形结构产品工装模具，并调整同心度</w:t>
            </w:r>
            <w:r>
              <w:rPr>
                <w:rFonts w:hint="eastAsia"/>
                <w:lang w:val="en-US" w:bidi="ar-SA"/>
              </w:rPr>
              <w:br w:type="textWrapping"/>
            </w:r>
            <w:r>
              <w:rPr>
                <w:rFonts w:hint="eastAsia"/>
                <w:lang w:val="en-US" w:bidi="ar-SA"/>
              </w:rPr>
              <w:t>2.1.3能分析生产过程中的异常现象，并能采取措施排除异常</w:t>
            </w:r>
          </w:p>
        </w:tc>
        <w:tc>
          <w:tcPr>
            <w:tcW w:w="2551" w:type="dxa"/>
          </w:tcPr>
          <w:p>
            <w:pPr>
              <w:widowControl/>
              <w:autoSpaceDE/>
              <w:autoSpaceDN/>
              <w:spacing w:line="360" w:lineRule="auto"/>
              <w:rPr>
                <w:lang w:val="en-US" w:bidi="ar-SA"/>
              </w:rPr>
            </w:pPr>
            <w:r>
              <w:rPr>
                <w:rFonts w:hint="eastAsia"/>
                <w:lang w:val="en-US" w:bidi="ar-SA"/>
              </w:rPr>
              <w:t xml:space="preserve">2.1.1设备原理       </w:t>
            </w:r>
          </w:p>
          <w:p>
            <w:pPr>
              <w:widowControl/>
              <w:autoSpaceDE/>
              <w:autoSpaceDN/>
              <w:spacing w:line="360" w:lineRule="auto"/>
              <w:rPr>
                <w:lang w:val="en-US" w:bidi="ar-SA"/>
              </w:rPr>
            </w:pPr>
            <w:r>
              <w:rPr>
                <w:rFonts w:hint="eastAsia"/>
                <w:lang w:val="en-US" w:bidi="ar-SA"/>
              </w:rPr>
              <w:t xml:space="preserve">2.1.2工艺知识       </w:t>
            </w:r>
          </w:p>
          <w:p>
            <w:pPr>
              <w:widowControl/>
              <w:autoSpaceDE/>
              <w:autoSpaceDN/>
              <w:spacing w:line="360" w:lineRule="auto"/>
              <w:rPr>
                <w:lang w:val="en-US" w:bidi="ar-SA"/>
              </w:rPr>
            </w:pPr>
            <w:r>
              <w:rPr>
                <w:rFonts w:hint="eastAsia"/>
                <w:lang w:val="en-US" w:bidi="ar-SA"/>
              </w:rPr>
              <w:t>2.1.3产品知识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1" w:hRule="atLeast"/>
        </w:trPr>
        <w:tc>
          <w:tcPr>
            <w:tcW w:w="1384" w:type="dxa"/>
            <w:vMerge w:val="continue"/>
            <w:vAlign w:val="center"/>
          </w:tcPr>
          <w:p>
            <w:pPr>
              <w:widowControl/>
              <w:autoSpaceDE/>
              <w:autoSpaceDN/>
              <w:spacing w:line="360" w:lineRule="auto"/>
              <w:rPr>
                <w:lang w:val="en-US" w:bidi="ar-SA"/>
              </w:rPr>
            </w:pPr>
          </w:p>
        </w:tc>
        <w:tc>
          <w:tcPr>
            <w:tcW w:w="1276" w:type="dxa"/>
            <w:vAlign w:val="center"/>
          </w:tcPr>
          <w:p>
            <w:pPr>
              <w:widowControl/>
              <w:autoSpaceDE/>
              <w:autoSpaceDN/>
              <w:spacing w:line="360" w:lineRule="auto"/>
              <w:rPr>
                <w:lang w:val="en-US" w:bidi="ar-SA"/>
              </w:rPr>
            </w:pPr>
            <w:r>
              <w:rPr>
                <w:rFonts w:hint="eastAsia"/>
                <w:lang w:val="en-US" w:bidi="ar-SA"/>
              </w:rPr>
              <w:t>2.2设备运行监控</w:t>
            </w:r>
          </w:p>
        </w:tc>
        <w:tc>
          <w:tcPr>
            <w:tcW w:w="2977" w:type="dxa"/>
          </w:tcPr>
          <w:p>
            <w:pPr>
              <w:widowControl/>
              <w:autoSpaceDE/>
              <w:autoSpaceDN/>
              <w:spacing w:line="360" w:lineRule="auto"/>
              <w:rPr>
                <w:lang w:val="en-US" w:bidi="ar-SA"/>
              </w:rPr>
            </w:pPr>
            <w:r>
              <w:rPr>
                <w:rFonts w:hint="eastAsia"/>
                <w:lang w:val="en-US" w:bidi="ar-SA"/>
              </w:rPr>
              <w:t xml:space="preserve">2.2.1能识别设备故障，并按要求采取应对措施         </w:t>
            </w:r>
          </w:p>
          <w:p>
            <w:pPr>
              <w:widowControl/>
              <w:autoSpaceDE/>
              <w:autoSpaceDN/>
              <w:spacing w:line="360" w:lineRule="auto"/>
              <w:rPr>
                <w:lang w:val="en-US" w:bidi="ar-SA"/>
              </w:rPr>
            </w:pPr>
            <w:r>
              <w:rPr>
                <w:rFonts w:hint="eastAsia"/>
                <w:lang w:val="en-US" w:bidi="ar-SA"/>
              </w:rPr>
              <w:t>2.2.2能在设备出现异常情况下采取抢救措施减少产品损失</w:t>
            </w:r>
          </w:p>
        </w:tc>
        <w:tc>
          <w:tcPr>
            <w:tcW w:w="2551" w:type="dxa"/>
          </w:tcPr>
          <w:p>
            <w:pPr>
              <w:widowControl/>
              <w:autoSpaceDE/>
              <w:autoSpaceDN/>
              <w:spacing w:line="360" w:lineRule="auto"/>
              <w:rPr>
                <w:lang w:val="en-US" w:bidi="ar-SA"/>
              </w:rPr>
            </w:pPr>
            <w:r>
              <w:rPr>
                <w:rFonts w:hint="eastAsia"/>
                <w:lang w:val="en-US" w:bidi="ar-SA"/>
              </w:rPr>
              <w:t xml:space="preserve">2.2.1设备原理       </w:t>
            </w:r>
          </w:p>
          <w:p>
            <w:pPr>
              <w:widowControl/>
              <w:autoSpaceDE/>
              <w:autoSpaceDN/>
              <w:spacing w:line="360" w:lineRule="auto"/>
              <w:rPr>
                <w:lang w:val="en-US" w:bidi="ar-SA"/>
              </w:rPr>
            </w:pPr>
            <w:r>
              <w:rPr>
                <w:rFonts w:hint="eastAsia"/>
                <w:lang w:val="en-US" w:bidi="ar-SA"/>
              </w:rPr>
              <w:t>2.2.2工序操作规程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1384" w:type="dxa"/>
            <w:vMerge w:val="restart"/>
            <w:vAlign w:val="center"/>
          </w:tcPr>
          <w:p>
            <w:pPr>
              <w:widowControl/>
              <w:autoSpaceDE/>
              <w:autoSpaceDN/>
              <w:spacing w:line="360" w:lineRule="auto"/>
              <w:rPr>
                <w:lang w:val="en-US" w:bidi="ar-SA"/>
              </w:rPr>
            </w:pPr>
            <w:r>
              <w:rPr>
                <w:rFonts w:hint="eastAsia"/>
                <w:lang w:val="en-US" w:bidi="ar-SA"/>
              </w:rPr>
              <w:t>3.工艺控制</w:t>
            </w:r>
          </w:p>
        </w:tc>
        <w:tc>
          <w:tcPr>
            <w:tcW w:w="1276" w:type="dxa"/>
            <w:vAlign w:val="center"/>
          </w:tcPr>
          <w:p>
            <w:pPr>
              <w:widowControl/>
              <w:autoSpaceDE/>
              <w:autoSpaceDN/>
              <w:spacing w:line="360" w:lineRule="auto"/>
              <w:rPr>
                <w:lang w:val="en-US" w:bidi="ar-SA"/>
              </w:rPr>
            </w:pPr>
            <w:r>
              <w:rPr>
                <w:rFonts w:hint="eastAsia"/>
                <w:lang w:val="en-US" w:bidi="ar-SA"/>
              </w:rPr>
              <w:t>3.1工艺过程控制</w:t>
            </w:r>
          </w:p>
        </w:tc>
        <w:tc>
          <w:tcPr>
            <w:tcW w:w="2977" w:type="dxa"/>
          </w:tcPr>
          <w:p>
            <w:pPr>
              <w:widowControl/>
              <w:autoSpaceDE/>
              <w:autoSpaceDN/>
              <w:spacing w:line="360" w:lineRule="auto"/>
              <w:rPr>
                <w:lang w:val="en-US" w:bidi="ar-SA"/>
              </w:rPr>
            </w:pPr>
            <w:r>
              <w:rPr>
                <w:rFonts w:hint="eastAsia"/>
                <w:lang w:val="en-US" w:bidi="ar-SA"/>
              </w:rPr>
              <w:t>3.1.1能对关键工艺参数进行改进                     3.1.2能进行产品瑕疵处理</w:t>
            </w:r>
          </w:p>
        </w:tc>
        <w:tc>
          <w:tcPr>
            <w:tcW w:w="2551" w:type="dxa"/>
          </w:tcPr>
          <w:p>
            <w:pPr>
              <w:widowControl/>
              <w:autoSpaceDE/>
              <w:autoSpaceDN/>
              <w:spacing w:line="360" w:lineRule="auto"/>
              <w:rPr>
                <w:lang w:val="en-US" w:bidi="ar-SA"/>
              </w:rPr>
            </w:pPr>
            <w:r>
              <w:rPr>
                <w:rFonts w:hint="eastAsia"/>
                <w:lang w:val="en-US" w:bidi="ar-SA"/>
              </w:rPr>
              <w:t>3.1.1工艺知识</w:t>
            </w:r>
            <w:r>
              <w:rPr>
                <w:rFonts w:hint="eastAsia"/>
                <w:lang w:val="en-US" w:bidi="ar-SA"/>
              </w:rPr>
              <w:br w:type="textWrapping"/>
            </w:r>
            <w:r>
              <w:rPr>
                <w:rFonts w:hint="eastAsia"/>
                <w:lang w:val="en-US" w:bidi="ar-SA"/>
              </w:rPr>
              <w:t>3.1.2产品知识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1384" w:type="dxa"/>
            <w:vMerge w:val="continue"/>
            <w:vAlign w:val="center"/>
          </w:tcPr>
          <w:p>
            <w:pPr>
              <w:widowControl/>
              <w:autoSpaceDE/>
              <w:autoSpaceDN/>
              <w:spacing w:line="360" w:lineRule="auto"/>
              <w:rPr>
                <w:lang w:val="en-US" w:bidi="ar-SA"/>
              </w:rPr>
            </w:pPr>
          </w:p>
        </w:tc>
        <w:tc>
          <w:tcPr>
            <w:tcW w:w="1276" w:type="dxa"/>
            <w:vAlign w:val="center"/>
          </w:tcPr>
          <w:p>
            <w:pPr>
              <w:widowControl/>
              <w:autoSpaceDE/>
              <w:autoSpaceDN/>
              <w:spacing w:line="360" w:lineRule="auto"/>
              <w:rPr>
                <w:lang w:val="en-US" w:bidi="ar-SA"/>
              </w:rPr>
            </w:pPr>
            <w:r>
              <w:rPr>
                <w:rFonts w:hint="eastAsia"/>
                <w:lang w:val="en-US" w:bidi="ar-SA"/>
              </w:rPr>
              <w:t>3.2工艺参数调节</w:t>
            </w:r>
          </w:p>
        </w:tc>
        <w:tc>
          <w:tcPr>
            <w:tcW w:w="2977" w:type="dxa"/>
          </w:tcPr>
          <w:p>
            <w:pPr>
              <w:widowControl/>
              <w:autoSpaceDE/>
              <w:autoSpaceDN/>
              <w:spacing w:line="360" w:lineRule="auto"/>
              <w:rPr>
                <w:lang w:val="en-US" w:bidi="ar-SA"/>
              </w:rPr>
            </w:pPr>
            <w:r>
              <w:rPr>
                <w:rFonts w:hint="eastAsia"/>
                <w:lang w:val="en-US" w:bidi="ar-SA"/>
              </w:rPr>
              <w:t>3.2.1能针对简单工艺问题具备相应的工艺调整改善能力</w:t>
            </w:r>
          </w:p>
        </w:tc>
        <w:tc>
          <w:tcPr>
            <w:tcW w:w="2551" w:type="dxa"/>
          </w:tcPr>
          <w:p>
            <w:pPr>
              <w:widowControl/>
              <w:autoSpaceDE/>
              <w:autoSpaceDN/>
              <w:spacing w:line="360" w:lineRule="auto"/>
              <w:rPr>
                <w:lang w:val="en-US" w:bidi="ar-SA"/>
              </w:rPr>
            </w:pPr>
            <w:r>
              <w:rPr>
                <w:rFonts w:hint="eastAsia"/>
                <w:lang w:val="en-US" w:bidi="ar-SA"/>
              </w:rPr>
              <w:t>3.2.1工艺知识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trPr>
        <w:tc>
          <w:tcPr>
            <w:tcW w:w="1384" w:type="dxa"/>
            <w:vMerge w:val="restart"/>
            <w:vAlign w:val="center"/>
          </w:tcPr>
          <w:p>
            <w:pPr>
              <w:widowControl/>
              <w:autoSpaceDE/>
              <w:autoSpaceDN/>
              <w:spacing w:line="360" w:lineRule="auto"/>
              <w:rPr>
                <w:lang w:val="en-US" w:bidi="ar-SA"/>
              </w:rPr>
            </w:pPr>
            <w:r>
              <w:rPr>
                <w:rFonts w:hint="eastAsia"/>
                <w:lang w:val="en-US" w:bidi="ar-SA"/>
              </w:rPr>
              <w:t>4.质量控制</w:t>
            </w:r>
          </w:p>
        </w:tc>
        <w:tc>
          <w:tcPr>
            <w:tcW w:w="1276" w:type="dxa"/>
            <w:vAlign w:val="center"/>
          </w:tcPr>
          <w:p>
            <w:pPr>
              <w:widowControl/>
              <w:autoSpaceDE/>
              <w:autoSpaceDN/>
              <w:spacing w:line="360" w:lineRule="auto"/>
              <w:rPr>
                <w:lang w:val="en-US" w:bidi="ar-SA"/>
              </w:rPr>
            </w:pPr>
            <w:r>
              <w:rPr>
                <w:rFonts w:hint="eastAsia"/>
                <w:lang w:val="en-US" w:bidi="ar-SA"/>
              </w:rPr>
              <w:t>4.1检测</w:t>
            </w:r>
          </w:p>
        </w:tc>
        <w:tc>
          <w:tcPr>
            <w:tcW w:w="2977" w:type="dxa"/>
          </w:tcPr>
          <w:p>
            <w:pPr>
              <w:widowControl/>
              <w:autoSpaceDE/>
              <w:autoSpaceDN/>
              <w:spacing w:line="360" w:lineRule="auto"/>
              <w:rPr>
                <w:lang w:val="en-US" w:bidi="ar-SA"/>
              </w:rPr>
            </w:pPr>
            <w:r>
              <w:rPr>
                <w:rFonts w:hint="eastAsia"/>
                <w:lang w:val="en-US" w:bidi="ar-SA"/>
              </w:rPr>
              <w:t>4.1.1能对测试数据进行分析</w:t>
            </w:r>
            <w:r>
              <w:rPr>
                <w:rFonts w:hint="eastAsia"/>
                <w:lang w:val="en-US" w:bidi="ar-SA"/>
              </w:rPr>
              <w:br w:type="textWrapping"/>
            </w:r>
            <w:r>
              <w:rPr>
                <w:rFonts w:hint="eastAsia"/>
                <w:lang w:val="en-US" w:bidi="ar-SA"/>
              </w:rPr>
              <w:t>4.1.2能使用常规仪表进行测试</w:t>
            </w:r>
          </w:p>
        </w:tc>
        <w:tc>
          <w:tcPr>
            <w:tcW w:w="2551" w:type="dxa"/>
          </w:tcPr>
          <w:p>
            <w:pPr>
              <w:widowControl/>
              <w:autoSpaceDE/>
              <w:autoSpaceDN/>
              <w:spacing w:line="360" w:lineRule="auto"/>
              <w:rPr>
                <w:lang w:val="en-US" w:bidi="ar-SA"/>
              </w:rPr>
            </w:pPr>
            <w:r>
              <w:rPr>
                <w:rFonts w:hint="eastAsia"/>
                <w:lang w:val="en-US" w:bidi="ar-SA"/>
              </w:rPr>
              <w:t>4.1.1测试数据分析方法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65" w:hRule="atLeast"/>
        </w:trPr>
        <w:tc>
          <w:tcPr>
            <w:tcW w:w="1384" w:type="dxa"/>
            <w:vMerge w:val="continue"/>
          </w:tcPr>
          <w:p>
            <w:pPr>
              <w:widowControl/>
              <w:autoSpaceDE/>
              <w:autoSpaceDN/>
              <w:spacing w:line="360" w:lineRule="auto"/>
              <w:rPr>
                <w:lang w:val="en-US" w:bidi="ar-SA"/>
              </w:rPr>
            </w:pPr>
          </w:p>
        </w:tc>
        <w:tc>
          <w:tcPr>
            <w:tcW w:w="1276" w:type="dxa"/>
            <w:vAlign w:val="center"/>
          </w:tcPr>
          <w:p>
            <w:pPr>
              <w:widowControl/>
              <w:autoSpaceDE/>
              <w:autoSpaceDN/>
              <w:spacing w:line="360" w:lineRule="auto"/>
              <w:rPr>
                <w:lang w:val="en-US" w:bidi="ar-SA"/>
              </w:rPr>
            </w:pPr>
            <w:r>
              <w:rPr>
                <w:rFonts w:hint="eastAsia"/>
                <w:lang w:val="en-US" w:bidi="ar-SA"/>
              </w:rPr>
              <w:t>4.2分析不合格品原因</w:t>
            </w:r>
          </w:p>
        </w:tc>
        <w:tc>
          <w:tcPr>
            <w:tcW w:w="2977" w:type="dxa"/>
            <w:vAlign w:val="center"/>
          </w:tcPr>
          <w:p>
            <w:pPr>
              <w:widowControl/>
              <w:autoSpaceDE/>
              <w:autoSpaceDN/>
              <w:spacing w:line="360" w:lineRule="auto"/>
              <w:rPr>
                <w:lang w:val="en-US" w:bidi="ar-SA"/>
              </w:rPr>
            </w:pPr>
            <w:r>
              <w:rPr>
                <w:rFonts w:hint="eastAsia"/>
                <w:lang w:val="en-US" w:bidi="ar-SA"/>
              </w:rPr>
              <w:t>4.2.1能分析不合格产品产生原因</w:t>
            </w:r>
          </w:p>
        </w:tc>
        <w:tc>
          <w:tcPr>
            <w:tcW w:w="2551" w:type="dxa"/>
            <w:vAlign w:val="center"/>
          </w:tcPr>
          <w:p>
            <w:pPr>
              <w:widowControl/>
              <w:autoSpaceDE/>
              <w:autoSpaceDN/>
              <w:spacing w:line="360" w:lineRule="auto"/>
              <w:rPr>
                <w:lang w:val="en-US" w:bidi="ar-SA"/>
              </w:rPr>
            </w:pPr>
            <w:r>
              <w:rPr>
                <w:rFonts w:hint="eastAsia"/>
                <w:lang w:val="en-US" w:bidi="ar-SA"/>
              </w:rPr>
              <w:t>4.2.1不合格品产生原因分析方法</w:t>
            </w:r>
          </w:p>
        </w:tc>
      </w:tr>
    </w:tbl>
    <w:p>
      <w:pPr>
        <w:spacing w:line="360" w:lineRule="auto"/>
        <w:rPr>
          <w:rFonts w:ascii="黑体" w:eastAsia="黑体"/>
          <w:sz w:val="24"/>
        </w:rPr>
      </w:pPr>
    </w:p>
    <w:p>
      <w:pPr>
        <w:widowControl/>
        <w:autoSpaceDE/>
        <w:autoSpaceDN/>
        <w:rPr>
          <w:rFonts w:ascii="黑体" w:eastAsia="黑体"/>
          <w:sz w:val="24"/>
        </w:rPr>
      </w:pPr>
      <w:r>
        <w:rPr>
          <w:rFonts w:ascii="黑体" w:eastAsia="黑体"/>
          <w:sz w:val="24"/>
        </w:rPr>
        <w:br w:type="page"/>
      </w:r>
    </w:p>
    <w:p>
      <w:pPr>
        <w:spacing w:line="360" w:lineRule="auto"/>
        <w:rPr>
          <w:rFonts w:ascii="黑体" w:eastAsia="黑体"/>
          <w:sz w:val="24"/>
        </w:rPr>
      </w:pPr>
      <w:r>
        <w:rPr>
          <w:rFonts w:hint="eastAsia" w:ascii="黑体" w:eastAsia="黑体"/>
          <w:sz w:val="24"/>
        </w:rPr>
        <w:t>3.</w:t>
      </w:r>
      <w:r>
        <w:rPr>
          <w:rFonts w:ascii="黑体" w:eastAsia="黑体"/>
          <w:sz w:val="24"/>
        </w:rPr>
        <w:t xml:space="preserve">4 </w:t>
      </w:r>
      <w:r>
        <w:rPr>
          <w:rFonts w:hint="eastAsia" w:ascii="黑体" w:eastAsia="黑体"/>
          <w:sz w:val="24"/>
        </w:rPr>
        <w:t xml:space="preserve"> 二级/技师</w:t>
      </w:r>
    </w:p>
    <w:p>
      <w:pPr>
        <w:spacing w:line="360" w:lineRule="auto"/>
        <w:rPr>
          <w:rFonts w:ascii="黑体" w:eastAsia="黑体"/>
          <w:sz w:val="24"/>
        </w:rPr>
      </w:pPr>
      <w:r>
        <w:rPr>
          <w:rFonts w:hint="eastAsia" w:ascii="黑体" w:eastAsia="黑体"/>
          <w:sz w:val="24"/>
        </w:rPr>
        <w:t>3.</w:t>
      </w:r>
      <w:r>
        <w:rPr>
          <w:rFonts w:ascii="黑体" w:eastAsia="黑体"/>
          <w:sz w:val="24"/>
        </w:rPr>
        <w:t>4.1</w:t>
      </w:r>
      <w:r>
        <w:rPr>
          <w:rFonts w:hint="eastAsia" w:ascii="黑体" w:eastAsia="黑体"/>
          <w:sz w:val="24"/>
        </w:rPr>
        <w:t xml:space="preserve">  光纤拉制工</w:t>
      </w:r>
    </w:p>
    <w:tbl>
      <w:tblPr>
        <w:tblStyle w:val="13"/>
        <w:tblW w:w="819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1276"/>
        <w:gridCol w:w="2977"/>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389" w:type="dxa"/>
            <w:shd w:val="clear" w:color="auto" w:fill="auto"/>
            <w:vAlign w:val="center"/>
          </w:tcPr>
          <w:p>
            <w:pPr>
              <w:widowControl/>
              <w:autoSpaceDE/>
              <w:autoSpaceDN/>
              <w:spacing w:line="360" w:lineRule="auto"/>
              <w:jc w:val="center"/>
              <w:rPr>
                <w:lang w:val="en-US" w:bidi="ar-SA"/>
              </w:rPr>
            </w:pPr>
            <w:r>
              <w:rPr>
                <w:rFonts w:hint="eastAsia"/>
                <w:lang w:val="en-US" w:bidi="ar-SA"/>
              </w:rPr>
              <w:t>职业功能</w:t>
            </w:r>
          </w:p>
        </w:tc>
        <w:tc>
          <w:tcPr>
            <w:tcW w:w="1276" w:type="dxa"/>
            <w:shd w:val="clear" w:color="auto" w:fill="auto"/>
            <w:vAlign w:val="center"/>
          </w:tcPr>
          <w:p>
            <w:pPr>
              <w:widowControl/>
              <w:autoSpaceDE/>
              <w:autoSpaceDN/>
              <w:spacing w:line="360" w:lineRule="auto"/>
              <w:jc w:val="center"/>
              <w:rPr>
                <w:lang w:val="en-US" w:bidi="ar-SA"/>
              </w:rPr>
            </w:pPr>
            <w:r>
              <w:rPr>
                <w:rFonts w:hint="eastAsia"/>
                <w:lang w:val="en-US" w:bidi="ar-SA"/>
              </w:rPr>
              <w:t>工作内容</w:t>
            </w:r>
          </w:p>
        </w:tc>
        <w:tc>
          <w:tcPr>
            <w:tcW w:w="2977" w:type="dxa"/>
            <w:shd w:val="clear" w:color="auto" w:fill="auto"/>
            <w:vAlign w:val="center"/>
          </w:tcPr>
          <w:p>
            <w:pPr>
              <w:widowControl/>
              <w:autoSpaceDE/>
              <w:autoSpaceDN/>
              <w:spacing w:line="360" w:lineRule="auto"/>
              <w:jc w:val="center"/>
              <w:rPr>
                <w:lang w:val="en-US" w:bidi="ar-SA"/>
              </w:rPr>
            </w:pPr>
            <w:r>
              <w:rPr>
                <w:rFonts w:hint="eastAsia"/>
                <w:lang w:val="en-US" w:bidi="ar-SA"/>
              </w:rPr>
              <w:t>技能要求</w:t>
            </w:r>
          </w:p>
        </w:tc>
        <w:tc>
          <w:tcPr>
            <w:tcW w:w="2551" w:type="dxa"/>
            <w:shd w:val="clear" w:color="auto" w:fill="auto"/>
            <w:vAlign w:val="center"/>
          </w:tcPr>
          <w:p>
            <w:pPr>
              <w:widowControl/>
              <w:autoSpaceDE/>
              <w:autoSpaceDN/>
              <w:spacing w:line="360" w:lineRule="auto"/>
              <w:jc w:val="center"/>
              <w:rPr>
                <w:lang w:val="en-US" w:bidi="ar-SA"/>
              </w:rPr>
            </w:pPr>
            <w:r>
              <w:rPr>
                <w:rFonts w:hint="eastAsia"/>
                <w:lang w:val="en-US" w:bidi="ar-SA"/>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2" w:hRule="atLeast"/>
        </w:trPr>
        <w:tc>
          <w:tcPr>
            <w:tcW w:w="1389" w:type="dxa"/>
            <w:vMerge w:val="restart"/>
            <w:shd w:val="clear" w:color="auto" w:fill="auto"/>
            <w:vAlign w:val="center"/>
          </w:tcPr>
          <w:p>
            <w:pPr>
              <w:widowControl/>
              <w:autoSpaceDE/>
              <w:autoSpaceDN/>
              <w:spacing w:line="360" w:lineRule="auto"/>
              <w:rPr>
                <w:lang w:val="en-US" w:bidi="ar-SA"/>
              </w:rPr>
            </w:pPr>
            <w:r>
              <w:rPr>
                <w:rFonts w:hint="eastAsia"/>
                <w:lang w:val="en-US" w:bidi="ar-SA"/>
              </w:rPr>
              <w:t>1. 生产准备</w:t>
            </w:r>
          </w:p>
        </w:tc>
        <w:tc>
          <w:tcPr>
            <w:tcW w:w="1276" w:type="dxa"/>
            <w:shd w:val="clear" w:color="auto" w:fill="auto"/>
            <w:vAlign w:val="center"/>
          </w:tcPr>
          <w:p>
            <w:pPr>
              <w:widowControl/>
              <w:autoSpaceDE/>
              <w:autoSpaceDN/>
              <w:spacing w:line="360" w:lineRule="auto"/>
              <w:rPr>
                <w:lang w:val="en-US" w:bidi="ar-SA"/>
              </w:rPr>
            </w:pPr>
            <w:r>
              <w:rPr>
                <w:rFonts w:hint="eastAsia"/>
                <w:lang w:val="en-US" w:bidi="ar-SA"/>
              </w:rPr>
              <w:t>1.1 原辅材料准备</w:t>
            </w:r>
          </w:p>
        </w:tc>
        <w:tc>
          <w:tcPr>
            <w:tcW w:w="2977" w:type="dxa"/>
            <w:shd w:val="clear" w:color="auto" w:fill="auto"/>
            <w:vAlign w:val="center"/>
          </w:tcPr>
          <w:p>
            <w:pPr>
              <w:widowControl/>
              <w:autoSpaceDE/>
              <w:autoSpaceDN/>
              <w:spacing w:line="360" w:lineRule="auto"/>
              <w:rPr>
                <w:lang w:val="en-US" w:bidi="ar-SA"/>
              </w:rPr>
            </w:pPr>
            <w:r>
              <w:rPr>
                <w:rFonts w:hint="eastAsia"/>
                <w:lang w:val="en-US" w:bidi="ar-SA"/>
              </w:rPr>
              <w:t>1.1.1 能够根据产线停机时间选择对应长度的预制棒</w:t>
            </w:r>
          </w:p>
          <w:p>
            <w:pPr>
              <w:spacing w:line="360" w:lineRule="auto"/>
              <w:rPr>
                <w:lang w:val="en-US" w:bidi="ar-SA"/>
              </w:rPr>
            </w:pPr>
            <w:r>
              <w:rPr>
                <w:rFonts w:hint="eastAsia"/>
                <w:lang w:val="en-US" w:bidi="ar-SA"/>
              </w:rPr>
              <w:t>1.1.2 能识别预制棒、涂料是否在有效期内</w:t>
            </w:r>
          </w:p>
        </w:tc>
        <w:tc>
          <w:tcPr>
            <w:tcW w:w="2551" w:type="dxa"/>
            <w:shd w:val="clear" w:color="auto" w:fill="auto"/>
            <w:vAlign w:val="center"/>
          </w:tcPr>
          <w:p>
            <w:pPr>
              <w:widowControl/>
              <w:autoSpaceDE/>
              <w:autoSpaceDN/>
              <w:spacing w:line="360" w:lineRule="auto"/>
              <w:rPr>
                <w:lang w:val="en-US" w:bidi="ar-SA"/>
              </w:rPr>
            </w:pPr>
            <w:r>
              <w:rPr>
                <w:rFonts w:hint="eastAsia"/>
                <w:lang w:val="en-US" w:bidi="ar-SA"/>
              </w:rPr>
              <w:t>1.1.1 预制棒拉丝消耗计算方法</w:t>
            </w:r>
          </w:p>
          <w:p>
            <w:pPr>
              <w:widowControl/>
              <w:autoSpaceDE/>
              <w:autoSpaceDN/>
              <w:spacing w:line="360" w:lineRule="auto"/>
              <w:rPr>
                <w:lang w:val="en-US" w:bidi="ar-SA"/>
              </w:rPr>
            </w:pPr>
            <w:r>
              <w:rPr>
                <w:rFonts w:hint="eastAsia"/>
                <w:lang w:val="en-US" w:bidi="ar-SA"/>
              </w:rPr>
              <w:t>1.1.2 原辅材料性能相关知识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2" w:hRule="atLeast"/>
        </w:trPr>
        <w:tc>
          <w:tcPr>
            <w:tcW w:w="1389" w:type="dxa"/>
            <w:vMerge w:val="continue"/>
            <w:shd w:val="clear" w:color="auto" w:fill="auto"/>
            <w:vAlign w:val="center"/>
          </w:tcPr>
          <w:p>
            <w:pPr>
              <w:spacing w:line="360" w:lineRule="auto"/>
              <w:rPr>
                <w:lang w:val="en-US" w:bidi="ar-SA"/>
              </w:rPr>
            </w:pPr>
          </w:p>
        </w:tc>
        <w:tc>
          <w:tcPr>
            <w:tcW w:w="1276" w:type="dxa"/>
            <w:shd w:val="clear" w:color="auto" w:fill="auto"/>
            <w:vAlign w:val="center"/>
          </w:tcPr>
          <w:p>
            <w:pPr>
              <w:widowControl/>
              <w:autoSpaceDE/>
              <w:autoSpaceDN/>
              <w:spacing w:line="360" w:lineRule="auto"/>
              <w:rPr>
                <w:lang w:val="en-US" w:bidi="ar-SA"/>
              </w:rPr>
            </w:pPr>
            <w:r>
              <w:rPr>
                <w:rFonts w:hint="eastAsia"/>
                <w:lang w:val="en-US" w:bidi="ar-SA"/>
              </w:rPr>
              <w:t>1.2 工艺参数检查</w:t>
            </w:r>
          </w:p>
        </w:tc>
        <w:tc>
          <w:tcPr>
            <w:tcW w:w="2977" w:type="dxa"/>
            <w:shd w:val="clear" w:color="auto" w:fill="auto"/>
            <w:vAlign w:val="center"/>
          </w:tcPr>
          <w:p>
            <w:pPr>
              <w:widowControl/>
              <w:autoSpaceDE/>
              <w:autoSpaceDN/>
              <w:spacing w:line="360" w:lineRule="auto"/>
              <w:rPr>
                <w:lang w:val="en-US" w:bidi="ar-SA"/>
              </w:rPr>
            </w:pPr>
            <w:r>
              <w:rPr>
                <w:rFonts w:hint="eastAsia"/>
                <w:lang w:val="en-US" w:bidi="ar-SA"/>
              </w:rPr>
              <w:t>1.2.1 能检查并调节拉丝炉气体流量使其满足工艺要求</w:t>
            </w:r>
          </w:p>
          <w:p>
            <w:pPr>
              <w:spacing w:line="360" w:lineRule="auto"/>
              <w:rPr>
                <w:lang w:val="en-US" w:bidi="ar-SA"/>
              </w:rPr>
            </w:pPr>
            <w:r>
              <w:rPr>
                <w:rFonts w:hint="eastAsia"/>
                <w:lang w:val="en-US" w:bidi="ar-SA"/>
              </w:rPr>
              <w:t>1.2.2 能对拉丝炉气体出现异常情况进行分析</w:t>
            </w:r>
          </w:p>
        </w:tc>
        <w:tc>
          <w:tcPr>
            <w:tcW w:w="2551" w:type="dxa"/>
            <w:shd w:val="clear" w:color="auto" w:fill="auto"/>
            <w:vAlign w:val="center"/>
          </w:tcPr>
          <w:p>
            <w:pPr>
              <w:widowControl/>
              <w:autoSpaceDE/>
              <w:autoSpaceDN/>
              <w:spacing w:line="360" w:lineRule="auto"/>
              <w:rPr>
                <w:lang w:val="en-US" w:bidi="ar-SA"/>
              </w:rPr>
            </w:pPr>
            <w:r>
              <w:rPr>
                <w:rFonts w:hint="eastAsia"/>
                <w:lang w:val="en-US" w:bidi="ar-SA"/>
              </w:rPr>
              <w:t>1.2.1 气体流量调整方法</w:t>
            </w:r>
          </w:p>
          <w:p>
            <w:pPr>
              <w:widowControl/>
              <w:autoSpaceDE/>
              <w:autoSpaceDN/>
              <w:spacing w:line="360" w:lineRule="auto"/>
              <w:rPr>
                <w:lang w:val="en-US" w:bidi="ar-SA"/>
              </w:rPr>
            </w:pPr>
            <w:r>
              <w:rPr>
                <w:rFonts w:hint="eastAsia"/>
                <w:lang w:val="en-US" w:bidi="ar-SA"/>
              </w:rPr>
              <w:t>1.2.2 设备原理相关知识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6" w:hRule="atLeast"/>
        </w:trPr>
        <w:tc>
          <w:tcPr>
            <w:tcW w:w="1389" w:type="dxa"/>
            <w:vMerge w:val="continue"/>
            <w:shd w:val="clear" w:color="auto" w:fill="auto"/>
            <w:vAlign w:val="center"/>
          </w:tcPr>
          <w:p>
            <w:pPr>
              <w:spacing w:line="360" w:lineRule="auto"/>
              <w:rPr>
                <w:lang w:val="en-US" w:bidi="ar-SA"/>
              </w:rPr>
            </w:pPr>
          </w:p>
        </w:tc>
        <w:tc>
          <w:tcPr>
            <w:tcW w:w="1276" w:type="dxa"/>
            <w:shd w:val="clear" w:color="auto" w:fill="auto"/>
            <w:vAlign w:val="center"/>
          </w:tcPr>
          <w:p>
            <w:pPr>
              <w:widowControl/>
              <w:autoSpaceDE/>
              <w:autoSpaceDN/>
              <w:spacing w:line="360" w:lineRule="auto"/>
              <w:rPr>
                <w:lang w:val="en-US" w:bidi="ar-SA"/>
              </w:rPr>
            </w:pPr>
            <w:r>
              <w:rPr>
                <w:rFonts w:hint="eastAsia"/>
                <w:lang w:val="en-US" w:bidi="ar-SA"/>
              </w:rPr>
              <w:t>1.3 模具工装准备</w:t>
            </w:r>
          </w:p>
        </w:tc>
        <w:tc>
          <w:tcPr>
            <w:tcW w:w="2977" w:type="dxa"/>
            <w:shd w:val="clear" w:color="auto" w:fill="auto"/>
            <w:vAlign w:val="center"/>
          </w:tcPr>
          <w:p>
            <w:pPr>
              <w:widowControl/>
              <w:autoSpaceDE/>
              <w:autoSpaceDN/>
              <w:spacing w:line="360" w:lineRule="auto"/>
              <w:rPr>
                <w:lang w:val="en-US" w:bidi="ar-SA"/>
              </w:rPr>
            </w:pPr>
            <w:r>
              <w:rPr>
                <w:rFonts w:hint="eastAsia"/>
                <w:lang w:val="en-US" w:bidi="ar-SA"/>
              </w:rPr>
              <w:t>1.3.1 能够使用显微镜或其他检测装置对模具同心度进行观察与确认</w:t>
            </w:r>
          </w:p>
          <w:p>
            <w:pPr>
              <w:spacing w:line="360" w:lineRule="auto"/>
              <w:rPr>
                <w:lang w:val="en-US" w:bidi="ar-SA"/>
              </w:rPr>
            </w:pPr>
            <w:r>
              <w:rPr>
                <w:rFonts w:hint="eastAsia"/>
                <w:lang w:val="en-US" w:bidi="ar-SA"/>
              </w:rPr>
              <w:t>1.3.2</w:t>
            </w:r>
            <w:r>
              <w:rPr>
                <w:lang w:val="en-US" w:bidi="ar-SA"/>
              </w:rPr>
              <w:t xml:space="preserve"> </w:t>
            </w:r>
            <w:r>
              <w:rPr>
                <w:rFonts w:hint="eastAsia"/>
                <w:lang w:val="en-US" w:bidi="ar-SA"/>
              </w:rPr>
              <w:t>能对光纤涂覆模具各结构部件的状态进行判定</w:t>
            </w:r>
          </w:p>
        </w:tc>
        <w:tc>
          <w:tcPr>
            <w:tcW w:w="2551" w:type="dxa"/>
            <w:shd w:val="clear" w:color="auto" w:fill="auto"/>
            <w:vAlign w:val="center"/>
          </w:tcPr>
          <w:p>
            <w:pPr>
              <w:widowControl/>
              <w:autoSpaceDE/>
              <w:autoSpaceDN/>
              <w:spacing w:line="360" w:lineRule="auto"/>
              <w:rPr>
                <w:lang w:val="en-US" w:bidi="ar-SA"/>
              </w:rPr>
            </w:pPr>
            <w:r>
              <w:rPr>
                <w:rFonts w:hint="eastAsia"/>
                <w:lang w:val="en-US" w:bidi="ar-SA"/>
              </w:rPr>
              <w:t>1.3.1 检测仪器使用方法</w:t>
            </w:r>
          </w:p>
          <w:p>
            <w:pPr>
              <w:spacing w:line="360" w:lineRule="auto"/>
              <w:rPr>
                <w:lang w:val="en-US" w:bidi="ar-SA"/>
              </w:rPr>
            </w:pPr>
            <w:r>
              <w:rPr>
                <w:lang w:val="en-US" w:bidi="ar-SA"/>
              </w:rPr>
              <w:t>1.3.2</w:t>
            </w:r>
            <w:r>
              <w:rPr>
                <w:rFonts w:hint="eastAsia"/>
                <w:lang w:val="en-US" w:bidi="ar-SA"/>
              </w:rPr>
              <w:t xml:space="preserve"> 模具结构相关知识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68" w:hRule="atLeast"/>
        </w:trPr>
        <w:tc>
          <w:tcPr>
            <w:tcW w:w="1389" w:type="dxa"/>
            <w:vMerge w:val="restart"/>
            <w:shd w:val="clear" w:color="auto" w:fill="auto"/>
            <w:vAlign w:val="center"/>
          </w:tcPr>
          <w:p>
            <w:pPr>
              <w:widowControl/>
              <w:autoSpaceDE/>
              <w:autoSpaceDN/>
              <w:spacing w:line="360" w:lineRule="auto"/>
              <w:rPr>
                <w:lang w:val="en-US" w:bidi="ar-SA"/>
              </w:rPr>
            </w:pPr>
            <w:r>
              <w:rPr>
                <w:rFonts w:hint="eastAsia"/>
                <w:lang w:val="en-US" w:bidi="ar-SA"/>
              </w:rPr>
              <w:t>2. 光纤生产</w:t>
            </w:r>
          </w:p>
        </w:tc>
        <w:tc>
          <w:tcPr>
            <w:tcW w:w="1276" w:type="dxa"/>
            <w:shd w:val="clear" w:color="auto" w:fill="auto"/>
            <w:vAlign w:val="center"/>
          </w:tcPr>
          <w:p>
            <w:pPr>
              <w:widowControl/>
              <w:autoSpaceDE/>
              <w:autoSpaceDN/>
              <w:spacing w:line="360" w:lineRule="auto"/>
              <w:rPr>
                <w:lang w:val="en-US" w:bidi="ar-SA"/>
              </w:rPr>
            </w:pPr>
            <w:r>
              <w:rPr>
                <w:rFonts w:hint="eastAsia"/>
                <w:lang w:val="en-US" w:bidi="ar-SA"/>
              </w:rPr>
              <w:t>2.1 挂棒操作</w:t>
            </w:r>
          </w:p>
        </w:tc>
        <w:tc>
          <w:tcPr>
            <w:tcW w:w="2977" w:type="dxa"/>
            <w:shd w:val="clear" w:color="auto" w:fill="auto"/>
            <w:vAlign w:val="center"/>
          </w:tcPr>
          <w:p>
            <w:pPr>
              <w:widowControl/>
              <w:autoSpaceDE/>
              <w:autoSpaceDN/>
              <w:spacing w:line="360" w:lineRule="auto"/>
              <w:rPr>
                <w:lang w:val="en-US" w:bidi="ar-SA"/>
              </w:rPr>
            </w:pPr>
            <w:r>
              <w:rPr>
                <w:rFonts w:hint="eastAsia"/>
                <w:lang w:val="en-US" w:bidi="ar-SA"/>
              </w:rPr>
              <w:t>2.1.1</w:t>
            </w:r>
            <w:r>
              <w:rPr>
                <w:lang w:val="en-US" w:bidi="ar-SA"/>
              </w:rPr>
              <w:t xml:space="preserve"> </w:t>
            </w:r>
            <w:r>
              <w:rPr>
                <w:rFonts w:hint="eastAsia"/>
                <w:lang w:val="en-US" w:bidi="ar-SA"/>
              </w:rPr>
              <w:t>能够对生产现场所有类型拉丝炉进行挂棒操作</w:t>
            </w:r>
          </w:p>
        </w:tc>
        <w:tc>
          <w:tcPr>
            <w:tcW w:w="2551" w:type="dxa"/>
            <w:shd w:val="clear" w:color="auto" w:fill="auto"/>
            <w:vAlign w:val="center"/>
          </w:tcPr>
          <w:p>
            <w:pPr>
              <w:widowControl/>
              <w:autoSpaceDE/>
              <w:autoSpaceDN/>
              <w:spacing w:line="360" w:lineRule="auto"/>
              <w:rPr>
                <w:lang w:val="en-US" w:bidi="ar-SA"/>
              </w:rPr>
            </w:pPr>
            <w:r>
              <w:rPr>
                <w:rFonts w:hint="eastAsia"/>
                <w:lang w:val="en-US" w:bidi="ar-SA"/>
              </w:rPr>
              <w:t>2.1.1 挂棒作业流程相关知识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4" w:hRule="atLeast"/>
        </w:trPr>
        <w:tc>
          <w:tcPr>
            <w:tcW w:w="1389" w:type="dxa"/>
            <w:vMerge w:val="continue"/>
            <w:shd w:val="clear" w:color="auto" w:fill="auto"/>
            <w:vAlign w:val="center"/>
          </w:tcPr>
          <w:p>
            <w:pPr>
              <w:spacing w:line="360" w:lineRule="auto"/>
              <w:rPr>
                <w:lang w:val="en-US" w:bidi="ar-SA"/>
              </w:rPr>
            </w:pPr>
          </w:p>
        </w:tc>
        <w:tc>
          <w:tcPr>
            <w:tcW w:w="1276" w:type="dxa"/>
            <w:shd w:val="clear" w:color="auto" w:fill="auto"/>
            <w:vAlign w:val="center"/>
          </w:tcPr>
          <w:p>
            <w:pPr>
              <w:widowControl/>
              <w:autoSpaceDE/>
              <w:autoSpaceDN/>
              <w:spacing w:line="360" w:lineRule="auto"/>
              <w:rPr>
                <w:lang w:val="en-US" w:bidi="ar-SA"/>
              </w:rPr>
            </w:pPr>
            <w:r>
              <w:rPr>
                <w:lang w:val="en-US" w:bidi="ar-SA"/>
              </w:rPr>
              <w:t>2.2</w:t>
            </w:r>
            <w:r>
              <w:rPr>
                <w:rFonts w:hint="eastAsia"/>
                <w:lang w:val="en-US" w:bidi="ar-SA"/>
              </w:rPr>
              <w:t xml:space="preserve"> 模具安装</w:t>
            </w:r>
          </w:p>
        </w:tc>
        <w:tc>
          <w:tcPr>
            <w:tcW w:w="2977" w:type="dxa"/>
            <w:shd w:val="clear" w:color="auto" w:fill="auto"/>
            <w:vAlign w:val="center"/>
          </w:tcPr>
          <w:p>
            <w:pPr>
              <w:widowControl/>
              <w:autoSpaceDE/>
              <w:autoSpaceDN/>
              <w:spacing w:line="360" w:lineRule="auto"/>
              <w:rPr>
                <w:lang w:val="en-US" w:bidi="ar-SA"/>
              </w:rPr>
            </w:pPr>
            <w:r>
              <w:rPr>
                <w:rFonts w:hint="eastAsia"/>
                <w:lang w:val="en-US" w:bidi="ar-SA"/>
              </w:rPr>
              <w:t>2.2.1 能够处理模具无法从模座内顺畅取出等异常</w:t>
            </w:r>
          </w:p>
          <w:p>
            <w:pPr>
              <w:spacing w:line="360" w:lineRule="auto"/>
              <w:rPr>
                <w:lang w:val="en-US" w:bidi="ar-SA"/>
              </w:rPr>
            </w:pPr>
            <w:r>
              <w:rPr>
                <w:rFonts w:hint="eastAsia"/>
                <w:sz w:val="21"/>
                <w:szCs w:val="21"/>
                <w:lang w:val="en-US" w:bidi="ar-SA"/>
              </w:rPr>
              <w:t>2.2.2 能够检查涂覆模具平台的水平位置</w:t>
            </w:r>
          </w:p>
        </w:tc>
        <w:tc>
          <w:tcPr>
            <w:tcW w:w="2551" w:type="dxa"/>
            <w:shd w:val="clear" w:color="auto" w:fill="auto"/>
            <w:vAlign w:val="center"/>
          </w:tcPr>
          <w:p>
            <w:pPr>
              <w:widowControl/>
              <w:autoSpaceDE/>
              <w:autoSpaceDN/>
              <w:spacing w:line="360" w:lineRule="auto"/>
              <w:rPr>
                <w:lang w:val="en-US" w:bidi="ar-SA"/>
              </w:rPr>
            </w:pPr>
            <w:r>
              <w:rPr>
                <w:rFonts w:hint="eastAsia"/>
                <w:lang w:val="en-US" w:bidi="ar-SA"/>
              </w:rPr>
              <w:t>2.2.1 模具安装作业方法要求</w:t>
            </w:r>
          </w:p>
          <w:p>
            <w:pPr>
              <w:spacing w:line="360" w:lineRule="auto"/>
              <w:rPr>
                <w:lang w:val="en-US" w:bidi="ar-SA"/>
              </w:rPr>
            </w:pPr>
            <w:r>
              <w:rPr>
                <w:rFonts w:hint="eastAsia"/>
                <w:lang w:val="en-US" w:bidi="ar-SA"/>
              </w:rPr>
              <w:t>2.2.2 模具平台检查方法要求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0" w:hRule="atLeast"/>
        </w:trPr>
        <w:tc>
          <w:tcPr>
            <w:tcW w:w="1389" w:type="dxa"/>
            <w:vMerge w:val="restart"/>
            <w:shd w:val="clear" w:color="auto" w:fill="auto"/>
            <w:vAlign w:val="center"/>
          </w:tcPr>
          <w:p>
            <w:pPr>
              <w:widowControl/>
              <w:autoSpaceDE/>
              <w:autoSpaceDN/>
              <w:spacing w:line="360" w:lineRule="auto"/>
              <w:rPr>
                <w:lang w:val="en-US" w:bidi="ar-SA"/>
              </w:rPr>
            </w:pPr>
            <w:r>
              <w:rPr>
                <w:rFonts w:hint="eastAsia"/>
                <w:lang w:val="en-US" w:bidi="ar-SA"/>
              </w:rPr>
              <w:t>3. 设备操作</w:t>
            </w:r>
          </w:p>
        </w:tc>
        <w:tc>
          <w:tcPr>
            <w:tcW w:w="1276" w:type="dxa"/>
            <w:shd w:val="clear" w:color="auto" w:fill="auto"/>
            <w:vAlign w:val="center"/>
          </w:tcPr>
          <w:p>
            <w:pPr>
              <w:widowControl/>
              <w:autoSpaceDE/>
              <w:autoSpaceDN/>
              <w:spacing w:line="360" w:lineRule="auto"/>
              <w:rPr>
                <w:lang w:val="en-US" w:bidi="ar-SA"/>
              </w:rPr>
            </w:pPr>
            <w:r>
              <w:rPr>
                <w:rFonts w:hint="eastAsia"/>
                <w:lang w:val="en-US" w:bidi="ar-SA"/>
              </w:rPr>
              <w:t>3.1 设备设置</w:t>
            </w:r>
          </w:p>
        </w:tc>
        <w:tc>
          <w:tcPr>
            <w:tcW w:w="2977" w:type="dxa"/>
            <w:shd w:val="clear" w:color="auto" w:fill="auto"/>
            <w:vAlign w:val="center"/>
          </w:tcPr>
          <w:p>
            <w:pPr>
              <w:widowControl/>
              <w:autoSpaceDE/>
              <w:autoSpaceDN/>
              <w:spacing w:line="360" w:lineRule="auto"/>
              <w:rPr>
                <w:lang w:val="en-US" w:bidi="ar-SA"/>
              </w:rPr>
            </w:pPr>
            <w:r>
              <w:rPr>
                <w:rFonts w:hint="eastAsia"/>
                <w:lang w:val="en-US" w:bidi="ar-SA"/>
              </w:rPr>
              <w:t>3.1.1</w:t>
            </w:r>
            <w:r>
              <w:rPr>
                <w:lang w:val="en-US" w:bidi="ar-SA"/>
              </w:rPr>
              <w:t xml:space="preserve"> </w:t>
            </w:r>
            <w:r>
              <w:rPr>
                <w:rFonts w:hint="eastAsia"/>
                <w:lang w:val="en-US" w:bidi="ar-SA"/>
              </w:rPr>
              <w:t>能分析控制界面中各参数与光纤性能参数之间的关联性</w:t>
            </w:r>
          </w:p>
          <w:p>
            <w:pPr>
              <w:spacing w:line="360" w:lineRule="auto"/>
              <w:rPr>
                <w:lang w:val="en-US" w:bidi="ar-SA"/>
              </w:rPr>
            </w:pPr>
            <w:r>
              <w:rPr>
                <w:rFonts w:hint="eastAsia"/>
                <w:lang w:val="en-US" w:bidi="ar-SA"/>
              </w:rPr>
              <w:t>3.1.2 能够对控制界面中参数显示准确性进行评估</w:t>
            </w:r>
          </w:p>
        </w:tc>
        <w:tc>
          <w:tcPr>
            <w:tcW w:w="2551" w:type="dxa"/>
            <w:shd w:val="clear" w:color="auto" w:fill="auto"/>
            <w:vAlign w:val="center"/>
          </w:tcPr>
          <w:p>
            <w:pPr>
              <w:widowControl/>
              <w:autoSpaceDE/>
              <w:autoSpaceDN/>
              <w:spacing w:line="360" w:lineRule="auto"/>
              <w:rPr>
                <w:lang w:val="en-US" w:bidi="ar-SA"/>
              </w:rPr>
            </w:pPr>
            <w:r>
              <w:rPr>
                <w:lang w:val="en-US" w:bidi="ar-SA"/>
              </w:rPr>
              <w:t>3.1.1</w:t>
            </w:r>
            <w:r>
              <w:rPr>
                <w:rFonts w:hint="eastAsia"/>
                <w:lang w:val="en-US" w:bidi="ar-SA"/>
              </w:rPr>
              <w:t xml:space="preserve"> 生产工艺对产品质量影响知识</w:t>
            </w:r>
          </w:p>
          <w:p>
            <w:pPr>
              <w:spacing w:line="360" w:lineRule="auto"/>
              <w:rPr>
                <w:lang w:val="en-US" w:bidi="ar-SA"/>
              </w:rPr>
            </w:pPr>
            <w:r>
              <w:rPr>
                <w:rFonts w:hint="eastAsia"/>
                <w:lang w:val="en-US" w:bidi="ar-SA"/>
              </w:rPr>
              <w:t>3.1.2 生产工艺参数检验要求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0" w:hRule="atLeast"/>
        </w:trPr>
        <w:tc>
          <w:tcPr>
            <w:tcW w:w="1389" w:type="dxa"/>
            <w:vMerge w:val="continue"/>
            <w:shd w:val="clear" w:color="auto" w:fill="auto"/>
            <w:vAlign w:val="center"/>
          </w:tcPr>
          <w:p>
            <w:pPr>
              <w:spacing w:line="360" w:lineRule="auto"/>
              <w:rPr>
                <w:lang w:val="en-US" w:bidi="ar-SA"/>
              </w:rPr>
            </w:pPr>
          </w:p>
        </w:tc>
        <w:tc>
          <w:tcPr>
            <w:tcW w:w="1276" w:type="dxa"/>
            <w:shd w:val="clear" w:color="auto" w:fill="auto"/>
            <w:vAlign w:val="center"/>
          </w:tcPr>
          <w:p>
            <w:pPr>
              <w:widowControl/>
              <w:autoSpaceDE/>
              <w:autoSpaceDN/>
              <w:spacing w:line="360" w:lineRule="auto"/>
              <w:rPr>
                <w:lang w:val="en-US" w:bidi="ar-SA"/>
              </w:rPr>
            </w:pPr>
            <w:r>
              <w:rPr>
                <w:rFonts w:hint="eastAsia"/>
                <w:lang w:val="en-US" w:bidi="ar-SA"/>
              </w:rPr>
              <w:t>3.2 设备维护</w:t>
            </w:r>
          </w:p>
        </w:tc>
        <w:tc>
          <w:tcPr>
            <w:tcW w:w="2977" w:type="dxa"/>
            <w:shd w:val="clear" w:color="auto" w:fill="auto"/>
            <w:vAlign w:val="center"/>
          </w:tcPr>
          <w:p>
            <w:pPr>
              <w:widowControl/>
              <w:autoSpaceDE/>
              <w:autoSpaceDN/>
              <w:spacing w:line="360" w:lineRule="auto"/>
              <w:rPr>
                <w:lang w:val="en-US" w:bidi="ar-SA"/>
              </w:rPr>
            </w:pPr>
            <w:r>
              <w:rPr>
                <w:rFonts w:hint="eastAsia"/>
                <w:lang w:val="en-US" w:bidi="ar-SA"/>
              </w:rPr>
              <w:t>3.2.1 能够对石墨件、石英件状态和完整性等特性进行判断</w:t>
            </w:r>
          </w:p>
          <w:p>
            <w:pPr>
              <w:widowControl/>
              <w:autoSpaceDE/>
              <w:autoSpaceDN/>
              <w:spacing w:line="360" w:lineRule="auto"/>
              <w:rPr>
                <w:lang w:val="en-US" w:bidi="ar-SA"/>
              </w:rPr>
            </w:pPr>
            <w:r>
              <w:rPr>
                <w:rFonts w:hint="eastAsia"/>
                <w:lang w:val="en-US" w:bidi="ar-SA"/>
              </w:rPr>
              <w:t>3.2.2 能对光纤生产过程中速度出现不稳定等问题产生原因进行分析</w:t>
            </w:r>
          </w:p>
          <w:p>
            <w:pPr>
              <w:widowControl/>
              <w:autoSpaceDE/>
              <w:autoSpaceDN/>
              <w:spacing w:line="360" w:lineRule="auto"/>
              <w:rPr>
                <w:lang w:val="en-US" w:bidi="ar-SA"/>
              </w:rPr>
            </w:pPr>
            <w:r>
              <w:rPr>
                <w:rFonts w:hint="eastAsia"/>
                <w:lang w:val="en-US" w:bidi="ar-SA"/>
              </w:rPr>
              <w:t>3.2.3 能对导轮、皮带、水管、气管等部件状态进行判定</w:t>
            </w:r>
          </w:p>
          <w:p>
            <w:pPr>
              <w:spacing w:line="360" w:lineRule="auto"/>
              <w:rPr>
                <w:lang w:val="en-US" w:bidi="ar-SA"/>
              </w:rPr>
            </w:pPr>
            <w:r>
              <w:rPr>
                <w:lang w:val="en-US" w:bidi="ar-SA"/>
              </w:rPr>
              <w:t xml:space="preserve">3.2.4 </w:t>
            </w:r>
            <w:r>
              <w:rPr>
                <w:rFonts w:hint="eastAsia"/>
                <w:lang w:val="en-US" w:bidi="ar-SA"/>
              </w:rPr>
              <w:t>能对测量器件内部参数进行调整</w:t>
            </w:r>
          </w:p>
        </w:tc>
        <w:tc>
          <w:tcPr>
            <w:tcW w:w="2551" w:type="dxa"/>
            <w:shd w:val="clear" w:color="auto" w:fill="auto"/>
            <w:vAlign w:val="center"/>
          </w:tcPr>
          <w:p>
            <w:pPr>
              <w:widowControl/>
              <w:autoSpaceDE/>
              <w:autoSpaceDN/>
              <w:spacing w:line="360" w:lineRule="auto"/>
              <w:rPr>
                <w:lang w:val="en-US" w:bidi="ar-SA"/>
              </w:rPr>
            </w:pPr>
            <w:r>
              <w:rPr>
                <w:rFonts w:hint="eastAsia"/>
                <w:lang w:val="en-US" w:bidi="ar-SA"/>
              </w:rPr>
              <w:t>3.2.1 设备工作原理知识</w:t>
            </w:r>
          </w:p>
          <w:p>
            <w:pPr>
              <w:widowControl/>
              <w:autoSpaceDE/>
              <w:autoSpaceDN/>
              <w:spacing w:line="360" w:lineRule="auto"/>
              <w:rPr>
                <w:lang w:val="en-US" w:bidi="ar-SA"/>
              </w:rPr>
            </w:pPr>
            <w:r>
              <w:rPr>
                <w:rFonts w:hint="eastAsia"/>
                <w:lang w:val="en-US" w:bidi="ar-SA"/>
              </w:rPr>
              <w:t>3.2.2 设备部件判定方法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0" w:hRule="atLeast"/>
        </w:trPr>
        <w:tc>
          <w:tcPr>
            <w:tcW w:w="1389" w:type="dxa"/>
            <w:shd w:val="clear" w:color="auto" w:fill="auto"/>
            <w:vAlign w:val="center"/>
          </w:tcPr>
          <w:p>
            <w:pPr>
              <w:widowControl/>
              <w:autoSpaceDE/>
              <w:autoSpaceDN/>
              <w:spacing w:line="360" w:lineRule="auto"/>
              <w:rPr>
                <w:lang w:val="en-US" w:bidi="ar-SA"/>
              </w:rPr>
            </w:pPr>
            <w:r>
              <w:rPr>
                <w:rFonts w:hint="eastAsia"/>
                <w:lang w:val="en-US" w:bidi="ar-SA"/>
              </w:rPr>
              <w:t>4. 质量控制</w:t>
            </w:r>
          </w:p>
        </w:tc>
        <w:tc>
          <w:tcPr>
            <w:tcW w:w="1276" w:type="dxa"/>
            <w:shd w:val="clear" w:color="auto" w:fill="auto"/>
            <w:vAlign w:val="center"/>
          </w:tcPr>
          <w:p>
            <w:pPr>
              <w:widowControl/>
              <w:autoSpaceDE/>
              <w:autoSpaceDN/>
              <w:spacing w:line="360" w:lineRule="auto"/>
              <w:rPr>
                <w:lang w:val="en-US" w:bidi="ar-SA"/>
              </w:rPr>
            </w:pPr>
            <w:r>
              <w:rPr>
                <w:rFonts w:hint="eastAsia"/>
                <w:lang w:val="en-US" w:bidi="ar-SA"/>
              </w:rPr>
              <w:t>4.1 产品异常状态判断</w:t>
            </w:r>
          </w:p>
        </w:tc>
        <w:tc>
          <w:tcPr>
            <w:tcW w:w="2977" w:type="dxa"/>
            <w:shd w:val="clear" w:color="auto" w:fill="auto"/>
            <w:vAlign w:val="center"/>
          </w:tcPr>
          <w:p>
            <w:pPr>
              <w:widowControl/>
              <w:autoSpaceDE/>
              <w:autoSpaceDN/>
              <w:spacing w:line="360" w:lineRule="auto"/>
              <w:rPr>
                <w:lang w:val="en-US" w:bidi="ar-SA"/>
              </w:rPr>
            </w:pPr>
            <w:r>
              <w:rPr>
                <w:rFonts w:hint="eastAsia"/>
                <w:lang w:val="en-US" w:bidi="ar-SA"/>
              </w:rPr>
              <w:t>4.1.</w:t>
            </w:r>
            <w:r>
              <w:rPr>
                <w:lang w:val="en-US" w:bidi="ar-SA"/>
              </w:rPr>
              <w:t>1</w:t>
            </w:r>
            <w:r>
              <w:rPr>
                <w:rFonts w:hint="eastAsia"/>
                <w:lang w:val="en-US" w:bidi="ar-SA"/>
              </w:rPr>
              <w:t xml:space="preserve"> 能根据检验结果，对工艺参数进行调整</w:t>
            </w:r>
          </w:p>
          <w:p>
            <w:pPr>
              <w:widowControl/>
              <w:autoSpaceDE/>
              <w:autoSpaceDN/>
              <w:spacing w:line="360" w:lineRule="auto"/>
              <w:rPr>
                <w:lang w:val="en-US" w:bidi="ar-SA"/>
              </w:rPr>
            </w:pPr>
            <w:r>
              <w:rPr>
                <w:lang w:val="en-US" w:bidi="ar-SA"/>
              </w:rPr>
              <w:t xml:space="preserve">4.1.2 </w:t>
            </w:r>
            <w:r>
              <w:rPr>
                <w:rFonts w:hint="eastAsia"/>
                <w:lang w:val="en-US" w:bidi="ar-SA"/>
              </w:rPr>
              <w:t>能对大盘外观状态进行判断，如出现异常时能够反馈</w:t>
            </w:r>
          </w:p>
          <w:p>
            <w:pPr>
              <w:spacing w:line="360" w:lineRule="auto"/>
              <w:rPr>
                <w:lang w:val="en-US" w:bidi="ar-SA"/>
              </w:rPr>
            </w:pPr>
            <w:r>
              <w:rPr>
                <w:lang w:val="en-US" w:bidi="ar-SA"/>
              </w:rPr>
              <w:t>4.1.3</w:t>
            </w:r>
            <w:r>
              <w:rPr>
                <w:rFonts w:hint="eastAsia"/>
                <w:lang w:val="en-US" w:bidi="ar-SA"/>
              </w:rPr>
              <w:t xml:space="preserve"> 能对光纤涂覆层固化不足等异常现象进行问题聚焦并处理</w:t>
            </w:r>
          </w:p>
        </w:tc>
        <w:tc>
          <w:tcPr>
            <w:tcW w:w="2551" w:type="dxa"/>
            <w:shd w:val="clear" w:color="auto" w:fill="auto"/>
            <w:vAlign w:val="center"/>
          </w:tcPr>
          <w:p>
            <w:pPr>
              <w:widowControl/>
              <w:autoSpaceDE/>
              <w:autoSpaceDN/>
              <w:spacing w:line="360" w:lineRule="auto"/>
              <w:rPr>
                <w:lang w:val="en-US" w:bidi="ar-SA"/>
              </w:rPr>
            </w:pPr>
            <w:r>
              <w:rPr>
                <w:rFonts w:hint="eastAsia"/>
                <w:lang w:val="en-US" w:bidi="ar-SA"/>
              </w:rPr>
              <w:t>4.1.1 光纤参数检验要求</w:t>
            </w:r>
          </w:p>
          <w:p>
            <w:pPr>
              <w:widowControl/>
              <w:autoSpaceDE/>
              <w:autoSpaceDN/>
              <w:spacing w:line="360" w:lineRule="auto"/>
              <w:rPr>
                <w:lang w:val="en-US" w:bidi="ar-SA"/>
              </w:rPr>
            </w:pPr>
            <w:r>
              <w:rPr>
                <w:rFonts w:hint="eastAsia"/>
                <w:lang w:val="en-US" w:bidi="ar-SA"/>
              </w:rPr>
              <w:t>4.1.2 光纤外观判定要求</w:t>
            </w:r>
          </w:p>
          <w:p>
            <w:pPr>
              <w:widowControl/>
              <w:autoSpaceDE/>
              <w:autoSpaceDN/>
              <w:spacing w:line="360" w:lineRule="auto"/>
              <w:rPr>
                <w:lang w:val="en-US" w:bidi="ar-SA"/>
              </w:rPr>
            </w:pPr>
            <w:r>
              <w:rPr>
                <w:lang w:val="en-US" w:bidi="ar-SA"/>
              </w:rPr>
              <w:t>4.1.3</w:t>
            </w:r>
            <w:r>
              <w:rPr>
                <w:rFonts w:hint="eastAsia"/>
                <w:lang w:val="en-US" w:bidi="ar-SA"/>
              </w:rPr>
              <w:t xml:space="preserve"> 光纤涂覆原理知识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40" w:hRule="atLeast"/>
        </w:trPr>
        <w:tc>
          <w:tcPr>
            <w:tcW w:w="1389" w:type="dxa"/>
            <w:vMerge w:val="restart"/>
            <w:shd w:val="clear" w:color="auto" w:fill="auto"/>
            <w:vAlign w:val="center"/>
          </w:tcPr>
          <w:p>
            <w:pPr>
              <w:widowControl/>
              <w:autoSpaceDE/>
              <w:autoSpaceDN/>
              <w:spacing w:line="360" w:lineRule="auto"/>
              <w:rPr>
                <w:lang w:val="en-US" w:bidi="ar-SA"/>
              </w:rPr>
            </w:pPr>
            <w:r>
              <w:rPr>
                <w:lang w:val="en-US" w:bidi="ar-SA"/>
              </w:rPr>
              <w:t>5</w:t>
            </w:r>
            <w:r>
              <w:rPr>
                <w:rFonts w:hint="eastAsia"/>
                <w:lang w:val="en-US" w:bidi="ar-SA"/>
              </w:rPr>
              <w:t>. 技能培训与技术管理</w:t>
            </w:r>
          </w:p>
        </w:tc>
        <w:tc>
          <w:tcPr>
            <w:tcW w:w="1276" w:type="dxa"/>
            <w:shd w:val="clear" w:color="auto" w:fill="auto"/>
            <w:vAlign w:val="center"/>
          </w:tcPr>
          <w:p>
            <w:pPr>
              <w:widowControl/>
              <w:autoSpaceDE/>
              <w:autoSpaceDN/>
              <w:spacing w:line="360" w:lineRule="auto"/>
              <w:rPr>
                <w:sz w:val="21"/>
                <w:szCs w:val="21"/>
                <w:lang w:val="en-US" w:bidi="ar-SA"/>
              </w:rPr>
            </w:pPr>
            <w:r>
              <w:rPr>
                <w:sz w:val="21"/>
                <w:szCs w:val="21"/>
                <w:lang w:val="en-US" w:bidi="ar-SA"/>
              </w:rPr>
              <w:t>5</w:t>
            </w:r>
            <w:r>
              <w:rPr>
                <w:rFonts w:hint="eastAsia"/>
                <w:sz w:val="21"/>
                <w:szCs w:val="21"/>
                <w:lang w:val="en-US" w:bidi="ar-SA"/>
              </w:rPr>
              <w:t>.1 生产操作培训指导</w:t>
            </w:r>
          </w:p>
        </w:tc>
        <w:tc>
          <w:tcPr>
            <w:tcW w:w="2977" w:type="dxa"/>
            <w:shd w:val="clear" w:color="auto" w:fill="auto"/>
            <w:vAlign w:val="center"/>
          </w:tcPr>
          <w:p>
            <w:pPr>
              <w:widowControl/>
              <w:autoSpaceDE/>
              <w:autoSpaceDN/>
              <w:spacing w:line="360" w:lineRule="auto"/>
              <w:rPr>
                <w:sz w:val="21"/>
                <w:szCs w:val="21"/>
                <w:lang w:val="en-US" w:bidi="ar-SA"/>
              </w:rPr>
            </w:pPr>
            <w:r>
              <w:rPr>
                <w:sz w:val="21"/>
                <w:szCs w:val="21"/>
                <w:lang w:val="en-US" w:bidi="ar-SA"/>
              </w:rPr>
              <w:t>5</w:t>
            </w:r>
            <w:r>
              <w:rPr>
                <w:rFonts w:hint="eastAsia"/>
                <w:sz w:val="21"/>
                <w:szCs w:val="21"/>
                <w:lang w:val="en-US" w:bidi="ar-SA"/>
              </w:rPr>
              <w:t>.1.1 能编制设备、生产作业指导书</w:t>
            </w:r>
          </w:p>
          <w:p>
            <w:pPr>
              <w:spacing w:line="360" w:lineRule="auto"/>
              <w:rPr>
                <w:sz w:val="21"/>
                <w:szCs w:val="21"/>
                <w:lang w:val="en-US" w:bidi="ar-SA"/>
              </w:rPr>
            </w:pPr>
            <w:r>
              <w:rPr>
                <w:lang w:val="en-US" w:bidi="ar-SA"/>
              </w:rPr>
              <w:t>5</w:t>
            </w:r>
            <w:r>
              <w:rPr>
                <w:rFonts w:hint="eastAsia"/>
                <w:lang w:val="en-US" w:bidi="ar-SA"/>
              </w:rPr>
              <w:t>.1.2 能编制产品手册、生产设备构成说明文件</w:t>
            </w:r>
          </w:p>
        </w:tc>
        <w:tc>
          <w:tcPr>
            <w:tcW w:w="2551" w:type="dxa"/>
            <w:shd w:val="clear" w:color="auto" w:fill="auto"/>
            <w:vAlign w:val="center"/>
          </w:tcPr>
          <w:p>
            <w:pPr>
              <w:widowControl/>
              <w:autoSpaceDE/>
              <w:autoSpaceDN/>
              <w:spacing w:line="360" w:lineRule="auto"/>
              <w:rPr>
                <w:sz w:val="21"/>
                <w:szCs w:val="21"/>
                <w:lang w:val="en-US" w:bidi="ar-SA"/>
              </w:rPr>
            </w:pPr>
            <w:r>
              <w:rPr>
                <w:sz w:val="21"/>
                <w:szCs w:val="21"/>
                <w:lang w:val="en-US" w:bidi="ar-SA"/>
              </w:rPr>
              <w:t>5</w:t>
            </w:r>
            <w:r>
              <w:rPr>
                <w:rFonts w:hint="eastAsia"/>
                <w:sz w:val="21"/>
                <w:szCs w:val="21"/>
                <w:lang w:val="en-US" w:bidi="ar-SA"/>
              </w:rPr>
              <w:t>.1.1 作业指导书编写要求</w:t>
            </w:r>
          </w:p>
          <w:p>
            <w:pPr>
              <w:spacing w:line="360" w:lineRule="auto"/>
              <w:rPr>
                <w:sz w:val="21"/>
                <w:szCs w:val="21"/>
                <w:lang w:val="en-US" w:bidi="ar-SA"/>
              </w:rPr>
            </w:pPr>
            <w:r>
              <w:rPr>
                <w:sz w:val="21"/>
                <w:szCs w:val="21"/>
                <w:lang w:val="en-US" w:bidi="ar-SA"/>
              </w:rPr>
              <w:t>5</w:t>
            </w:r>
            <w:r>
              <w:rPr>
                <w:rFonts w:hint="eastAsia"/>
                <w:sz w:val="21"/>
                <w:szCs w:val="21"/>
                <w:lang w:val="en-US" w:bidi="ar-SA"/>
              </w:rPr>
              <w:t>.1.2 产品手册编写要求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4" w:hRule="atLeast"/>
        </w:trPr>
        <w:tc>
          <w:tcPr>
            <w:tcW w:w="1389" w:type="dxa"/>
            <w:vMerge w:val="continue"/>
            <w:shd w:val="clear" w:color="auto" w:fill="auto"/>
            <w:vAlign w:val="center"/>
          </w:tcPr>
          <w:p>
            <w:pPr>
              <w:spacing w:line="360" w:lineRule="auto"/>
              <w:rPr>
                <w:lang w:val="en-US" w:bidi="ar-SA"/>
              </w:rPr>
            </w:pPr>
          </w:p>
        </w:tc>
        <w:tc>
          <w:tcPr>
            <w:tcW w:w="1276" w:type="dxa"/>
            <w:shd w:val="clear" w:color="auto" w:fill="auto"/>
            <w:vAlign w:val="center"/>
          </w:tcPr>
          <w:p>
            <w:pPr>
              <w:widowControl/>
              <w:autoSpaceDE/>
              <w:autoSpaceDN/>
              <w:spacing w:line="360" w:lineRule="auto"/>
              <w:rPr>
                <w:sz w:val="21"/>
                <w:szCs w:val="21"/>
                <w:lang w:val="en-US" w:bidi="ar-SA"/>
              </w:rPr>
            </w:pPr>
            <w:r>
              <w:rPr>
                <w:sz w:val="21"/>
                <w:szCs w:val="21"/>
                <w:lang w:val="en-US" w:bidi="ar-SA"/>
              </w:rPr>
              <w:t>5</w:t>
            </w:r>
            <w:r>
              <w:rPr>
                <w:rFonts w:hint="eastAsia"/>
                <w:sz w:val="21"/>
                <w:szCs w:val="21"/>
                <w:lang w:val="en-US" w:bidi="ar-SA"/>
              </w:rPr>
              <w:t>.2 管理</w:t>
            </w:r>
          </w:p>
        </w:tc>
        <w:tc>
          <w:tcPr>
            <w:tcW w:w="2977" w:type="dxa"/>
            <w:shd w:val="clear" w:color="auto" w:fill="auto"/>
            <w:vAlign w:val="center"/>
          </w:tcPr>
          <w:p>
            <w:pPr>
              <w:widowControl/>
              <w:autoSpaceDE/>
              <w:autoSpaceDN/>
              <w:spacing w:line="360" w:lineRule="auto"/>
              <w:rPr>
                <w:lang w:val="en-US" w:bidi="ar-SA"/>
              </w:rPr>
            </w:pPr>
            <w:r>
              <w:rPr>
                <w:lang w:val="en-US" w:bidi="ar-SA"/>
              </w:rPr>
              <w:t>5</w:t>
            </w:r>
            <w:r>
              <w:rPr>
                <w:rFonts w:hint="eastAsia"/>
                <w:lang w:val="en-US" w:bidi="ar-SA"/>
              </w:rPr>
              <w:t>.2.1 能够对现场耗材成本节约进行有效规划</w:t>
            </w:r>
          </w:p>
          <w:p>
            <w:pPr>
              <w:widowControl/>
              <w:autoSpaceDE/>
              <w:autoSpaceDN/>
              <w:spacing w:line="360" w:lineRule="auto"/>
              <w:rPr>
                <w:lang w:val="en-US" w:bidi="ar-SA"/>
              </w:rPr>
            </w:pPr>
            <w:r>
              <w:rPr>
                <w:lang w:val="en-US" w:bidi="ar-SA"/>
              </w:rPr>
              <w:t>5.2.2</w:t>
            </w:r>
            <w:r>
              <w:rPr>
                <w:rFonts w:hint="eastAsia"/>
                <w:lang w:val="en-US" w:bidi="ar-SA"/>
              </w:rPr>
              <w:t xml:space="preserve"> 能进行新材料、新工艺、新设备的应用试验</w:t>
            </w:r>
          </w:p>
          <w:p>
            <w:pPr>
              <w:widowControl/>
              <w:autoSpaceDE/>
              <w:autoSpaceDN/>
              <w:spacing w:line="360" w:lineRule="auto"/>
              <w:rPr>
                <w:lang w:val="en-US" w:bidi="ar-SA"/>
              </w:rPr>
            </w:pPr>
            <w:r>
              <w:rPr>
                <w:lang w:val="en-US" w:bidi="ar-SA"/>
              </w:rPr>
              <w:t>5.2.3</w:t>
            </w:r>
            <w:r>
              <w:rPr>
                <w:rFonts w:hint="eastAsia"/>
                <w:lang w:val="en-US" w:bidi="ar-SA"/>
              </w:rPr>
              <w:t xml:space="preserve"> 能结合实际工作提出质量管理改进措施</w:t>
            </w:r>
          </w:p>
          <w:p>
            <w:pPr>
              <w:spacing w:line="360" w:lineRule="auto"/>
              <w:rPr>
                <w:lang w:val="en-US" w:bidi="ar-SA"/>
              </w:rPr>
            </w:pPr>
            <w:r>
              <w:rPr>
                <w:lang w:val="en-US" w:bidi="ar-SA"/>
              </w:rPr>
              <w:t>5.2.4</w:t>
            </w:r>
            <w:r>
              <w:rPr>
                <w:rFonts w:hint="eastAsia"/>
                <w:lang w:val="en-US" w:bidi="ar-SA"/>
              </w:rPr>
              <w:t xml:space="preserve"> 能进行检测设备的功能性检查</w:t>
            </w:r>
          </w:p>
        </w:tc>
        <w:tc>
          <w:tcPr>
            <w:tcW w:w="2551" w:type="dxa"/>
            <w:shd w:val="clear" w:color="auto" w:fill="auto"/>
            <w:vAlign w:val="center"/>
          </w:tcPr>
          <w:p>
            <w:pPr>
              <w:spacing w:line="360" w:lineRule="auto"/>
              <w:rPr>
                <w:lang w:val="en-US" w:bidi="ar-SA"/>
              </w:rPr>
            </w:pPr>
            <w:r>
              <w:rPr>
                <w:lang w:val="en-US" w:bidi="ar-SA"/>
              </w:rPr>
              <w:t>5</w:t>
            </w:r>
            <w:r>
              <w:rPr>
                <w:rFonts w:hint="eastAsia"/>
                <w:lang w:val="en-US" w:bidi="ar-SA"/>
              </w:rPr>
              <w:t>.2.1 原辅材料用量评估相关知识</w:t>
            </w:r>
          </w:p>
          <w:p>
            <w:pPr>
              <w:spacing w:line="360" w:lineRule="auto"/>
              <w:rPr>
                <w:lang w:val="en-US" w:bidi="ar-SA"/>
              </w:rPr>
            </w:pPr>
            <w:r>
              <w:rPr>
                <w:lang w:val="en-US" w:bidi="ar-SA"/>
              </w:rPr>
              <w:t>5</w:t>
            </w:r>
            <w:r>
              <w:rPr>
                <w:rFonts w:hint="eastAsia"/>
                <w:lang w:val="en-US" w:bidi="ar-SA"/>
              </w:rPr>
              <w:t>.2.2 新产品检验方法</w:t>
            </w:r>
          </w:p>
          <w:p>
            <w:pPr>
              <w:spacing w:line="360" w:lineRule="auto"/>
              <w:rPr>
                <w:lang w:val="en-US" w:bidi="ar-SA"/>
              </w:rPr>
            </w:pPr>
            <w:r>
              <w:rPr>
                <w:lang w:val="en-US" w:bidi="ar-SA"/>
              </w:rPr>
              <w:t>5</w:t>
            </w:r>
            <w:r>
              <w:rPr>
                <w:rFonts w:hint="eastAsia"/>
                <w:lang w:val="en-US" w:bidi="ar-SA"/>
              </w:rPr>
              <w:t>.2.3 工艺改进方法</w:t>
            </w:r>
          </w:p>
        </w:tc>
      </w:tr>
    </w:tbl>
    <w:p>
      <w:pPr>
        <w:spacing w:line="360" w:lineRule="auto"/>
        <w:rPr>
          <w:rFonts w:ascii="黑体" w:eastAsia="黑体"/>
          <w:sz w:val="24"/>
        </w:rPr>
      </w:pPr>
    </w:p>
    <w:p>
      <w:pPr>
        <w:widowControl/>
        <w:autoSpaceDE/>
        <w:autoSpaceDN/>
        <w:rPr>
          <w:rFonts w:ascii="黑体" w:eastAsia="黑体"/>
          <w:sz w:val="24"/>
        </w:rPr>
      </w:pPr>
      <w:r>
        <w:rPr>
          <w:rFonts w:ascii="黑体" w:eastAsia="黑体"/>
          <w:sz w:val="24"/>
        </w:rPr>
        <w:br w:type="page"/>
      </w:r>
    </w:p>
    <w:p>
      <w:pPr>
        <w:spacing w:line="360" w:lineRule="auto"/>
        <w:rPr>
          <w:rFonts w:ascii="黑体" w:eastAsia="黑体"/>
          <w:sz w:val="24"/>
        </w:rPr>
      </w:pPr>
      <w:r>
        <w:rPr>
          <w:rFonts w:hint="eastAsia" w:ascii="黑体" w:eastAsia="黑体"/>
          <w:sz w:val="24"/>
        </w:rPr>
        <w:t>3.</w:t>
      </w:r>
      <w:r>
        <w:rPr>
          <w:rFonts w:ascii="黑体" w:eastAsia="黑体"/>
          <w:sz w:val="24"/>
        </w:rPr>
        <w:t>4.2</w:t>
      </w:r>
      <w:r>
        <w:rPr>
          <w:rFonts w:hint="eastAsia" w:ascii="黑体" w:eastAsia="黑体"/>
          <w:sz w:val="24"/>
        </w:rPr>
        <w:t xml:space="preserve">  光纤检测工</w:t>
      </w:r>
    </w:p>
    <w:tbl>
      <w:tblPr>
        <w:tblStyle w:val="13"/>
        <w:tblW w:w="819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1276"/>
        <w:gridCol w:w="2977"/>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trPr>
        <w:tc>
          <w:tcPr>
            <w:tcW w:w="1389" w:type="dxa"/>
            <w:shd w:val="clear" w:color="auto" w:fill="auto"/>
            <w:vAlign w:val="center"/>
          </w:tcPr>
          <w:p>
            <w:pPr>
              <w:widowControl/>
              <w:spacing w:line="360" w:lineRule="auto"/>
              <w:jc w:val="center"/>
              <w:rPr>
                <w:lang w:val="en-US" w:bidi="ar-SA"/>
              </w:rPr>
            </w:pPr>
            <w:r>
              <w:rPr>
                <w:rFonts w:hint="eastAsia"/>
                <w:lang w:val="en-US" w:bidi="ar-SA"/>
              </w:rPr>
              <w:t>职业功能</w:t>
            </w:r>
          </w:p>
        </w:tc>
        <w:tc>
          <w:tcPr>
            <w:tcW w:w="1276" w:type="dxa"/>
            <w:shd w:val="clear" w:color="auto" w:fill="auto"/>
            <w:vAlign w:val="center"/>
          </w:tcPr>
          <w:p>
            <w:pPr>
              <w:widowControl/>
              <w:spacing w:line="360" w:lineRule="auto"/>
              <w:jc w:val="center"/>
              <w:rPr>
                <w:lang w:val="en-US" w:bidi="ar-SA"/>
              </w:rPr>
            </w:pPr>
            <w:r>
              <w:rPr>
                <w:rFonts w:hint="eastAsia"/>
                <w:lang w:val="en-US" w:bidi="ar-SA"/>
              </w:rPr>
              <w:t>工作内容</w:t>
            </w:r>
          </w:p>
        </w:tc>
        <w:tc>
          <w:tcPr>
            <w:tcW w:w="2977" w:type="dxa"/>
            <w:shd w:val="clear" w:color="auto" w:fill="auto"/>
            <w:vAlign w:val="center"/>
          </w:tcPr>
          <w:p>
            <w:pPr>
              <w:widowControl/>
              <w:spacing w:line="360" w:lineRule="auto"/>
              <w:jc w:val="center"/>
              <w:rPr>
                <w:lang w:val="en-US" w:bidi="ar-SA"/>
              </w:rPr>
            </w:pPr>
            <w:r>
              <w:rPr>
                <w:rFonts w:hint="eastAsia"/>
                <w:lang w:val="en-US" w:bidi="ar-SA"/>
              </w:rPr>
              <w:t>技能要求</w:t>
            </w:r>
          </w:p>
        </w:tc>
        <w:tc>
          <w:tcPr>
            <w:tcW w:w="2551" w:type="dxa"/>
            <w:shd w:val="clear" w:color="auto" w:fill="auto"/>
            <w:vAlign w:val="center"/>
          </w:tcPr>
          <w:p>
            <w:pPr>
              <w:widowControl/>
              <w:spacing w:line="360" w:lineRule="auto"/>
              <w:jc w:val="center"/>
              <w:rPr>
                <w:lang w:val="en-US" w:bidi="ar-SA"/>
              </w:rPr>
            </w:pPr>
            <w:r>
              <w:rPr>
                <w:rFonts w:hint="eastAsia"/>
                <w:lang w:val="en-US" w:bidi="ar-SA"/>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2" w:hRule="atLeast"/>
        </w:trPr>
        <w:tc>
          <w:tcPr>
            <w:tcW w:w="1389" w:type="dxa"/>
            <w:vMerge w:val="restart"/>
            <w:shd w:val="clear" w:color="auto" w:fill="auto"/>
            <w:vAlign w:val="center"/>
          </w:tcPr>
          <w:p>
            <w:pPr>
              <w:widowControl/>
              <w:spacing w:line="360" w:lineRule="auto"/>
              <w:rPr>
                <w:lang w:val="en-US" w:bidi="ar-SA"/>
              </w:rPr>
            </w:pPr>
            <w:r>
              <w:rPr>
                <w:rFonts w:hint="eastAsia"/>
                <w:lang w:val="en-US" w:bidi="ar-SA"/>
              </w:rPr>
              <w:t>1. 准备工作</w:t>
            </w:r>
          </w:p>
        </w:tc>
        <w:tc>
          <w:tcPr>
            <w:tcW w:w="1276" w:type="dxa"/>
            <w:shd w:val="clear" w:color="auto" w:fill="auto"/>
            <w:vAlign w:val="center"/>
          </w:tcPr>
          <w:p>
            <w:pPr>
              <w:widowControl/>
              <w:spacing w:line="360" w:lineRule="auto"/>
              <w:rPr>
                <w:lang w:val="en-US" w:bidi="ar-SA"/>
              </w:rPr>
            </w:pPr>
            <w:r>
              <w:rPr>
                <w:rFonts w:hint="eastAsia"/>
                <w:lang w:val="en-US" w:bidi="ar-SA"/>
              </w:rPr>
              <w:t>1.1 工装准备</w:t>
            </w:r>
          </w:p>
        </w:tc>
        <w:tc>
          <w:tcPr>
            <w:tcW w:w="2977" w:type="dxa"/>
            <w:shd w:val="clear" w:color="auto" w:fill="auto"/>
            <w:vAlign w:val="center"/>
          </w:tcPr>
          <w:p>
            <w:pPr>
              <w:widowControl/>
              <w:spacing w:line="360" w:lineRule="auto"/>
              <w:rPr>
                <w:lang w:val="en-US" w:bidi="ar-SA"/>
              </w:rPr>
            </w:pPr>
            <w:r>
              <w:rPr>
                <w:rFonts w:hint="eastAsia"/>
                <w:lang w:val="en-US" w:bidi="ar-SA"/>
              </w:rPr>
              <w:t>1.1.1 能对仪器仪表产生的故障进行处理与维护</w:t>
            </w:r>
          </w:p>
          <w:p>
            <w:pPr>
              <w:spacing w:line="360" w:lineRule="auto"/>
              <w:rPr>
                <w:lang w:val="en-US" w:bidi="ar-SA"/>
              </w:rPr>
            </w:pPr>
            <w:r>
              <w:rPr>
                <w:rFonts w:hint="eastAsia"/>
                <w:lang w:val="en-US" w:bidi="ar-SA"/>
              </w:rPr>
              <w:t>1.1.2 能根据测试标准设置相关参数</w:t>
            </w:r>
          </w:p>
        </w:tc>
        <w:tc>
          <w:tcPr>
            <w:tcW w:w="2551" w:type="dxa"/>
            <w:shd w:val="clear" w:color="auto" w:fill="auto"/>
            <w:vAlign w:val="center"/>
          </w:tcPr>
          <w:p>
            <w:pPr>
              <w:widowControl/>
              <w:spacing w:line="360" w:lineRule="auto"/>
              <w:rPr>
                <w:lang w:val="en-US" w:bidi="ar-SA"/>
              </w:rPr>
            </w:pPr>
            <w:r>
              <w:rPr>
                <w:rFonts w:hint="eastAsia"/>
                <w:lang w:val="en-US" w:bidi="ar-SA"/>
              </w:rPr>
              <w:t>1.1.1 仪器仪表检查方法</w:t>
            </w:r>
          </w:p>
          <w:p>
            <w:pPr>
              <w:spacing w:line="360" w:lineRule="auto"/>
              <w:rPr>
                <w:lang w:val="en-US" w:bidi="ar-SA"/>
              </w:rPr>
            </w:pPr>
            <w:r>
              <w:rPr>
                <w:rFonts w:hint="eastAsia"/>
                <w:lang w:val="en-US" w:bidi="ar-SA"/>
              </w:rPr>
              <w:t>1.1.2 仪器仪表功能知识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1389" w:type="dxa"/>
            <w:vMerge w:val="continue"/>
            <w:shd w:val="clear" w:color="auto" w:fill="auto"/>
            <w:vAlign w:val="center"/>
          </w:tcPr>
          <w:p>
            <w:pPr>
              <w:widowControl/>
              <w:spacing w:line="360" w:lineRule="auto"/>
              <w:rPr>
                <w:lang w:val="en-US" w:bidi="ar-SA"/>
              </w:rPr>
            </w:pPr>
          </w:p>
        </w:tc>
        <w:tc>
          <w:tcPr>
            <w:tcW w:w="1276" w:type="dxa"/>
            <w:shd w:val="clear" w:color="auto" w:fill="auto"/>
            <w:vAlign w:val="center"/>
          </w:tcPr>
          <w:p>
            <w:pPr>
              <w:widowControl/>
              <w:spacing w:line="360" w:lineRule="auto"/>
              <w:rPr>
                <w:lang w:val="en-US" w:bidi="ar-SA"/>
              </w:rPr>
            </w:pPr>
            <w:r>
              <w:rPr>
                <w:rFonts w:hint="eastAsia"/>
                <w:lang w:val="en-US" w:bidi="ar-SA"/>
              </w:rPr>
              <w:t>1.2 样品准备</w:t>
            </w:r>
          </w:p>
        </w:tc>
        <w:tc>
          <w:tcPr>
            <w:tcW w:w="2977" w:type="dxa"/>
            <w:shd w:val="clear" w:color="auto" w:fill="auto"/>
            <w:vAlign w:val="center"/>
          </w:tcPr>
          <w:p>
            <w:pPr>
              <w:widowControl/>
              <w:spacing w:line="360" w:lineRule="auto"/>
              <w:rPr>
                <w:lang w:val="en-US" w:bidi="ar-SA"/>
              </w:rPr>
            </w:pPr>
            <w:r>
              <w:rPr>
                <w:lang w:val="en-US" w:bidi="ar-SA"/>
              </w:rPr>
              <w:t>1.2.1</w:t>
            </w:r>
            <w:r>
              <w:rPr>
                <w:rFonts w:hint="eastAsia"/>
                <w:lang w:val="en-US" w:bidi="ar-SA"/>
              </w:rPr>
              <w:t xml:space="preserve"> 能对产品外观异常信息处理的结果进行确认</w:t>
            </w:r>
          </w:p>
        </w:tc>
        <w:tc>
          <w:tcPr>
            <w:tcW w:w="2551" w:type="dxa"/>
            <w:shd w:val="clear" w:color="auto" w:fill="auto"/>
            <w:vAlign w:val="center"/>
          </w:tcPr>
          <w:p>
            <w:pPr>
              <w:widowControl/>
              <w:spacing w:line="360" w:lineRule="auto"/>
              <w:rPr>
                <w:lang w:val="en-US" w:bidi="ar-SA"/>
              </w:rPr>
            </w:pPr>
            <w:r>
              <w:rPr>
                <w:rFonts w:hint="eastAsia"/>
                <w:lang w:val="en-US" w:bidi="ar-SA"/>
              </w:rPr>
              <w:t>1.2.1 产品异常处理方法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8" w:hRule="atLeast"/>
        </w:trPr>
        <w:tc>
          <w:tcPr>
            <w:tcW w:w="1389" w:type="dxa"/>
            <w:vMerge w:val="restart"/>
            <w:shd w:val="clear" w:color="auto" w:fill="auto"/>
            <w:vAlign w:val="center"/>
          </w:tcPr>
          <w:p>
            <w:pPr>
              <w:widowControl/>
              <w:spacing w:line="360" w:lineRule="auto"/>
              <w:rPr>
                <w:lang w:val="en-US" w:bidi="ar-SA"/>
              </w:rPr>
            </w:pPr>
            <w:r>
              <w:rPr>
                <w:rFonts w:hint="eastAsia"/>
                <w:lang w:val="en-US" w:bidi="ar-SA"/>
              </w:rPr>
              <w:t>2. 样品检测</w:t>
            </w:r>
          </w:p>
        </w:tc>
        <w:tc>
          <w:tcPr>
            <w:tcW w:w="1276" w:type="dxa"/>
            <w:shd w:val="clear" w:color="auto" w:fill="auto"/>
            <w:vAlign w:val="center"/>
          </w:tcPr>
          <w:p>
            <w:pPr>
              <w:widowControl/>
              <w:spacing w:line="360" w:lineRule="auto"/>
              <w:rPr>
                <w:lang w:val="en-US" w:bidi="ar-SA"/>
              </w:rPr>
            </w:pPr>
            <w:r>
              <w:rPr>
                <w:rFonts w:hint="eastAsia"/>
                <w:lang w:val="en-US" w:bidi="ar-SA"/>
              </w:rPr>
              <w:t>2.</w:t>
            </w:r>
            <w:r>
              <w:rPr>
                <w:lang w:val="en-US" w:bidi="ar-SA"/>
              </w:rPr>
              <w:t>1</w:t>
            </w:r>
            <w:r>
              <w:rPr>
                <w:rFonts w:hint="eastAsia"/>
                <w:lang w:val="en-US" w:bidi="ar-SA"/>
              </w:rPr>
              <w:t xml:space="preserve"> 样品测试</w:t>
            </w:r>
          </w:p>
        </w:tc>
        <w:tc>
          <w:tcPr>
            <w:tcW w:w="2977" w:type="dxa"/>
            <w:shd w:val="clear" w:color="auto" w:fill="auto"/>
            <w:vAlign w:val="center"/>
          </w:tcPr>
          <w:p>
            <w:pPr>
              <w:widowControl/>
              <w:spacing w:line="360" w:lineRule="auto"/>
              <w:rPr>
                <w:lang w:val="en-US" w:bidi="ar-SA"/>
              </w:rPr>
            </w:pPr>
            <w:r>
              <w:rPr>
                <w:rFonts w:hint="eastAsia"/>
                <w:lang w:val="en-US" w:bidi="ar-SA"/>
              </w:rPr>
              <w:t>2.</w:t>
            </w:r>
            <w:r>
              <w:rPr>
                <w:lang w:val="en-US" w:bidi="ar-SA"/>
              </w:rPr>
              <w:t>1</w:t>
            </w:r>
            <w:r>
              <w:rPr>
                <w:rFonts w:hint="eastAsia"/>
                <w:lang w:val="en-US" w:bidi="ar-SA"/>
              </w:rPr>
              <w:t>.</w:t>
            </w:r>
            <w:r>
              <w:rPr>
                <w:lang w:val="en-US" w:bidi="ar-SA"/>
              </w:rPr>
              <w:t>1</w:t>
            </w:r>
            <w:r>
              <w:rPr>
                <w:rFonts w:hint="eastAsia"/>
                <w:lang w:val="en-US" w:bidi="ar-SA"/>
              </w:rPr>
              <w:t xml:space="preserve"> 能对传输性能参数异常的光纤产品进行机理分析</w:t>
            </w:r>
          </w:p>
          <w:p>
            <w:pPr>
              <w:widowControl/>
              <w:spacing w:line="360" w:lineRule="auto"/>
              <w:rPr>
                <w:lang w:val="en-US" w:bidi="ar-SA"/>
              </w:rPr>
            </w:pPr>
            <w:r>
              <w:rPr>
                <w:rFonts w:hint="eastAsia"/>
                <w:lang w:val="en-US" w:bidi="ar-SA"/>
              </w:rPr>
              <w:t>2.</w:t>
            </w:r>
            <w:r>
              <w:rPr>
                <w:lang w:val="en-US" w:bidi="ar-SA"/>
              </w:rPr>
              <w:t>1</w:t>
            </w:r>
            <w:r>
              <w:rPr>
                <w:rFonts w:hint="eastAsia"/>
                <w:lang w:val="en-US" w:bidi="ar-SA"/>
              </w:rPr>
              <w:t>.2 能对几何尺寸参数异常的光纤产品进行机理分析</w:t>
            </w:r>
          </w:p>
          <w:p>
            <w:pPr>
              <w:spacing w:line="360" w:lineRule="auto"/>
              <w:rPr>
                <w:lang w:val="en-US" w:bidi="ar-SA"/>
              </w:rPr>
            </w:pPr>
            <w:r>
              <w:rPr>
                <w:rFonts w:hint="eastAsia"/>
                <w:lang w:val="en-US" w:bidi="ar-SA"/>
              </w:rPr>
              <w:t>2.</w:t>
            </w:r>
            <w:r>
              <w:rPr>
                <w:lang w:val="en-US" w:bidi="ar-SA"/>
              </w:rPr>
              <w:t>1</w:t>
            </w:r>
            <w:r>
              <w:rPr>
                <w:rFonts w:hint="eastAsia"/>
                <w:lang w:val="en-US" w:bidi="ar-SA"/>
              </w:rPr>
              <w:t>.</w:t>
            </w:r>
            <w:r>
              <w:rPr>
                <w:lang w:val="en-US" w:bidi="ar-SA"/>
              </w:rPr>
              <w:t>3</w:t>
            </w:r>
            <w:r>
              <w:rPr>
                <w:rFonts w:hint="eastAsia"/>
                <w:lang w:val="en-US" w:bidi="ar-SA"/>
              </w:rPr>
              <w:t xml:space="preserve"> 能对光学参数异常的光纤产品进行机理分析</w:t>
            </w:r>
          </w:p>
        </w:tc>
        <w:tc>
          <w:tcPr>
            <w:tcW w:w="2551" w:type="dxa"/>
            <w:shd w:val="clear" w:color="auto" w:fill="auto"/>
            <w:vAlign w:val="center"/>
          </w:tcPr>
          <w:p>
            <w:pPr>
              <w:widowControl/>
              <w:spacing w:line="360" w:lineRule="auto"/>
              <w:rPr>
                <w:lang w:val="en-US" w:bidi="ar-SA"/>
              </w:rPr>
            </w:pPr>
            <w:r>
              <w:rPr>
                <w:rFonts w:hint="eastAsia"/>
                <w:lang w:val="en-US" w:bidi="ar-SA"/>
              </w:rPr>
              <w:t>2.1.1 异常产品处理方法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4" w:hRule="atLeast"/>
        </w:trPr>
        <w:tc>
          <w:tcPr>
            <w:tcW w:w="1389" w:type="dxa"/>
            <w:vMerge w:val="continue"/>
            <w:shd w:val="clear" w:color="auto" w:fill="auto"/>
            <w:vAlign w:val="center"/>
          </w:tcPr>
          <w:p>
            <w:pPr>
              <w:widowControl/>
              <w:spacing w:line="360" w:lineRule="auto"/>
              <w:rPr>
                <w:lang w:val="en-US" w:bidi="ar-SA"/>
              </w:rPr>
            </w:pPr>
          </w:p>
        </w:tc>
        <w:tc>
          <w:tcPr>
            <w:tcW w:w="1276" w:type="dxa"/>
            <w:shd w:val="clear" w:color="auto" w:fill="auto"/>
            <w:vAlign w:val="center"/>
          </w:tcPr>
          <w:p>
            <w:pPr>
              <w:widowControl/>
              <w:spacing w:line="360" w:lineRule="auto"/>
              <w:rPr>
                <w:lang w:val="en-US" w:bidi="ar-SA"/>
              </w:rPr>
            </w:pPr>
            <w:r>
              <w:rPr>
                <w:rFonts w:hint="eastAsia"/>
                <w:lang w:val="en-US" w:bidi="ar-SA"/>
              </w:rPr>
              <w:t>2.2 设备运行监控</w:t>
            </w:r>
          </w:p>
        </w:tc>
        <w:tc>
          <w:tcPr>
            <w:tcW w:w="2977" w:type="dxa"/>
            <w:shd w:val="clear" w:color="auto" w:fill="auto"/>
            <w:vAlign w:val="center"/>
          </w:tcPr>
          <w:p>
            <w:pPr>
              <w:widowControl/>
              <w:spacing w:line="360" w:lineRule="auto"/>
              <w:rPr>
                <w:lang w:val="en-US" w:bidi="ar-SA"/>
              </w:rPr>
            </w:pPr>
            <w:r>
              <w:rPr>
                <w:rFonts w:hint="eastAsia"/>
                <w:lang w:val="en-US" w:bidi="ar-SA"/>
              </w:rPr>
              <w:t>2.2.1 能识别主设备、辅助设备运行过程中出现的异常现象并进行机理分析</w:t>
            </w:r>
          </w:p>
        </w:tc>
        <w:tc>
          <w:tcPr>
            <w:tcW w:w="2551" w:type="dxa"/>
            <w:shd w:val="clear" w:color="auto" w:fill="auto"/>
            <w:vAlign w:val="center"/>
          </w:tcPr>
          <w:p>
            <w:pPr>
              <w:widowControl/>
              <w:spacing w:line="360" w:lineRule="auto"/>
              <w:rPr>
                <w:lang w:val="en-US" w:bidi="ar-SA"/>
              </w:rPr>
            </w:pPr>
            <w:r>
              <w:rPr>
                <w:rFonts w:hint="eastAsia"/>
                <w:lang w:val="en-US" w:bidi="ar-SA"/>
              </w:rPr>
              <w:t>2.2.1 设备监控仪表知识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0" w:hRule="atLeast"/>
        </w:trPr>
        <w:tc>
          <w:tcPr>
            <w:tcW w:w="1389" w:type="dxa"/>
            <w:vMerge w:val="continue"/>
            <w:shd w:val="clear" w:color="auto" w:fill="auto"/>
            <w:vAlign w:val="center"/>
          </w:tcPr>
          <w:p>
            <w:pPr>
              <w:widowControl/>
              <w:spacing w:line="360" w:lineRule="auto"/>
              <w:rPr>
                <w:lang w:val="en-US" w:bidi="ar-SA"/>
              </w:rPr>
            </w:pPr>
          </w:p>
        </w:tc>
        <w:tc>
          <w:tcPr>
            <w:tcW w:w="1276" w:type="dxa"/>
            <w:shd w:val="clear" w:color="auto" w:fill="auto"/>
            <w:vAlign w:val="center"/>
          </w:tcPr>
          <w:p>
            <w:pPr>
              <w:widowControl/>
              <w:spacing w:line="360" w:lineRule="auto"/>
              <w:rPr>
                <w:lang w:val="en-US" w:bidi="ar-SA"/>
              </w:rPr>
            </w:pPr>
            <w:r>
              <w:rPr>
                <w:rFonts w:hint="eastAsia"/>
                <w:lang w:val="en-US" w:bidi="ar-SA"/>
              </w:rPr>
              <w:t>2.3 检测结果分析</w:t>
            </w:r>
          </w:p>
        </w:tc>
        <w:tc>
          <w:tcPr>
            <w:tcW w:w="2977" w:type="dxa"/>
            <w:shd w:val="clear" w:color="auto" w:fill="auto"/>
            <w:vAlign w:val="center"/>
          </w:tcPr>
          <w:p>
            <w:pPr>
              <w:widowControl/>
              <w:spacing w:line="360" w:lineRule="auto"/>
              <w:rPr>
                <w:lang w:val="en-US" w:bidi="ar-SA"/>
              </w:rPr>
            </w:pPr>
            <w:r>
              <w:rPr>
                <w:rFonts w:hint="eastAsia"/>
                <w:lang w:val="en-US" w:bidi="ar-SA"/>
              </w:rPr>
              <w:t>2.</w:t>
            </w:r>
            <w:r>
              <w:rPr>
                <w:lang w:val="en-US" w:bidi="ar-SA"/>
              </w:rPr>
              <w:t>3</w:t>
            </w:r>
            <w:r>
              <w:rPr>
                <w:rFonts w:hint="eastAsia"/>
                <w:lang w:val="en-US" w:bidi="ar-SA"/>
              </w:rPr>
              <w:t>.1</w:t>
            </w:r>
            <w:r>
              <w:rPr>
                <w:lang w:val="en-US" w:bidi="ar-SA"/>
              </w:rPr>
              <w:t xml:space="preserve"> </w:t>
            </w:r>
            <w:r>
              <w:rPr>
                <w:rFonts w:hint="eastAsia"/>
                <w:lang w:val="en-US" w:bidi="ar-SA"/>
              </w:rPr>
              <w:t>能对产品质量性能进行统计分析</w:t>
            </w:r>
          </w:p>
          <w:p>
            <w:pPr>
              <w:widowControl/>
              <w:spacing w:line="360" w:lineRule="auto"/>
              <w:rPr>
                <w:lang w:val="en-US" w:bidi="ar-SA"/>
              </w:rPr>
            </w:pPr>
            <w:r>
              <w:rPr>
                <w:rFonts w:hint="eastAsia"/>
                <w:lang w:val="en-US" w:bidi="ar-SA"/>
              </w:rPr>
              <w:t>2.</w:t>
            </w:r>
            <w:r>
              <w:rPr>
                <w:lang w:val="en-US" w:bidi="ar-SA"/>
              </w:rPr>
              <w:t>3</w:t>
            </w:r>
            <w:r>
              <w:rPr>
                <w:rFonts w:hint="eastAsia"/>
                <w:lang w:val="en-US" w:bidi="ar-SA"/>
              </w:rPr>
              <w:t>.2</w:t>
            </w:r>
            <w:r>
              <w:rPr>
                <w:lang w:val="en-US" w:bidi="ar-SA"/>
              </w:rPr>
              <w:t xml:space="preserve"> </w:t>
            </w:r>
            <w:r>
              <w:rPr>
                <w:rFonts w:hint="eastAsia"/>
                <w:lang w:val="en-US" w:bidi="ar-SA"/>
              </w:rPr>
              <w:t>能依据数据统计分析结果指导生产</w:t>
            </w:r>
          </w:p>
          <w:p>
            <w:pPr>
              <w:widowControl/>
              <w:spacing w:line="360" w:lineRule="auto"/>
              <w:rPr>
                <w:lang w:val="en-US" w:bidi="ar-SA"/>
              </w:rPr>
            </w:pPr>
            <w:r>
              <w:rPr>
                <w:rFonts w:hint="eastAsia"/>
                <w:lang w:val="en-US" w:bidi="ar-SA"/>
              </w:rPr>
              <w:t>2.</w:t>
            </w:r>
            <w:r>
              <w:rPr>
                <w:lang w:val="en-US" w:bidi="ar-SA"/>
              </w:rPr>
              <w:t>3</w:t>
            </w:r>
            <w:r>
              <w:rPr>
                <w:rFonts w:hint="eastAsia"/>
                <w:lang w:val="en-US" w:bidi="ar-SA"/>
              </w:rPr>
              <w:t>.</w:t>
            </w:r>
            <w:r>
              <w:rPr>
                <w:lang w:val="en-US" w:bidi="ar-SA"/>
              </w:rPr>
              <w:t xml:space="preserve">3 </w:t>
            </w:r>
            <w:r>
              <w:rPr>
                <w:rFonts w:hint="eastAsia"/>
                <w:lang w:val="en-US" w:bidi="ar-SA"/>
              </w:rPr>
              <w:t>能对测试人员的测试过程进行检查</w:t>
            </w:r>
          </w:p>
          <w:p>
            <w:pPr>
              <w:widowControl/>
              <w:spacing w:line="360" w:lineRule="auto"/>
              <w:rPr>
                <w:lang w:val="en-US" w:bidi="ar-SA"/>
              </w:rPr>
            </w:pPr>
            <w:r>
              <w:rPr>
                <w:rFonts w:hint="eastAsia"/>
                <w:lang w:val="en-US" w:bidi="ar-SA"/>
              </w:rPr>
              <w:t>2.</w:t>
            </w:r>
            <w:r>
              <w:rPr>
                <w:lang w:val="en-US" w:bidi="ar-SA"/>
              </w:rPr>
              <w:t>3</w:t>
            </w:r>
            <w:r>
              <w:rPr>
                <w:rFonts w:hint="eastAsia"/>
                <w:lang w:val="en-US" w:bidi="ar-SA"/>
              </w:rPr>
              <w:t>.</w:t>
            </w:r>
            <w:r>
              <w:rPr>
                <w:lang w:val="en-US" w:bidi="ar-SA"/>
              </w:rPr>
              <w:t xml:space="preserve">4 </w:t>
            </w:r>
            <w:r>
              <w:rPr>
                <w:rFonts w:hint="eastAsia"/>
                <w:lang w:val="en-US" w:bidi="ar-SA"/>
              </w:rPr>
              <w:t>能对测试人员的检测质量进行监控</w:t>
            </w:r>
          </w:p>
          <w:p>
            <w:pPr>
              <w:spacing w:line="360" w:lineRule="auto"/>
              <w:rPr>
                <w:lang w:val="en-US" w:bidi="ar-SA"/>
              </w:rPr>
            </w:pPr>
            <w:r>
              <w:rPr>
                <w:rFonts w:hint="eastAsia"/>
                <w:lang w:val="en-US" w:bidi="ar-SA"/>
              </w:rPr>
              <w:t>2.3.5</w:t>
            </w:r>
            <w:r>
              <w:rPr>
                <w:lang w:val="en-US" w:bidi="ar-SA"/>
              </w:rPr>
              <w:t xml:space="preserve"> </w:t>
            </w:r>
            <w:r>
              <w:rPr>
                <w:rFonts w:hint="eastAsia"/>
                <w:lang w:val="en-US" w:bidi="ar-SA"/>
              </w:rPr>
              <w:t>能撰写检测分析报告</w:t>
            </w:r>
          </w:p>
        </w:tc>
        <w:tc>
          <w:tcPr>
            <w:tcW w:w="2551" w:type="dxa"/>
            <w:shd w:val="clear" w:color="auto" w:fill="auto"/>
            <w:vAlign w:val="center"/>
          </w:tcPr>
          <w:p>
            <w:pPr>
              <w:widowControl/>
              <w:spacing w:line="360" w:lineRule="auto"/>
              <w:rPr>
                <w:lang w:val="en-US" w:bidi="ar-SA"/>
              </w:rPr>
            </w:pPr>
            <w:r>
              <w:rPr>
                <w:rFonts w:hint="eastAsia"/>
                <w:lang w:val="en-US" w:bidi="ar-SA"/>
              </w:rPr>
              <w:t>2.</w:t>
            </w:r>
            <w:r>
              <w:rPr>
                <w:lang w:val="en-US" w:bidi="ar-SA"/>
              </w:rPr>
              <w:t>3</w:t>
            </w:r>
            <w:r>
              <w:rPr>
                <w:rFonts w:hint="eastAsia"/>
                <w:lang w:val="en-US" w:bidi="ar-SA"/>
              </w:rPr>
              <w:t>.1</w:t>
            </w:r>
            <w:r>
              <w:rPr>
                <w:lang w:val="en-US" w:bidi="ar-SA"/>
              </w:rPr>
              <w:t xml:space="preserve"> </w:t>
            </w:r>
            <w:r>
              <w:rPr>
                <w:rFonts w:hint="eastAsia"/>
                <w:lang w:val="en-US" w:bidi="ar-SA"/>
              </w:rPr>
              <w:t>产品质量性能统计分析方法</w:t>
            </w:r>
          </w:p>
          <w:p>
            <w:pPr>
              <w:widowControl/>
              <w:spacing w:line="360" w:lineRule="auto"/>
              <w:rPr>
                <w:lang w:val="en-US" w:bidi="ar-SA"/>
              </w:rPr>
            </w:pPr>
            <w:r>
              <w:rPr>
                <w:rFonts w:hint="eastAsia"/>
                <w:lang w:val="en-US" w:bidi="ar-SA"/>
              </w:rPr>
              <w:t>2.</w:t>
            </w:r>
            <w:r>
              <w:rPr>
                <w:lang w:val="en-US" w:bidi="ar-SA"/>
              </w:rPr>
              <w:t>3</w:t>
            </w:r>
            <w:r>
              <w:rPr>
                <w:rFonts w:hint="eastAsia"/>
                <w:lang w:val="en-US" w:bidi="ar-SA"/>
              </w:rPr>
              <w:t>.2</w:t>
            </w:r>
            <w:r>
              <w:rPr>
                <w:lang w:val="en-US" w:bidi="ar-SA"/>
              </w:rPr>
              <w:t xml:space="preserve"> </w:t>
            </w:r>
            <w:r>
              <w:rPr>
                <w:rFonts w:hint="eastAsia"/>
                <w:lang w:val="en-US" w:bidi="ar-SA"/>
              </w:rPr>
              <w:t>光纤产品性能与生产工艺参数的相关性</w:t>
            </w:r>
          </w:p>
          <w:p>
            <w:pPr>
              <w:widowControl/>
              <w:spacing w:line="360" w:lineRule="auto"/>
              <w:rPr>
                <w:lang w:val="en-US" w:bidi="ar-SA"/>
              </w:rPr>
            </w:pPr>
            <w:r>
              <w:rPr>
                <w:rFonts w:hint="eastAsia"/>
                <w:lang w:val="en-US" w:bidi="ar-SA"/>
              </w:rPr>
              <w:t>2.</w:t>
            </w:r>
            <w:r>
              <w:rPr>
                <w:lang w:val="en-US" w:bidi="ar-SA"/>
              </w:rPr>
              <w:t xml:space="preserve">3.3 </w:t>
            </w:r>
            <w:r>
              <w:rPr>
                <w:rFonts w:hint="eastAsia"/>
                <w:lang w:val="en-US" w:bidi="ar-SA"/>
              </w:rPr>
              <w:t>测试过程监督方法</w:t>
            </w:r>
          </w:p>
          <w:p>
            <w:pPr>
              <w:spacing w:line="360" w:lineRule="auto"/>
              <w:rPr>
                <w:lang w:val="en-US" w:bidi="ar-SA"/>
              </w:rPr>
            </w:pPr>
            <w:r>
              <w:rPr>
                <w:rFonts w:hint="eastAsia"/>
                <w:lang w:val="en-US" w:bidi="ar-SA"/>
              </w:rPr>
              <w:t>2.</w:t>
            </w:r>
            <w:r>
              <w:rPr>
                <w:lang w:val="en-US" w:bidi="ar-SA"/>
              </w:rPr>
              <w:t>3</w:t>
            </w:r>
            <w:r>
              <w:rPr>
                <w:rFonts w:hint="eastAsia"/>
                <w:lang w:val="en-US" w:bidi="ar-SA"/>
              </w:rPr>
              <w:t>.</w:t>
            </w:r>
            <w:r>
              <w:rPr>
                <w:lang w:val="en-US" w:bidi="ar-SA"/>
              </w:rPr>
              <w:t xml:space="preserve">4 </w:t>
            </w:r>
            <w:r>
              <w:rPr>
                <w:rFonts w:hint="eastAsia"/>
                <w:lang w:val="en-US" w:bidi="ar-SA"/>
              </w:rPr>
              <w:t>检测质量监控方法</w:t>
            </w:r>
          </w:p>
          <w:p>
            <w:pPr>
              <w:spacing w:line="360" w:lineRule="auto"/>
              <w:rPr>
                <w:lang w:val="en-US" w:bidi="ar-SA"/>
              </w:rPr>
            </w:pPr>
            <w:r>
              <w:rPr>
                <w:rFonts w:hint="eastAsia"/>
                <w:lang w:val="en-US" w:bidi="ar-SA"/>
              </w:rPr>
              <w:t>2.3.5</w:t>
            </w:r>
            <w:r>
              <w:rPr>
                <w:lang w:val="en-US" w:bidi="ar-SA"/>
              </w:rPr>
              <w:t xml:space="preserve"> </w:t>
            </w:r>
            <w:r>
              <w:rPr>
                <w:rFonts w:hint="eastAsia"/>
                <w:lang w:val="en-US" w:bidi="ar-SA"/>
              </w:rPr>
              <w:t>检测报告撰写方法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8" w:hRule="atLeast"/>
        </w:trPr>
        <w:tc>
          <w:tcPr>
            <w:tcW w:w="1389" w:type="dxa"/>
            <w:vMerge w:val="restart"/>
            <w:shd w:val="clear" w:color="auto" w:fill="auto"/>
            <w:vAlign w:val="center"/>
          </w:tcPr>
          <w:p>
            <w:pPr>
              <w:widowControl/>
              <w:spacing w:line="360" w:lineRule="auto"/>
              <w:rPr>
                <w:lang w:val="en-US" w:bidi="ar-SA"/>
              </w:rPr>
            </w:pPr>
            <w:r>
              <w:rPr>
                <w:lang w:val="en-US" w:bidi="ar-SA"/>
              </w:rPr>
              <w:t>3</w:t>
            </w:r>
            <w:r>
              <w:rPr>
                <w:rFonts w:hint="eastAsia"/>
                <w:lang w:val="en-US" w:bidi="ar-SA"/>
              </w:rPr>
              <w:t xml:space="preserve">. </w:t>
            </w:r>
            <w:r>
              <w:rPr>
                <w:rFonts w:hint="eastAsia"/>
                <w:color w:val="000000"/>
              </w:rPr>
              <w:t>技术培训和管理</w:t>
            </w:r>
          </w:p>
          <w:p>
            <w:pPr>
              <w:widowControl/>
              <w:spacing w:line="360" w:lineRule="auto"/>
              <w:rPr>
                <w:lang w:val="en-US" w:bidi="ar-SA"/>
              </w:rPr>
            </w:pPr>
          </w:p>
        </w:tc>
        <w:tc>
          <w:tcPr>
            <w:tcW w:w="1276" w:type="dxa"/>
            <w:shd w:val="clear" w:color="auto" w:fill="auto"/>
            <w:vAlign w:val="center"/>
          </w:tcPr>
          <w:p>
            <w:pPr>
              <w:widowControl/>
              <w:spacing w:line="360" w:lineRule="auto"/>
              <w:rPr>
                <w:lang w:val="en-US" w:bidi="ar-SA"/>
              </w:rPr>
            </w:pPr>
            <w:r>
              <w:rPr>
                <w:lang w:val="en-US" w:bidi="ar-SA"/>
              </w:rPr>
              <w:t>3</w:t>
            </w:r>
            <w:r>
              <w:rPr>
                <w:rFonts w:hint="eastAsia"/>
                <w:lang w:val="en-US" w:bidi="ar-SA"/>
              </w:rPr>
              <w:t>.1 技术管理</w:t>
            </w:r>
          </w:p>
        </w:tc>
        <w:tc>
          <w:tcPr>
            <w:tcW w:w="2977" w:type="dxa"/>
            <w:shd w:val="clear" w:color="auto" w:fill="auto"/>
            <w:vAlign w:val="center"/>
          </w:tcPr>
          <w:p>
            <w:pPr>
              <w:widowControl/>
              <w:spacing w:line="360" w:lineRule="auto"/>
              <w:rPr>
                <w:lang w:val="en-US" w:bidi="ar-SA"/>
              </w:rPr>
            </w:pPr>
            <w:r>
              <w:rPr>
                <w:lang w:val="en-US" w:bidi="ar-SA"/>
              </w:rPr>
              <w:t>3</w:t>
            </w:r>
            <w:r>
              <w:rPr>
                <w:rFonts w:hint="eastAsia"/>
                <w:lang w:val="en-US" w:bidi="ar-SA"/>
              </w:rPr>
              <w:t>.1.1 能编写作业指导书</w:t>
            </w:r>
          </w:p>
          <w:p>
            <w:pPr>
              <w:widowControl/>
              <w:spacing w:line="360" w:lineRule="auto"/>
              <w:rPr>
                <w:lang w:val="en-US" w:bidi="ar-SA"/>
              </w:rPr>
            </w:pPr>
            <w:r>
              <w:rPr>
                <w:lang w:val="en-US" w:bidi="ar-SA"/>
              </w:rPr>
              <w:t>3.1.2 能进行新材料、新工艺、新设备、新方法的应用测试试验</w:t>
            </w:r>
          </w:p>
          <w:p>
            <w:pPr>
              <w:widowControl/>
              <w:spacing w:line="360" w:lineRule="auto"/>
              <w:rPr>
                <w:lang w:val="en-US" w:bidi="ar-SA"/>
              </w:rPr>
            </w:pPr>
            <w:r>
              <w:rPr>
                <w:lang w:val="en-US" w:bidi="ar-SA"/>
              </w:rPr>
              <w:t>3.1.3 能进行检测仪器设备的功能性检查和期间核查</w:t>
            </w:r>
          </w:p>
          <w:p>
            <w:pPr>
              <w:widowControl/>
              <w:spacing w:line="360" w:lineRule="auto"/>
              <w:rPr>
                <w:lang w:val="en-US" w:bidi="ar-SA"/>
              </w:rPr>
            </w:pPr>
            <w:r>
              <w:rPr>
                <w:lang w:val="en-US" w:bidi="ar-SA"/>
              </w:rPr>
              <w:t>3.1.4 能制订职业健康防护措施</w:t>
            </w:r>
          </w:p>
          <w:p>
            <w:pPr>
              <w:spacing w:line="360" w:lineRule="auto"/>
              <w:rPr>
                <w:lang w:val="en-US" w:bidi="ar-SA"/>
              </w:rPr>
            </w:pPr>
            <w:r>
              <w:rPr>
                <w:lang w:val="en-US" w:bidi="ar-SA"/>
              </w:rPr>
              <w:t>3.1.5 能结合工作实际提出质量管理改进措施</w:t>
            </w:r>
          </w:p>
        </w:tc>
        <w:tc>
          <w:tcPr>
            <w:tcW w:w="2551" w:type="dxa"/>
            <w:shd w:val="clear" w:color="auto" w:fill="auto"/>
            <w:vAlign w:val="center"/>
          </w:tcPr>
          <w:p>
            <w:pPr>
              <w:widowControl/>
              <w:spacing w:line="360" w:lineRule="auto"/>
              <w:rPr>
                <w:lang w:val="en-US" w:bidi="ar-SA"/>
              </w:rPr>
            </w:pPr>
            <w:r>
              <w:rPr>
                <w:lang w:val="en-US" w:bidi="ar-SA"/>
              </w:rPr>
              <w:t>3</w:t>
            </w:r>
            <w:r>
              <w:rPr>
                <w:rFonts w:hint="eastAsia"/>
                <w:lang w:val="en-US" w:bidi="ar-SA"/>
              </w:rPr>
              <w:t>.1.1</w:t>
            </w:r>
            <w:r>
              <w:rPr>
                <w:lang w:val="en-US" w:bidi="ar-SA"/>
              </w:rPr>
              <w:t xml:space="preserve"> </w:t>
            </w:r>
            <w:r>
              <w:rPr>
                <w:rFonts w:hint="eastAsia"/>
                <w:lang w:val="en-US" w:bidi="ar-SA"/>
              </w:rPr>
              <w:t>作业指导书的编写方法</w:t>
            </w:r>
          </w:p>
          <w:p>
            <w:pPr>
              <w:widowControl/>
              <w:spacing w:line="360" w:lineRule="auto"/>
              <w:rPr>
                <w:lang w:val="en-US" w:bidi="ar-SA"/>
              </w:rPr>
            </w:pPr>
            <w:r>
              <w:rPr>
                <w:lang w:val="en-US" w:bidi="ar-SA"/>
              </w:rPr>
              <w:t>3</w:t>
            </w:r>
            <w:r>
              <w:rPr>
                <w:rFonts w:hint="eastAsia"/>
                <w:lang w:val="en-US" w:bidi="ar-SA"/>
              </w:rPr>
              <w:t>.1.2</w:t>
            </w:r>
            <w:r>
              <w:rPr>
                <w:lang w:val="en-US" w:bidi="ar-SA"/>
              </w:rPr>
              <w:t xml:space="preserve"> </w:t>
            </w:r>
            <w:r>
              <w:rPr>
                <w:rFonts w:hint="eastAsia"/>
                <w:lang w:val="en-US" w:bidi="ar-SA"/>
              </w:rPr>
              <w:t>光纤产品新工艺、新设备、新方法相关知识</w:t>
            </w:r>
          </w:p>
          <w:p>
            <w:pPr>
              <w:widowControl/>
              <w:spacing w:line="360" w:lineRule="auto"/>
              <w:rPr>
                <w:lang w:val="en-US" w:bidi="ar-SA"/>
              </w:rPr>
            </w:pPr>
            <w:r>
              <w:rPr>
                <w:lang w:val="en-US" w:bidi="ar-SA"/>
              </w:rPr>
              <w:t>3</w:t>
            </w:r>
            <w:r>
              <w:rPr>
                <w:rFonts w:hint="eastAsia"/>
                <w:lang w:val="en-US" w:bidi="ar-SA"/>
              </w:rPr>
              <w:t>.1.3</w:t>
            </w:r>
            <w:r>
              <w:rPr>
                <w:lang w:val="en-US" w:bidi="ar-SA"/>
              </w:rPr>
              <w:t xml:space="preserve"> </w:t>
            </w:r>
            <w:r>
              <w:rPr>
                <w:rFonts w:hint="eastAsia"/>
                <w:lang w:val="en-US" w:bidi="ar-SA"/>
              </w:rPr>
              <w:t>技能人员技术水平评定相关标准</w:t>
            </w:r>
          </w:p>
          <w:p>
            <w:pPr>
              <w:widowControl/>
              <w:spacing w:line="360" w:lineRule="auto"/>
              <w:rPr>
                <w:lang w:val="en-US" w:bidi="ar-SA"/>
              </w:rPr>
            </w:pPr>
            <w:r>
              <w:rPr>
                <w:lang w:val="en-US" w:bidi="ar-SA"/>
              </w:rPr>
              <w:t>3</w:t>
            </w:r>
            <w:r>
              <w:rPr>
                <w:rFonts w:hint="eastAsia"/>
                <w:lang w:val="en-US" w:bidi="ar-SA"/>
              </w:rPr>
              <w:t>.1.4</w:t>
            </w:r>
            <w:r>
              <w:rPr>
                <w:lang w:val="en-US" w:bidi="ar-SA"/>
              </w:rPr>
              <w:t xml:space="preserve"> </w:t>
            </w:r>
            <w:r>
              <w:rPr>
                <w:rFonts w:hint="eastAsia"/>
                <w:lang w:val="en-US" w:bidi="ar-SA"/>
              </w:rPr>
              <w:t>职业健康防护知识与职业健康安全体系知识</w:t>
            </w:r>
          </w:p>
          <w:p>
            <w:pPr>
              <w:widowControl/>
              <w:spacing w:line="360" w:lineRule="auto"/>
              <w:rPr>
                <w:lang w:val="en-US" w:bidi="ar-SA"/>
              </w:rPr>
            </w:pPr>
            <w:r>
              <w:rPr>
                <w:lang w:val="en-US" w:bidi="ar-SA"/>
              </w:rPr>
              <w:t>3</w:t>
            </w:r>
            <w:r>
              <w:rPr>
                <w:rFonts w:hint="eastAsia"/>
                <w:lang w:val="en-US" w:bidi="ar-SA"/>
              </w:rPr>
              <w:t>.1.5</w:t>
            </w:r>
            <w:r>
              <w:rPr>
                <w:lang w:val="en-US" w:bidi="ar-SA"/>
              </w:rPr>
              <w:t xml:space="preserve"> </w:t>
            </w:r>
            <w:r>
              <w:rPr>
                <w:rFonts w:hint="eastAsia"/>
                <w:lang w:val="en-US" w:bidi="ar-SA"/>
              </w:rPr>
              <w:t>质量管理体系相关知识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8" w:hRule="atLeast"/>
        </w:trPr>
        <w:tc>
          <w:tcPr>
            <w:tcW w:w="1389" w:type="dxa"/>
            <w:vMerge w:val="continue"/>
            <w:shd w:val="clear" w:color="auto" w:fill="auto"/>
            <w:vAlign w:val="center"/>
          </w:tcPr>
          <w:p>
            <w:pPr>
              <w:widowControl/>
              <w:spacing w:line="360" w:lineRule="auto"/>
              <w:rPr>
                <w:lang w:val="en-US" w:bidi="ar-SA"/>
              </w:rPr>
            </w:pPr>
          </w:p>
        </w:tc>
        <w:tc>
          <w:tcPr>
            <w:tcW w:w="1276" w:type="dxa"/>
            <w:shd w:val="clear" w:color="auto" w:fill="auto"/>
            <w:vAlign w:val="center"/>
          </w:tcPr>
          <w:p>
            <w:pPr>
              <w:widowControl/>
              <w:spacing w:line="360" w:lineRule="auto"/>
              <w:rPr>
                <w:lang w:val="en-US" w:bidi="ar-SA"/>
              </w:rPr>
            </w:pPr>
            <w:r>
              <w:rPr>
                <w:lang w:val="en-US" w:bidi="ar-SA"/>
              </w:rPr>
              <w:t>3.2</w:t>
            </w:r>
            <w:r>
              <w:rPr>
                <w:rFonts w:hint="eastAsia"/>
                <w:lang w:val="en-US" w:bidi="ar-SA"/>
              </w:rPr>
              <w:t xml:space="preserve"> 培训与指导</w:t>
            </w:r>
          </w:p>
        </w:tc>
        <w:tc>
          <w:tcPr>
            <w:tcW w:w="2977" w:type="dxa"/>
            <w:shd w:val="clear" w:color="auto" w:fill="auto"/>
            <w:vAlign w:val="center"/>
          </w:tcPr>
          <w:p>
            <w:pPr>
              <w:widowControl/>
              <w:spacing w:line="360" w:lineRule="auto"/>
              <w:rPr>
                <w:lang w:val="en-US" w:bidi="ar-SA"/>
              </w:rPr>
            </w:pPr>
            <w:r>
              <w:rPr>
                <w:lang w:val="en-US" w:bidi="ar-SA"/>
              </w:rPr>
              <w:t>3</w:t>
            </w:r>
            <w:r>
              <w:rPr>
                <w:rFonts w:hint="eastAsia"/>
                <w:lang w:val="en-US" w:bidi="ar-SA"/>
              </w:rPr>
              <w:t>.2.1</w:t>
            </w:r>
            <w:r>
              <w:rPr>
                <w:lang w:val="en-US" w:bidi="ar-SA"/>
              </w:rPr>
              <w:t xml:space="preserve"> </w:t>
            </w:r>
            <w:r>
              <w:rPr>
                <w:rFonts w:hint="eastAsia"/>
                <w:lang w:val="en-US" w:bidi="ar-SA"/>
              </w:rPr>
              <w:t>能结合生产现场实际情况指导三级/高级工及以下级别人员开展相关技术工作</w:t>
            </w:r>
          </w:p>
          <w:p>
            <w:pPr>
              <w:spacing w:line="360" w:lineRule="auto"/>
              <w:rPr>
                <w:lang w:val="en-US" w:bidi="ar-SA"/>
              </w:rPr>
            </w:pPr>
            <w:r>
              <w:rPr>
                <w:lang w:val="en-US" w:bidi="ar-SA"/>
              </w:rPr>
              <w:t>3</w:t>
            </w:r>
            <w:r>
              <w:rPr>
                <w:rFonts w:hint="eastAsia"/>
                <w:lang w:val="en-US" w:bidi="ar-SA"/>
              </w:rPr>
              <w:t>.2.2</w:t>
            </w:r>
            <w:r>
              <w:rPr>
                <w:lang w:val="en-US" w:bidi="ar-SA"/>
              </w:rPr>
              <w:t xml:space="preserve"> </w:t>
            </w:r>
            <w:r>
              <w:rPr>
                <w:rFonts w:hint="eastAsia"/>
                <w:lang w:val="en-US" w:bidi="ar-SA"/>
              </w:rPr>
              <w:t>能编写培训计划和教案，对三级</w:t>
            </w:r>
            <w:r>
              <w:rPr>
                <w:lang w:val="en-US" w:bidi="ar-SA"/>
              </w:rPr>
              <w:t>/</w:t>
            </w:r>
            <w:r>
              <w:rPr>
                <w:rFonts w:hint="eastAsia"/>
                <w:lang w:val="en-US" w:bidi="ar-SA"/>
              </w:rPr>
              <w:t>高级工及以下级别人员开展全面的技能培训</w:t>
            </w:r>
          </w:p>
        </w:tc>
        <w:tc>
          <w:tcPr>
            <w:tcW w:w="2551" w:type="dxa"/>
            <w:shd w:val="clear" w:color="auto" w:fill="auto"/>
            <w:vAlign w:val="center"/>
          </w:tcPr>
          <w:p>
            <w:pPr>
              <w:widowControl/>
              <w:spacing w:line="360" w:lineRule="auto"/>
              <w:rPr>
                <w:lang w:val="en-US" w:bidi="ar-SA"/>
              </w:rPr>
            </w:pPr>
            <w:r>
              <w:rPr>
                <w:lang w:val="en-US" w:bidi="ar-SA"/>
              </w:rPr>
              <w:t>3</w:t>
            </w:r>
            <w:r>
              <w:rPr>
                <w:rFonts w:hint="eastAsia"/>
                <w:lang w:val="en-US" w:bidi="ar-SA"/>
              </w:rPr>
              <w:t>.2.1</w:t>
            </w:r>
            <w:r>
              <w:rPr>
                <w:lang w:val="en-US" w:bidi="ar-SA"/>
              </w:rPr>
              <w:t xml:space="preserve"> </w:t>
            </w:r>
            <w:r>
              <w:rPr>
                <w:rFonts w:hint="eastAsia"/>
                <w:lang w:val="en-US" w:bidi="ar-SA"/>
              </w:rPr>
              <w:t>现场培训的方式、方法和相关知识</w:t>
            </w:r>
          </w:p>
          <w:p>
            <w:pPr>
              <w:spacing w:line="360" w:lineRule="auto"/>
              <w:rPr>
                <w:lang w:val="en-US" w:bidi="ar-SA"/>
              </w:rPr>
            </w:pPr>
            <w:r>
              <w:rPr>
                <w:lang w:val="en-US" w:bidi="ar-SA"/>
              </w:rPr>
              <w:t>3</w:t>
            </w:r>
            <w:r>
              <w:rPr>
                <w:rFonts w:hint="eastAsia"/>
                <w:lang w:val="en-US" w:bidi="ar-SA"/>
              </w:rPr>
              <w:t>.2.2</w:t>
            </w:r>
            <w:r>
              <w:rPr>
                <w:lang w:val="en-US" w:bidi="ar-SA"/>
              </w:rPr>
              <w:t xml:space="preserve"> </w:t>
            </w:r>
            <w:r>
              <w:rPr>
                <w:rFonts w:hint="eastAsia"/>
                <w:lang w:val="en-US" w:bidi="ar-SA"/>
              </w:rPr>
              <w:t>培训计划和教案编写方法</w:t>
            </w:r>
          </w:p>
        </w:tc>
      </w:tr>
    </w:tbl>
    <w:p>
      <w:pPr>
        <w:spacing w:line="360" w:lineRule="auto"/>
        <w:rPr>
          <w:rFonts w:ascii="黑体" w:eastAsia="黑体"/>
          <w:sz w:val="24"/>
        </w:rPr>
      </w:pPr>
    </w:p>
    <w:p>
      <w:pPr>
        <w:widowControl/>
        <w:autoSpaceDE/>
        <w:autoSpaceDN/>
        <w:rPr>
          <w:rFonts w:ascii="黑体" w:eastAsia="黑体"/>
          <w:sz w:val="24"/>
        </w:rPr>
      </w:pPr>
      <w:r>
        <w:rPr>
          <w:rFonts w:ascii="黑体" w:eastAsia="黑体"/>
          <w:sz w:val="24"/>
        </w:rPr>
        <w:br w:type="page"/>
      </w:r>
    </w:p>
    <w:p>
      <w:pPr>
        <w:spacing w:line="360" w:lineRule="auto"/>
        <w:rPr>
          <w:rFonts w:ascii="黑体" w:eastAsia="黑体"/>
          <w:sz w:val="24"/>
        </w:rPr>
      </w:pPr>
      <w:r>
        <w:rPr>
          <w:rFonts w:hint="eastAsia" w:ascii="黑体" w:eastAsia="黑体"/>
          <w:sz w:val="24"/>
        </w:rPr>
        <w:t>3.4.3  光纤着色并带工</w:t>
      </w:r>
    </w:p>
    <w:tbl>
      <w:tblPr>
        <w:tblStyle w:val="13"/>
        <w:tblW w:w="8191" w:type="dxa"/>
        <w:tblInd w:w="-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7"/>
        <w:gridCol w:w="1276"/>
        <w:gridCol w:w="2977"/>
        <w:gridCol w:w="25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trPr>
        <w:tc>
          <w:tcPr>
            <w:tcW w:w="1387" w:type="dxa"/>
            <w:tcMar>
              <w:top w:w="15" w:type="dxa"/>
              <w:left w:w="15" w:type="dxa"/>
              <w:bottom w:w="0" w:type="dxa"/>
              <w:right w:w="15" w:type="dxa"/>
            </w:tcMar>
            <w:vAlign w:val="center"/>
          </w:tcPr>
          <w:p>
            <w:pPr>
              <w:widowControl/>
              <w:autoSpaceDE/>
              <w:autoSpaceDN/>
              <w:spacing w:line="360" w:lineRule="auto"/>
              <w:jc w:val="center"/>
              <w:rPr>
                <w:lang w:val="en-US" w:bidi="ar-SA"/>
              </w:rPr>
            </w:pPr>
            <w:r>
              <w:rPr>
                <w:rFonts w:hint="eastAsia"/>
                <w:lang w:val="en-US" w:bidi="ar-SA"/>
              </w:rPr>
              <w:t>职业功能</w:t>
            </w:r>
          </w:p>
        </w:tc>
        <w:tc>
          <w:tcPr>
            <w:tcW w:w="1276" w:type="dxa"/>
            <w:tcMar>
              <w:top w:w="15" w:type="dxa"/>
              <w:left w:w="15" w:type="dxa"/>
              <w:bottom w:w="0" w:type="dxa"/>
              <w:right w:w="15" w:type="dxa"/>
            </w:tcMar>
            <w:vAlign w:val="center"/>
          </w:tcPr>
          <w:p>
            <w:pPr>
              <w:widowControl/>
              <w:autoSpaceDE/>
              <w:autoSpaceDN/>
              <w:spacing w:line="360" w:lineRule="auto"/>
              <w:jc w:val="center"/>
              <w:rPr>
                <w:lang w:val="en-US" w:bidi="ar-SA"/>
              </w:rPr>
            </w:pPr>
            <w:r>
              <w:rPr>
                <w:rFonts w:hint="eastAsia"/>
                <w:lang w:val="en-US" w:bidi="ar-SA"/>
              </w:rPr>
              <w:t>工作内容</w:t>
            </w:r>
          </w:p>
        </w:tc>
        <w:tc>
          <w:tcPr>
            <w:tcW w:w="2977" w:type="dxa"/>
            <w:tcMar>
              <w:top w:w="15" w:type="dxa"/>
              <w:left w:w="15" w:type="dxa"/>
              <w:bottom w:w="0" w:type="dxa"/>
              <w:right w:w="15" w:type="dxa"/>
            </w:tcMar>
            <w:vAlign w:val="center"/>
          </w:tcPr>
          <w:p>
            <w:pPr>
              <w:widowControl/>
              <w:autoSpaceDE/>
              <w:autoSpaceDN/>
              <w:spacing w:line="360" w:lineRule="auto"/>
              <w:jc w:val="center"/>
              <w:rPr>
                <w:lang w:val="en-US" w:bidi="ar-SA"/>
              </w:rPr>
            </w:pPr>
            <w:r>
              <w:rPr>
                <w:rFonts w:hint="eastAsia"/>
                <w:lang w:val="en-US" w:bidi="ar-SA"/>
              </w:rPr>
              <w:t>技能要求</w:t>
            </w:r>
          </w:p>
        </w:tc>
        <w:tc>
          <w:tcPr>
            <w:tcW w:w="2551" w:type="dxa"/>
            <w:tcMar>
              <w:top w:w="15" w:type="dxa"/>
              <w:left w:w="15" w:type="dxa"/>
              <w:bottom w:w="0" w:type="dxa"/>
              <w:right w:w="15" w:type="dxa"/>
            </w:tcMar>
            <w:vAlign w:val="center"/>
          </w:tcPr>
          <w:p>
            <w:pPr>
              <w:widowControl/>
              <w:autoSpaceDE/>
              <w:autoSpaceDN/>
              <w:spacing w:line="360" w:lineRule="auto"/>
              <w:jc w:val="center"/>
              <w:rPr>
                <w:lang w:val="en-US" w:bidi="ar-SA"/>
              </w:rPr>
            </w:pPr>
            <w:r>
              <w:rPr>
                <w:rFonts w:hint="eastAsia"/>
                <w:lang w:val="en-US" w:bidi="ar-SA"/>
              </w:rPr>
              <w:t>相关知识要求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3" w:hRule="atLeast"/>
        </w:trPr>
        <w:tc>
          <w:tcPr>
            <w:tcW w:w="1387" w:type="dxa"/>
            <w:vMerge w:val="restart"/>
            <w:tcMar>
              <w:top w:w="15" w:type="dxa"/>
              <w:left w:w="15" w:type="dxa"/>
              <w:bottom w:w="0" w:type="dxa"/>
              <w:right w:w="15" w:type="dxa"/>
            </w:tcMar>
            <w:vAlign w:val="center"/>
          </w:tcPr>
          <w:p>
            <w:pPr>
              <w:widowControl/>
              <w:autoSpaceDE/>
              <w:autoSpaceDN/>
              <w:spacing w:line="360" w:lineRule="auto"/>
              <w:rPr>
                <w:lang w:val="en-US" w:bidi="ar-SA"/>
              </w:rPr>
            </w:pPr>
            <w:r>
              <w:rPr>
                <w:rFonts w:hint="eastAsia"/>
                <w:lang w:val="en-US" w:bidi="ar-SA"/>
              </w:rPr>
              <w:t>1.生产准备</w:t>
            </w:r>
          </w:p>
        </w:tc>
        <w:tc>
          <w:tcPr>
            <w:tcW w:w="1276" w:type="dxa"/>
            <w:tcMar>
              <w:top w:w="15" w:type="dxa"/>
              <w:left w:w="15" w:type="dxa"/>
              <w:bottom w:w="0" w:type="dxa"/>
              <w:right w:w="15" w:type="dxa"/>
            </w:tcMar>
            <w:vAlign w:val="center"/>
          </w:tcPr>
          <w:p>
            <w:pPr>
              <w:widowControl/>
              <w:autoSpaceDE/>
              <w:autoSpaceDN/>
              <w:spacing w:line="360" w:lineRule="auto"/>
              <w:rPr>
                <w:lang w:val="en-US" w:bidi="ar-SA"/>
              </w:rPr>
            </w:pPr>
            <w:r>
              <w:rPr>
                <w:rFonts w:hint="eastAsia"/>
                <w:lang w:val="en-US" w:bidi="ar-SA"/>
              </w:rPr>
              <w:t>1.1 设备开机检查</w:t>
            </w:r>
          </w:p>
        </w:tc>
        <w:tc>
          <w:tcPr>
            <w:tcW w:w="2977" w:type="dxa"/>
            <w:tcMar>
              <w:top w:w="15" w:type="dxa"/>
              <w:left w:w="15" w:type="dxa"/>
              <w:bottom w:w="0" w:type="dxa"/>
              <w:right w:w="15" w:type="dxa"/>
            </w:tcMar>
            <w:vAlign w:val="center"/>
          </w:tcPr>
          <w:p>
            <w:pPr>
              <w:widowControl/>
              <w:autoSpaceDE/>
              <w:autoSpaceDN/>
              <w:spacing w:line="360" w:lineRule="auto"/>
              <w:rPr>
                <w:lang w:val="en-US" w:bidi="ar-SA"/>
              </w:rPr>
            </w:pPr>
            <w:r>
              <w:rPr>
                <w:rFonts w:hint="eastAsia"/>
                <w:lang w:val="en-US" w:bidi="ar-SA"/>
              </w:rPr>
              <w:t>1.1.1 能识别着色和并带常见设备隐患并能有效排除</w:t>
            </w:r>
          </w:p>
        </w:tc>
        <w:tc>
          <w:tcPr>
            <w:tcW w:w="2551" w:type="dxa"/>
            <w:tcMar>
              <w:top w:w="15" w:type="dxa"/>
              <w:left w:w="15" w:type="dxa"/>
              <w:bottom w:w="0" w:type="dxa"/>
              <w:right w:w="15" w:type="dxa"/>
            </w:tcMar>
            <w:vAlign w:val="center"/>
          </w:tcPr>
          <w:p>
            <w:pPr>
              <w:widowControl/>
              <w:autoSpaceDE/>
              <w:autoSpaceDN/>
              <w:spacing w:line="360" w:lineRule="auto"/>
              <w:rPr>
                <w:lang w:val="en-US" w:bidi="ar-SA"/>
              </w:rPr>
            </w:pPr>
            <w:r>
              <w:rPr>
                <w:rFonts w:hint="eastAsia"/>
                <w:lang w:val="en-US" w:bidi="ar-SA"/>
              </w:rPr>
              <w:t>1.1.1 设备机械传动和电气线路基础知识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25" w:hRule="atLeast"/>
        </w:trPr>
        <w:tc>
          <w:tcPr>
            <w:tcW w:w="1387" w:type="dxa"/>
            <w:vMerge w:val="continue"/>
            <w:vAlign w:val="center"/>
          </w:tcPr>
          <w:p>
            <w:pPr>
              <w:widowControl/>
              <w:autoSpaceDE/>
              <w:autoSpaceDN/>
              <w:spacing w:line="360" w:lineRule="auto"/>
              <w:rPr>
                <w:lang w:val="en-US" w:bidi="ar-SA"/>
              </w:rPr>
            </w:pPr>
          </w:p>
        </w:tc>
        <w:tc>
          <w:tcPr>
            <w:tcW w:w="1276" w:type="dxa"/>
            <w:tcMar>
              <w:top w:w="15" w:type="dxa"/>
              <w:left w:w="15" w:type="dxa"/>
              <w:bottom w:w="0" w:type="dxa"/>
              <w:right w:w="15" w:type="dxa"/>
            </w:tcMar>
            <w:vAlign w:val="center"/>
          </w:tcPr>
          <w:p>
            <w:pPr>
              <w:widowControl/>
              <w:autoSpaceDE/>
              <w:autoSpaceDN/>
              <w:spacing w:line="360" w:lineRule="auto"/>
              <w:textAlignment w:val="center"/>
              <w:rPr>
                <w:lang w:val="en-US" w:bidi="ar-SA"/>
              </w:rPr>
            </w:pPr>
            <w:r>
              <w:rPr>
                <w:rFonts w:hint="eastAsia"/>
                <w:lang w:val="en-US" w:bidi="ar-SA"/>
              </w:rPr>
              <w:t>1.2 材料准备</w:t>
            </w:r>
          </w:p>
        </w:tc>
        <w:tc>
          <w:tcPr>
            <w:tcW w:w="2977" w:type="dxa"/>
            <w:tcMar>
              <w:top w:w="15" w:type="dxa"/>
              <w:left w:w="15" w:type="dxa"/>
              <w:bottom w:w="0" w:type="dxa"/>
              <w:right w:w="15" w:type="dxa"/>
            </w:tcMar>
            <w:vAlign w:val="center"/>
          </w:tcPr>
          <w:p>
            <w:pPr>
              <w:widowControl/>
              <w:autoSpaceDE/>
              <w:autoSpaceDN/>
              <w:spacing w:line="360" w:lineRule="auto"/>
              <w:textAlignment w:val="center"/>
              <w:rPr>
                <w:lang w:val="en-US" w:bidi="ar-SA"/>
              </w:rPr>
            </w:pPr>
            <w:r>
              <w:rPr>
                <w:rFonts w:hint="eastAsia"/>
                <w:lang w:val="en-US" w:bidi="ar-SA"/>
              </w:rPr>
              <w:t>1.2.1 能协助质量制定着色和并带异常原辅材料的处理方案</w:t>
            </w:r>
          </w:p>
        </w:tc>
        <w:tc>
          <w:tcPr>
            <w:tcW w:w="2551" w:type="dxa"/>
            <w:tcMar>
              <w:top w:w="15" w:type="dxa"/>
              <w:left w:w="15" w:type="dxa"/>
              <w:bottom w:w="0" w:type="dxa"/>
              <w:right w:w="15" w:type="dxa"/>
            </w:tcMar>
            <w:vAlign w:val="center"/>
          </w:tcPr>
          <w:p>
            <w:pPr>
              <w:widowControl/>
              <w:autoSpaceDE/>
              <w:autoSpaceDN/>
              <w:spacing w:line="360" w:lineRule="auto"/>
              <w:textAlignment w:val="center"/>
              <w:rPr>
                <w:lang w:val="en-US" w:bidi="ar-SA"/>
              </w:rPr>
            </w:pPr>
            <w:r>
              <w:rPr>
                <w:rFonts w:hint="eastAsia"/>
                <w:lang w:val="en-US" w:bidi="ar-SA"/>
              </w:rPr>
              <w:t>1.2.1 各类原辅材料的选用原理及质量检测方法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04" w:hRule="atLeast"/>
        </w:trPr>
        <w:tc>
          <w:tcPr>
            <w:tcW w:w="1387" w:type="dxa"/>
            <w:vMerge w:val="continue"/>
            <w:vAlign w:val="center"/>
          </w:tcPr>
          <w:p>
            <w:pPr>
              <w:widowControl/>
              <w:autoSpaceDE/>
              <w:autoSpaceDN/>
              <w:spacing w:line="360" w:lineRule="auto"/>
              <w:rPr>
                <w:lang w:val="en-US" w:bidi="ar-SA"/>
              </w:rPr>
            </w:pPr>
          </w:p>
        </w:tc>
        <w:tc>
          <w:tcPr>
            <w:tcW w:w="1276" w:type="dxa"/>
            <w:tcMar>
              <w:top w:w="15" w:type="dxa"/>
              <w:left w:w="15" w:type="dxa"/>
              <w:bottom w:w="0" w:type="dxa"/>
              <w:right w:w="15" w:type="dxa"/>
            </w:tcMar>
            <w:vAlign w:val="center"/>
          </w:tcPr>
          <w:p>
            <w:pPr>
              <w:widowControl/>
              <w:autoSpaceDE/>
              <w:autoSpaceDN/>
              <w:spacing w:line="360" w:lineRule="auto"/>
              <w:textAlignment w:val="center"/>
              <w:rPr>
                <w:lang w:val="en-US" w:bidi="ar-SA"/>
              </w:rPr>
            </w:pPr>
            <w:r>
              <w:rPr>
                <w:rFonts w:hint="eastAsia"/>
                <w:lang w:val="en-US" w:bidi="ar-SA"/>
              </w:rPr>
              <w:t>1.3 工装模具准备</w:t>
            </w:r>
          </w:p>
        </w:tc>
        <w:tc>
          <w:tcPr>
            <w:tcW w:w="2977" w:type="dxa"/>
            <w:tcMar>
              <w:top w:w="15" w:type="dxa"/>
              <w:left w:w="15" w:type="dxa"/>
              <w:bottom w:w="0" w:type="dxa"/>
              <w:right w:w="15" w:type="dxa"/>
            </w:tcMar>
            <w:vAlign w:val="center"/>
          </w:tcPr>
          <w:p>
            <w:pPr>
              <w:widowControl/>
              <w:autoSpaceDE/>
              <w:autoSpaceDN/>
              <w:spacing w:line="360" w:lineRule="auto"/>
              <w:textAlignment w:val="center"/>
              <w:rPr>
                <w:lang w:val="en-US" w:bidi="ar-SA"/>
              </w:rPr>
            </w:pPr>
            <w:r>
              <w:rPr>
                <w:rFonts w:hint="eastAsia"/>
                <w:lang w:val="en-US" w:bidi="ar-SA"/>
              </w:rPr>
              <w:t xml:space="preserve">1.3.1 能指导中级工、高级工对着色和并带模具进行调整、使用、保养 </w:t>
            </w:r>
            <w:r>
              <w:rPr>
                <w:rFonts w:hint="eastAsia"/>
                <w:lang w:val="en-US" w:bidi="ar-SA"/>
              </w:rPr>
              <w:br w:type="textWrapping"/>
            </w:r>
            <w:r>
              <w:rPr>
                <w:rFonts w:hint="eastAsia"/>
                <w:lang w:val="en-US" w:bidi="ar-SA"/>
              </w:rPr>
              <w:t>1.3.2 能指导中级工、高级工开展着色和并带模具检测和装配</w:t>
            </w:r>
          </w:p>
        </w:tc>
        <w:tc>
          <w:tcPr>
            <w:tcW w:w="2551" w:type="dxa"/>
            <w:tcMar>
              <w:top w:w="15" w:type="dxa"/>
              <w:left w:w="15" w:type="dxa"/>
              <w:bottom w:w="0" w:type="dxa"/>
              <w:right w:w="15" w:type="dxa"/>
            </w:tcMar>
            <w:vAlign w:val="center"/>
          </w:tcPr>
          <w:p>
            <w:pPr>
              <w:widowControl/>
              <w:autoSpaceDE/>
              <w:autoSpaceDN/>
              <w:spacing w:line="360" w:lineRule="auto"/>
              <w:textAlignment w:val="center"/>
              <w:rPr>
                <w:lang w:val="en-US" w:bidi="ar-SA"/>
              </w:rPr>
            </w:pPr>
            <w:r>
              <w:rPr>
                <w:rFonts w:hint="eastAsia"/>
                <w:lang w:val="en-US" w:bidi="ar-SA"/>
              </w:rPr>
              <w:t xml:space="preserve">1.3.1 配模原理及方法      </w:t>
            </w:r>
          </w:p>
          <w:p>
            <w:pPr>
              <w:widowControl/>
              <w:autoSpaceDE/>
              <w:autoSpaceDN/>
              <w:spacing w:line="360" w:lineRule="auto"/>
              <w:textAlignment w:val="center"/>
              <w:rPr>
                <w:lang w:val="en-US" w:bidi="ar-SA"/>
              </w:rPr>
            </w:pPr>
            <w:r>
              <w:rPr>
                <w:rFonts w:hint="eastAsia"/>
                <w:lang w:val="en-US" w:bidi="ar-SA"/>
              </w:rPr>
              <w:t>1.3.2 工装、模具图的绘制知识</w:t>
            </w:r>
            <w:r>
              <w:rPr>
                <w:rFonts w:hint="eastAsia"/>
                <w:lang w:val="en-US" w:bidi="ar-SA"/>
              </w:rPr>
              <w:br w:type="textWrapping"/>
            </w:r>
            <w:r>
              <w:rPr>
                <w:rFonts w:hint="eastAsia"/>
                <w:lang w:val="en-US" w:bidi="ar-SA"/>
              </w:rPr>
              <w:t>1.3.3 模具相关知识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0" w:hRule="atLeast"/>
        </w:trPr>
        <w:tc>
          <w:tcPr>
            <w:tcW w:w="1387" w:type="dxa"/>
            <w:vMerge w:val="restart"/>
            <w:tcMar>
              <w:top w:w="15" w:type="dxa"/>
              <w:left w:w="15" w:type="dxa"/>
              <w:bottom w:w="0" w:type="dxa"/>
              <w:right w:w="15" w:type="dxa"/>
            </w:tcMar>
            <w:vAlign w:val="center"/>
          </w:tcPr>
          <w:p>
            <w:pPr>
              <w:widowControl/>
              <w:autoSpaceDE/>
              <w:autoSpaceDN/>
              <w:spacing w:line="360" w:lineRule="auto"/>
              <w:rPr>
                <w:lang w:val="en-US" w:bidi="ar-SA"/>
              </w:rPr>
            </w:pPr>
            <w:r>
              <w:rPr>
                <w:rFonts w:hint="eastAsia"/>
                <w:lang w:val="en-US" w:bidi="ar-SA"/>
              </w:rPr>
              <w:t>2.设备操作</w:t>
            </w:r>
          </w:p>
        </w:tc>
        <w:tc>
          <w:tcPr>
            <w:tcW w:w="1276" w:type="dxa"/>
            <w:tcMar>
              <w:top w:w="15" w:type="dxa"/>
              <w:left w:w="15" w:type="dxa"/>
              <w:bottom w:w="0" w:type="dxa"/>
              <w:right w:w="15" w:type="dxa"/>
            </w:tcMar>
            <w:vAlign w:val="center"/>
          </w:tcPr>
          <w:p>
            <w:pPr>
              <w:widowControl/>
              <w:autoSpaceDE/>
              <w:autoSpaceDN/>
              <w:spacing w:line="360" w:lineRule="auto"/>
              <w:rPr>
                <w:lang w:val="en-US" w:bidi="ar-SA"/>
              </w:rPr>
            </w:pPr>
            <w:r>
              <w:rPr>
                <w:rFonts w:hint="eastAsia"/>
                <w:lang w:val="en-US" w:bidi="ar-SA"/>
              </w:rPr>
              <w:t>2.1 生产操作过程</w:t>
            </w:r>
          </w:p>
        </w:tc>
        <w:tc>
          <w:tcPr>
            <w:tcW w:w="2977" w:type="dxa"/>
            <w:tcMar>
              <w:top w:w="15" w:type="dxa"/>
              <w:left w:w="15" w:type="dxa"/>
              <w:bottom w:w="0" w:type="dxa"/>
              <w:right w:w="15" w:type="dxa"/>
            </w:tcMar>
            <w:vAlign w:val="center"/>
          </w:tcPr>
          <w:p>
            <w:pPr>
              <w:widowControl/>
              <w:autoSpaceDE/>
              <w:autoSpaceDN/>
              <w:spacing w:line="360" w:lineRule="auto"/>
              <w:rPr>
                <w:lang w:val="en-US" w:bidi="ar-SA"/>
              </w:rPr>
            </w:pPr>
            <w:r>
              <w:rPr>
                <w:rFonts w:hint="eastAsia"/>
                <w:lang w:val="en-US" w:bidi="ar-SA"/>
              </w:rPr>
              <w:t>2.1.1 能编制着色和并带设备的操作文件并指导生产操作</w:t>
            </w:r>
            <w:r>
              <w:rPr>
                <w:rFonts w:hint="eastAsia"/>
                <w:lang w:val="en-US" w:bidi="ar-SA"/>
              </w:rPr>
              <w:br w:type="textWrapping"/>
            </w:r>
            <w:r>
              <w:rPr>
                <w:rFonts w:hint="eastAsia"/>
                <w:lang w:val="en-US" w:bidi="ar-SA"/>
              </w:rPr>
              <w:t>2.1.2 能指导和培训中级工、高级工操作着色和并带设备</w:t>
            </w:r>
          </w:p>
        </w:tc>
        <w:tc>
          <w:tcPr>
            <w:tcW w:w="2551" w:type="dxa"/>
            <w:tcMar>
              <w:top w:w="15" w:type="dxa"/>
              <w:left w:w="15" w:type="dxa"/>
              <w:bottom w:w="0" w:type="dxa"/>
              <w:right w:w="15" w:type="dxa"/>
            </w:tcMar>
            <w:vAlign w:val="center"/>
          </w:tcPr>
          <w:p>
            <w:pPr>
              <w:widowControl/>
              <w:autoSpaceDE/>
              <w:autoSpaceDN/>
              <w:spacing w:line="360" w:lineRule="auto"/>
              <w:rPr>
                <w:lang w:val="en-US" w:bidi="ar-SA"/>
              </w:rPr>
            </w:pPr>
            <w:r>
              <w:rPr>
                <w:rFonts w:hint="eastAsia"/>
                <w:lang w:val="en-US" w:bidi="ar-SA"/>
              </w:rPr>
              <w:t>2.1.1 设备原理</w:t>
            </w:r>
            <w:r>
              <w:rPr>
                <w:rFonts w:hint="eastAsia"/>
                <w:lang w:val="en-US" w:bidi="ar-SA"/>
              </w:rPr>
              <w:br w:type="textWrapping"/>
            </w:r>
            <w:r>
              <w:rPr>
                <w:rFonts w:hint="eastAsia"/>
                <w:lang w:val="en-US" w:bidi="ar-SA"/>
              </w:rPr>
              <w:t>2.1.2 设备操作方法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40" w:hRule="atLeast"/>
        </w:trPr>
        <w:tc>
          <w:tcPr>
            <w:tcW w:w="1387" w:type="dxa"/>
            <w:vMerge w:val="continue"/>
            <w:vAlign w:val="center"/>
          </w:tcPr>
          <w:p>
            <w:pPr>
              <w:widowControl/>
              <w:autoSpaceDE/>
              <w:autoSpaceDN/>
              <w:spacing w:line="360" w:lineRule="auto"/>
              <w:rPr>
                <w:lang w:val="en-US" w:bidi="ar-SA"/>
              </w:rPr>
            </w:pPr>
          </w:p>
        </w:tc>
        <w:tc>
          <w:tcPr>
            <w:tcW w:w="1276" w:type="dxa"/>
            <w:tcMar>
              <w:top w:w="15" w:type="dxa"/>
              <w:left w:w="15" w:type="dxa"/>
              <w:bottom w:w="0" w:type="dxa"/>
              <w:right w:w="15" w:type="dxa"/>
            </w:tcMar>
            <w:vAlign w:val="center"/>
          </w:tcPr>
          <w:p>
            <w:pPr>
              <w:widowControl/>
              <w:autoSpaceDE/>
              <w:autoSpaceDN/>
              <w:spacing w:line="360" w:lineRule="auto"/>
              <w:textAlignment w:val="center"/>
              <w:rPr>
                <w:lang w:val="en-US" w:bidi="ar-SA"/>
              </w:rPr>
            </w:pPr>
            <w:r>
              <w:rPr>
                <w:rFonts w:hint="eastAsia"/>
                <w:lang w:val="en-US" w:bidi="ar-SA"/>
              </w:rPr>
              <w:t>2.2 设备运行监控</w:t>
            </w:r>
          </w:p>
        </w:tc>
        <w:tc>
          <w:tcPr>
            <w:tcW w:w="2977" w:type="dxa"/>
            <w:tcMar>
              <w:top w:w="15" w:type="dxa"/>
              <w:left w:w="15" w:type="dxa"/>
              <w:bottom w:w="0" w:type="dxa"/>
              <w:right w:w="15" w:type="dxa"/>
            </w:tcMar>
            <w:vAlign w:val="center"/>
          </w:tcPr>
          <w:p>
            <w:pPr>
              <w:widowControl/>
              <w:autoSpaceDE/>
              <w:autoSpaceDN/>
              <w:spacing w:line="360" w:lineRule="auto"/>
              <w:textAlignment w:val="center"/>
              <w:rPr>
                <w:lang w:val="en-US" w:bidi="ar-SA"/>
              </w:rPr>
            </w:pPr>
            <w:r>
              <w:rPr>
                <w:rFonts w:hint="eastAsia"/>
                <w:lang w:val="en-US" w:bidi="ar-SA"/>
              </w:rPr>
              <w:t>2.2.1 能分析着色和并带设备故障并提出长效改善措施</w:t>
            </w:r>
            <w:r>
              <w:rPr>
                <w:rFonts w:hint="eastAsia"/>
                <w:lang w:val="en-US" w:bidi="ar-SA"/>
              </w:rPr>
              <w:br w:type="textWrapping"/>
            </w:r>
            <w:r>
              <w:rPr>
                <w:rFonts w:hint="eastAsia"/>
                <w:lang w:val="en-US" w:bidi="ar-SA"/>
              </w:rPr>
              <w:t>2.2.2 能对着色和并带设备运行监控故障进行提前预防</w:t>
            </w:r>
          </w:p>
        </w:tc>
        <w:tc>
          <w:tcPr>
            <w:tcW w:w="2551" w:type="dxa"/>
            <w:tcMar>
              <w:top w:w="15" w:type="dxa"/>
              <w:left w:w="15" w:type="dxa"/>
              <w:bottom w:w="0" w:type="dxa"/>
              <w:right w:w="15" w:type="dxa"/>
            </w:tcMar>
            <w:vAlign w:val="center"/>
          </w:tcPr>
          <w:p>
            <w:pPr>
              <w:widowControl/>
              <w:autoSpaceDE/>
              <w:autoSpaceDN/>
              <w:spacing w:line="360" w:lineRule="auto"/>
              <w:textAlignment w:val="center"/>
              <w:rPr>
                <w:lang w:val="en-US" w:bidi="ar-SA"/>
              </w:rPr>
            </w:pPr>
            <w:r>
              <w:rPr>
                <w:rFonts w:hint="eastAsia"/>
                <w:lang w:val="en-US" w:bidi="ar-SA"/>
              </w:rPr>
              <w:t>2.2.1 设备原理及故障处理方法</w:t>
            </w:r>
            <w:r>
              <w:rPr>
                <w:rFonts w:hint="eastAsia"/>
                <w:lang w:val="en-US" w:bidi="ar-SA"/>
              </w:rPr>
              <w:br w:type="textWrapping"/>
            </w:r>
            <w:r>
              <w:rPr>
                <w:rFonts w:hint="eastAsia"/>
                <w:lang w:val="en-US" w:bidi="ar-SA"/>
              </w:rPr>
              <w:t>2.2.2 设备操作方法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0" w:hRule="atLeast"/>
        </w:trPr>
        <w:tc>
          <w:tcPr>
            <w:tcW w:w="1387" w:type="dxa"/>
            <w:vMerge w:val="restart"/>
            <w:tcMar>
              <w:top w:w="15" w:type="dxa"/>
              <w:left w:w="15" w:type="dxa"/>
              <w:bottom w:w="0" w:type="dxa"/>
              <w:right w:w="15" w:type="dxa"/>
            </w:tcMar>
            <w:vAlign w:val="center"/>
          </w:tcPr>
          <w:p>
            <w:pPr>
              <w:widowControl/>
              <w:autoSpaceDE/>
              <w:autoSpaceDN/>
              <w:spacing w:line="360" w:lineRule="auto"/>
              <w:rPr>
                <w:lang w:val="en-US" w:bidi="ar-SA"/>
              </w:rPr>
            </w:pPr>
            <w:r>
              <w:rPr>
                <w:rFonts w:hint="eastAsia"/>
                <w:lang w:val="en-US" w:bidi="ar-SA"/>
              </w:rPr>
              <w:t>3.工艺控制</w:t>
            </w:r>
          </w:p>
        </w:tc>
        <w:tc>
          <w:tcPr>
            <w:tcW w:w="1276" w:type="dxa"/>
            <w:tcMar>
              <w:top w:w="15" w:type="dxa"/>
              <w:left w:w="15" w:type="dxa"/>
              <w:bottom w:w="0" w:type="dxa"/>
              <w:right w:w="15" w:type="dxa"/>
            </w:tcMar>
            <w:vAlign w:val="center"/>
          </w:tcPr>
          <w:p>
            <w:pPr>
              <w:widowControl/>
              <w:autoSpaceDE/>
              <w:autoSpaceDN/>
              <w:spacing w:line="360" w:lineRule="auto"/>
              <w:rPr>
                <w:lang w:val="en-US" w:bidi="ar-SA"/>
              </w:rPr>
            </w:pPr>
            <w:r>
              <w:rPr>
                <w:rFonts w:hint="eastAsia"/>
                <w:lang w:val="en-US" w:bidi="ar-SA"/>
              </w:rPr>
              <w:t>3.1 工艺过程控制</w:t>
            </w:r>
          </w:p>
        </w:tc>
        <w:tc>
          <w:tcPr>
            <w:tcW w:w="2977" w:type="dxa"/>
            <w:tcMar>
              <w:top w:w="15" w:type="dxa"/>
              <w:left w:w="15" w:type="dxa"/>
              <w:bottom w:w="0" w:type="dxa"/>
              <w:right w:w="15" w:type="dxa"/>
            </w:tcMar>
            <w:vAlign w:val="center"/>
          </w:tcPr>
          <w:p>
            <w:pPr>
              <w:widowControl/>
              <w:autoSpaceDE/>
              <w:autoSpaceDN/>
              <w:spacing w:line="360" w:lineRule="auto"/>
              <w:rPr>
                <w:lang w:val="en-US" w:bidi="ar-SA"/>
              </w:rPr>
            </w:pPr>
            <w:r>
              <w:rPr>
                <w:rFonts w:hint="eastAsia"/>
                <w:lang w:val="en-US" w:bidi="ar-SA"/>
              </w:rPr>
              <w:t>3.1.1能按着色和并带产品质量要求、设备状况等选择最佳工艺路线</w:t>
            </w:r>
            <w:r>
              <w:rPr>
                <w:rFonts w:hint="eastAsia"/>
                <w:lang w:val="en-US" w:bidi="ar-SA"/>
              </w:rPr>
              <w:br w:type="textWrapping"/>
            </w:r>
            <w:r>
              <w:rPr>
                <w:rFonts w:hint="eastAsia"/>
                <w:lang w:val="en-US" w:bidi="ar-SA"/>
              </w:rPr>
              <w:t>3.1.2能初步分析处理着色和并带质量问题</w:t>
            </w:r>
          </w:p>
        </w:tc>
        <w:tc>
          <w:tcPr>
            <w:tcW w:w="2551" w:type="dxa"/>
            <w:tcMar>
              <w:top w:w="15" w:type="dxa"/>
              <w:left w:w="15" w:type="dxa"/>
              <w:bottom w:w="0" w:type="dxa"/>
              <w:right w:w="15" w:type="dxa"/>
            </w:tcMar>
            <w:vAlign w:val="center"/>
          </w:tcPr>
          <w:p>
            <w:pPr>
              <w:widowControl/>
              <w:autoSpaceDE/>
              <w:autoSpaceDN/>
              <w:spacing w:line="360" w:lineRule="auto"/>
              <w:rPr>
                <w:lang w:val="en-US" w:bidi="ar-SA"/>
              </w:rPr>
            </w:pPr>
            <w:r>
              <w:rPr>
                <w:rFonts w:hint="eastAsia"/>
                <w:lang w:val="en-US" w:bidi="ar-SA"/>
              </w:rPr>
              <w:t>3.1.1 设备功能知识和工艺参数设计知识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68" w:hRule="atLeast"/>
        </w:trPr>
        <w:tc>
          <w:tcPr>
            <w:tcW w:w="1387" w:type="dxa"/>
            <w:vMerge w:val="continue"/>
            <w:vAlign w:val="center"/>
          </w:tcPr>
          <w:p>
            <w:pPr>
              <w:widowControl/>
              <w:autoSpaceDE/>
              <w:autoSpaceDN/>
              <w:spacing w:line="360" w:lineRule="auto"/>
              <w:rPr>
                <w:lang w:val="en-US" w:bidi="ar-SA"/>
              </w:rPr>
            </w:pPr>
          </w:p>
        </w:tc>
        <w:tc>
          <w:tcPr>
            <w:tcW w:w="1276" w:type="dxa"/>
            <w:tcMar>
              <w:top w:w="15" w:type="dxa"/>
              <w:left w:w="15" w:type="dxa"/>
              <w:bottom w:w="0" w:type="dxa"/>
              <w:right w:w="15" w:type="dxa"/>
            </w:tcMar>
            <w:vAlign w:val="center"/>
          </w:tcPr>
          <w:p>
            <w:pPr>
              <w:widowControl/>
              <w:autoSpaceDE/>
              <w:autoSpaceDN/>
              <w:spacing w:line="360" w:lineRule="auto"/>
              <w:textAlignment w:val="center"/>
              <w:rPr>
                <w:lang w:val="en-US" w:bidi="ar-SA"/>
              </w:rPr>
            </w:pPr>
            <w:r>
              <w:rPr>
                <w:rFonts w:hint="eastAsia"/>
                <w:lang w:val="en-US" w:bidi="ar-SA"/>
              </w:rPr>
              <w:t>3.2 工艺参数调节</w:t>
            </w:r>
          </w:p>
        </w:tc>
        <w:tc>
          <w:tcPr>
            <w:tcW w:w="2977" w:type="dxa"/>
            <w:tcMar>
              <w:top w:w="15" w:type="dxa"/>
              <w:left w:w="15" w:type="dxa"/>
              <w:bottom w:w="0" w:type="dxa"/>
              <w:right w:w="15" w:type="dxa"/>
            </w:tcMar>
            <w:vAlign w:val="center"/>
          </w:tcPr>
          <w:p>
            <w:pPr>
              <w:widowControl/>
              <w:autoSpaceDE/>
              <w:autoSpaceDN/>
              <w:spacing w:line="360" w:lineRule="auto"/>
              <w:textAlignment w:val="center"/>
              <w:rPr>
                <w:lang w:val="en-US" w:bidi="ar-SA"/>
              </w:rPr>
            </w:pPr>
            <w:r>
              <w:rPr>
                <w:rFonts w:hint="eastAsia"/>
                <w:lang w:val="en-US" w:bidi="ar-SA"/>
              </w:rPr>
              <w:t>3.2.1 能根据产品要求调试着色和并带工艺参数并编制产品工艺文件，并指导产品生产</w:t>
            </w:r>
          </w:p>
        </w:tc>
        <w:tc>
          <w:tcPr>
            <w:tcW w:w="2551" w:type="dxa"/>
            <w:tcMar>
              <w:top w:w="15" w:type="dxa"/>
              <w:left w:w="15" w:type="dxa"/>
              <w:bottom w:w="0" w:type="dxa"/>
              <w:right w:w="15" w:type="dxa"/>
            </w:tcMar>
            <w:vAlign w:val="center"/>
          </w:tcPr>
          <w:p>
            <w:pPr>
              <w:widowControl/>
              <w:autoSpaceDE/>
              <w:autoSpaceDN/>
              <w:spacing w:line="360" w:lineRule="auto"/>
              <w:textAlignment w:val="center"/>
              <w:rPr>
                <w:lang w:val="en-US" w:bidi="ar-SA"/>
              </w:rPr>
            </w:pPr>
            <w:r>
              <w:rPr>
                <w:rFonts w:hint="eastAsia"/>
                <w:lang w:val="en-US" w:bidi="ar-SA"/>
              </w:rPr>
              <w:t>3.2.1 工艺规程的编制要求</w:t>
            </w:r>
            <w:r>
              <w:rPr>
                <w:rFonts w:hint="eastAsia"/>
                <w:lang w:val="en-US" w:bidi="ar-SA"/>
              </w:rPr>
              <w:br w:type="textWrapping"/>
            </w:r>
            <w:r>
              <w:rPr>
                <w:rFonts w:hint="eastAsia"/>
                <w:lang w:val="en-US" w:bidi="ar-SA"/>
              </w:rPr>
              <w:t>3.2.2 设备操作规程的编制要求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4" w:hRule="atLeast"/>
        </w:trPr>
        <w:tc>
          <w:tcPr>
            <w:tcW w:w="1387" w:type="dxa"/>
            <w:vMerge w:val="restart"/>
            <w:tcMar>
              <w:top w:w="15" w:type="dxa"/>
              <w:left w:w="15" w:type="dxa"/>
              <w:bottom w:w="0" w:type="dxa"/>
              <w:right w:w="15" w:type="dxa"/>
            </w:tcMar>
            <w:vAlign w:val="center"/>
          </w:tcPr>
          <w:p>
            <w:pPr>
              <w:widowControl/>
              <w:autoSpaceDE/>
              <w:autoSpaceDN/>
              <w:spacing w:line="360" w:lineRule="auto"/>
              <w:rPr>
                <w:lang w:val="en-US" w:bidi="ar-SA"/>
              </w:rPr>
            </w:pPr>
            <w:r>
              <w:rPr>
                <w:rFonts w:hint="eastAsia"/>
                <w:lang w:val="en-US" w:bidi="ar-SA"/>
              </w:rPr>
              <w:t>4.质量控制</w:t>
            </w:r>
          </w:p>
        </w:tc>
        <w:tc>
          <w:tcPr>
            <w:tcW w:w="1276" w:type="dxa"/>
            <w:tcMar>
              <w:top w:w="15" w:type="dxa"/>
              <w:left w:w="15" w:type="dxa"/>
              <w:bottom w:w="0" w:type="dxa"/>
              <w:right w:w="15" w:type="dxa"/>
            </w:tcMar>
            <w:vAlign w:val="center"/>
          </w:tcPr>
          <w:p>
            <w:pPr>
              <w:widowControl/>
              <w:autoSpaceDE/>
              <w:autoSpaceDN/>
              <w:spacing w:line="360" w:lineRule="auto"/>
              <w:rPr>
                <w:lang w:val="en-US" w:bidi="ar-SA"/>
              </w:rPr>
            </w:pPr>
            <w:r>
              <w:rPr>
                <w:rFonts w:hint="eastAsia"/>
                <w:lang w:val="en-US" w:bidi="ar-SA"/>
              </w:rPr>
              <w:t>4.1 检测</w:t>
            </w:r>
          </w:p>
        </w:tc>
        <w:tc>
          <w:tcPr>
            <w:tcW w:w="2977" w:type="dxa"/>
            <w:tcMar>
              <w:top w:w="15" w:type="dxa"/>
              <w:left w:w="15" w:type="dxa"/>
              <w:bottom w:w="0" w:type="dxa"/>
              <w:right w:w="15" w:type="dxa"/>
            </w:tcMar>
            <w:vAlign w:val="center"/>
          </w:tcPr>
          <w:p>
            <w:pPr>
              <w:widowControl/>
              <w:autoSpaceDE/>
              <w:autoSpaceDN/>
              <w:spacing w:line="360" w:lineRule="auto"/>
              <w:rPr>
                <w:lang w:val="en-US" w:bidi="ar-SA"/>
              </w:rPr>
            </w:pPr>
            <w:r>
              <w:rPr>
                <w:rFonts w:hint="eastAsia"/>
                <w:lang w:val="en-US" w:bidi="ar-SA"/>
              </w:rPr>
              <w:t>4.1.1 能使用OTDR检测着色和并带产品衰减指标</w:t>
            </w:r>
          </w:p>
        </w:tc>
        <w:tc>
          <w:tcPr>
            <w:tcW w:w="2551" w:type="dxa"/>
            <w:tcMar>
              <w:top w:w="15" w:type="dxa"/>
              <w:left w:w="15" w:type="dxa"/>
              <w:bottom w:w="0" w:type="dxa"/>
              <w:right w:w="15" w:type="dxa"/>
            </w:tcMar>
            <w:vAlign w:val="center"/>
          </w:tcPr>
          <w:p>
            <w:pPr>
              <w:widowControl/>
              <w:autoSpaceDE/>
              <w:autoSpaceDN/>
              <w:spacing w:line="360" w:lineRule="auto"/>
              <w:rPr>
                <w:lang w:val="en-US" w:bidi="ar-SA"/>
              </w:rPr>
            </w:pPr>
            <w:r>
              <w:rPr>
                <w:rFonts w:hint="eastAsia"/>
                <w:lang w:val="en-US" w:bidi="ar-SA"/>
              </w:rPr>
              <w:t>4.1.1 OTDR操作方法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80" w:hRule="atLeast"/>
        </w:trPr>
        <w:tc>
          <w:tcPr>
            <w:tcW w:w="1387" w:type="dxa"/>
            <w:vMerge w:val="continue"/>
            <w:vAlign w:val="center"/>
          </w:tcPr>
          <w:p>
            <w:pPr>
              <w:widowControl/>
              <w:autoSpaceDE/>
              <w:autoSpaceDN/>
              <w:spacing w:line="360" w:lineRule="auto"/>
              <w:rPr>
                <w:lang w:val="en-US" w:bidi="ar-SA"/>
              </w:rPr>
            </w:pPr>
          </w:p>
        </w:tc>
        <w:tc>
          <w:tcPr>
            <w:tcW w:w="1276" w:type="dxa"/>
            <w:tcMar>
              <w:top w:w="15" w:type="dxa"/>
              <w:left w:w="15" w:type="dxa"/>
              <w:bottom w:w="0" w:type="dxa"/>
              <w:right w:w="15" w:type="dxa"/>
            </w:tcMar>
            <w:vAlign w:val="center"/>
          </w:tcPr>
          <w:p>
            <w:pPr>
              <w:widowControl/>
              <w:autoSpaceDE/>
              <w:autoSpaceDN/>
              <w:spacing w:line="360" w:lineRule="auto"/>
              <w:textAlignment w:val="center"/>
              <w:rPr>
                <w:lang w:val="en-US" w:bidi="ar-SA"/>
              </w:rPr>
            </w:pPr>
            <w:r>
              <w:rPr>
                <w:rFonts w:hint="eastAsia"/>
                <w:lang w:val="en-US" w:bidi="ar-SA"/>
              </w:rPr>
              <w:t>4.2 分析不合格品原因</w:t>
            </w:r>
          </w:p>
        </w:tc>
        <w:tc>
          <w:tcPr>
            <w:tcW w:w="2977" w:type="dxa"/>
            <w:tcMar>
              <w:top w:w="15" w:type="dxa"/>
              <w:left w:w="15" w:type="dxa"/>
              <w:bottom w:w="0" w:type="dxa"/>
              <w:right w:w="15" w:type="dxa"/>
            </w:tcMar>
            <w:vAlign w:val="center"/>
          </w:tcPr>
          <w:p>
            <w:pPr>
              <w:widowControl/>
              <w:autoSpaceDE/>
              <w:autoSpaceDN/>
              <w:spacing w:line="360" w:lineRule="auto"/>
              <w:textAlignment w:val="center"/>
              <w:rPr>
                <w:lang w:val="en-US" w:bidi="ar-SA"/>
              </w:rPr>
            </w:pPr>
            <w:r>
              <w:rPr>
                <w:rFonts w:hint="eastAsia"/>
                <w:lang w:val="en-US" w:bidi="ar-SA"/>
              </w:rPr>
              <w:t xml:space="preserve">4.2.1 能指导中级工、高级工对着色和并带不合格产品的产生原因进行分析  </w:t>
            </w:r>
            <w:r>
              <w:rPr>
                <w:rFonts w:hint="eastAsia"/>
                <w:lang w:val="en-US" w:bidi="ar-SA"/>
              </w:rPr>
              <w:br w:type="textWrapping"/>
            </w:r>
            <w:r>
              <w:rPr>
                <w:rFonts w:hint="eastAsia"/>
                <w:lang w:val="en-US" w:bidi="ar-SA"/>
              </w:rPr>
              <w:t>4.2.2 能对着色和并带不合格产品产生原因提出改善建议</w:t>
            </w:r>
          </w:p>
        </w:tc>
        <w:tc>
          <w:tcPr>
            <w:tcW w:w="2551" w:type="dxa"/>
            <w:tcMar>
              <w:top w:w="15" w:type="dxa"/>
              <w:left w:w="15" w:type="dxa"/>
              <w:bottom w:w="0" w:type="dxa"/>
              <w:right w:w="15" w:type="dxa"/>
            </w:tcMar>
            <w:vAlign w:val="center"/>
          </w:tcPr>
          <w:p>
            <w:pPr>
              <w:widowControl/>
              <w:autoSpaceDE/>
              <w:autoSpaceDN/>
              <w:spacing w:line="360" w:lineRule="auto"/>
              <w:textAlignment w:val="center"/>
              <w:rPr>
                <w:lang w:val="en-US" w:bidi="ar-SA"/>
              </w:rPr>
            </w:pPr>
            <w:r>
              <w:rPr>
                <w:rFonts w:hint="eastAsia"/>
                <w:lang w:val="en-US" w:bidi="ar-SA"/>
              </w:rPr>
              <w:t>4.2.1 产品知识、工艺知识                     4.2.2 不合格品产生原因分析方法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20" w:hRule="atLeast"/>
        </w:trPr>
        <w:tc>
          <w:tcPr>
            <w:tcW w:w="1387" w:type="dxa"/>
            <w:vMerge w:val="restart"/>
            <w:tcMar>
              <w:top w:w="15" w:type="dxa"/>
              <w:left w:w="15" w:type="dxa"/>
              <w:bottom w:w="0" w:type="dxa"/>
              <w:right w:w="15" w:type="dxa"/>
            </w:tcMar>
            <w:vAlign w:val="center"/>
          </w:tcPr>
          <w:p>
            <w:pPr>
              <w:widowControl/>
              <w:autoSpaceDE/>
              <w:autoSpaceDN/>
              <w:spacing w:line="360" w:lineRule="auto"/>
              <w:rPr>
                <w:lang w:val="en-US" w:bidi="ar-SA"/>
              </w:rPr>
            </w:pPr>
            <w:r>
              <w:rPr>
                <w:rFonts w:hint="eastAsia"/>
                <w:lang w:val="en-US" w:bidi="ar-SA"/>
              </w:rPr>
              <w:t>5.技术培训和管理</w:t>
            </w:r>
          </w:p>
        </w:tc>
        <w:tc>
          <w:tcPr>
            <w:tcW w:w="1276" w:type="dxa"/>
            <w:tcMar>
              <w:top w:w="15" w:type="dxa"/>
              <w:left w:w="15" w:type="dxa"/>
              <w:bottom w:w="0" w:type="dxa"/>
              <w:right w:w="15" w:type="dxa"/>
            </w:tcMar>
            <w:vAlign w:val="center"/>
          </w:tcPr>
          <w:p>
            <w:pPr>
              <w:widowControl/>
              <w:autoSpaceDE/>
              <w:autoSpaceDN/>
              <w:spacing w:line="360" w:lineRule="auto"/>
              <w:rPr>
                <w:lang w:val="en-US" w:bidi="ar-SA"/>
              </w:rPr>
            </w:pPr>
            <w:r>
              <w:rPr>
                <w:rFonts w:hint="eastAsia"/>
                <w:lang w:val="en-US" w:bidi="ar-SA"/>
              </w:rPr>
              <w:t>5.1技术管理</w:t>
            </w:r>
          </w:p>
        </w:tc>
        <w:tc>
          <w:tcPr>
            <w:tcW w:w="2977" w:type="dxa"/>
            <w:tcMar>
              <w:top w:w="15" w:type="dxa"/>
              <w:left w:w="15" w:type="dxa"/>
              <w:bottom w:w="0" w:type="dxa"/>
              <w:right w:w="15" w:type="dxa"/>
            </w:tcMar>
            <w:vAlign w:val="center"/>
          </w:tcPr>
          <w:p>
            <w:pPr>
              <w:widowControl/>
              <w:autoSpaceDE/>
              <w:autoSpaceDN/>
              <w:spacing w:line="360" w:lineRule="auto"/>
              <w:rPr>
                <w:lang w:val="en-US" w:bidi="ar-SA"/>
              </w:rPr>
            </w:pPr>
            <w:r>
              <w:rPr>
                <w:rFonts w:hint="eastAsia"/>
                <w:lang w:val="en-US" w:bidi="ar-SA"/>
              </w:rPr>
              <w:t>5.1.1 能编制着色和并带工序作业指导书</w:t>
            </w:r>
            <w:r>
              <w:rPr>
                <w:rFonts w:hint="eastAsia"/>
                <w:lang w:val="en-US" w:bidi="ar-SA"/>
              </w:rPr>
              <w:br w:type="textWrapping"/>
            </w:r>
            <w:r>
              <w:rPr>
                <w:rFonts w:hint="eastAsia"/>
                <w:lang w:val="en-US" w:bidi="ar-SA"/>
              </w:rPr>
              <w:t>5.1.2 能进行新材料、新工艺、新设备的调试</w:t>
            </w:r>
            <w:r>
              <w:rPr>
                <w:rFonts w:hint="eastAsia"/>
                <w:lang w:val="en-US" w:bidi="ar-SA"/>
              </w:rPr>
              <w:br w:type="textWrapping"/>
            </w:r>
            <w:r>
              <w:rPr>
                <w:rFonts w:hint="eastAsia"/>
                <w:lang w:val="en-US" w:bidi="ar-SA"/>
              </w:rPr>
              <w:t>5.1.3 能对制定着色和并带工序技术要求及工艺文件提出建议</w:t>
            </w:r>
          </w:p>
        </w:tc>
        <w:tc>
          <w:tcPr>
            <w:tcW w:w="2551" w:type="dxa"/>
            <w:tcMar>
              <w:top w:w="15" w:type="dxa"/>
              <w:left w:w="15" w:type="dxa"/>
              <w:bottom w:w="0" w:type="dxa"/>
              <w:right w:w="15" w:type="dxa"/>
            </w:tcMar>
            <w:vAlign w:val="center"/>
          </w:tcPr>
          <w:p>
            <w:pPr>
              <w:widowControl/>
              <w:autoSpaceDE/>
              <w:autoSpaceDN/>
              <w:spacing w:line="360" w:lineRule="auto"/>
              <w:rPr>
                <w:lang w:val="en-US" w:bidi="ar-SA"/>
              </w:rPr>
            </w:pPr>
            <w:r>
              <w:rPr>
                <w:rFonts w:hint="eastAsia"/>
                <w:lang w:val="en-US" w:bidi="ar-SA"/>
              </w:rPr>
              <w:t>5.1.1 作业指导书编制方法</w:t>
            </w:r>
            <w:r>
              <w:rPr>
                <w:rFonts w:hint="eastAsia"/>
                <w:lang w:val="en-US" w:bidi="ar-SA"/>
              </w:rPr>
              <w:br w:type="textWrapping"/>
            </w:r>
            <w:r>
              <w:rPr>
                <w:rFonts w:hint="eastAsia"/>
                <w:lang w:val="en-US" w:bidi="ar-SA"/>
              </w:rPr>
              <w:t>5.1.2 着色和并带工序新工艺及设备知识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40" w:hRule="atLeast"/>
        </w:trPr>
        <w:tc>
          <w:tcPr>
            <w:tcW w:w="1387" w:type="dxa"/>
            <w:vMerge w:val="continue"/>
            <w:vAlign w:val="center"/>
          </w:tcPr>
          <w:p>
            <w:pPr>
              <w:widowControl/>
              <w:autoSpaceDE/>
              <w:autoSpaceDN/>
              <w:spacing w:line="360" w:lineRule="auto"/>
              <w:rPr>
                <w:lang w:val="en-US" w:bidi="ar-SA"/>
              </w:rPr>
            </w:pPr>
          </w:p>
        </w:tc>
        <w:tc>
          <w:tcPr>
            <w:tcW w:w="1276" w:type="dxa"/>
            <w:tcMar>
              <w:top w:w="15" w:type="dxa"/>
              <w:left w:w="15" w:type="dxa"/>
              <w:bottom w:w="0" w:type="dxa"/>
              <w:right w:w="15" w:type="dxa"/>
            </w:tcMar>
            <w:vAlign w:val="center"/>
          </w:tcPr>
          <w:p>
            <w:pPr>
              <w:widowControl/>
              <w:autoSpaceDE/>
              <w:autoSpaceDN/>
              <w:spacing w:line="360" w:lineRule="auto"/>
              <w:textAlignment w:val="center"/>
              <w:rPr>
                <w:lang w:val="en-US" w:bidi="ar-SA"/>
              </w:rPr>
            </w:pPr>
            <w:r>
              <w:rPr>
                <w:rFonts w:hint="eastAsia"/>
                <w:lang w:val="en-US" w:bidi="ar-SA"/>
              </w:rPr>
              <w:t>5.2培训与指导</w:t>
            </w:r>
          </w:p>
        </w:tc>
        <w:tc>
          <w:tcPr>
            <w:tcW w:w="2977" w:type="dxa"/>
            <w:tcMar>
              <w:top w:w="15" w:type="dxa"/>
              <w:left w:w="15" w:type="dxa"/>
              <w:bottom w:w="0" w:type="dxa"/>
              <w:right w:w="15" w:type="dxa"/>
            </w:tcMar>
            <w:vAlign w:val="center"/>
          </w:tcPr>
          <w:p>
            <w:pPr>
              <w:widowControl/>
              <w:autoSpaceDE/>
              <w:autoSpaceDN/>
              <w:spacing w:line="360" w:lineRule="auto"/>
              <w:textAlignment w:val="center"/>
              <w:rPr>
                <w:lang w:val="en-US" w:bidi="ar-SA"/>
              </w:rPr>
            </w:pPr>
            <w:r>
              <w:rPr>
                <w:rFonts w:hint="eastAsia"/>
                <w:lang w:val="en-US" w:bidi="ar-SA"/>
              </w:rPr>
              <w:t>5.2.1 能结合生产指导高级工及以下级别开展有关培训工作</w:t>
            </w:r>
            <w:r>
              <w:rPr>
                <w:rFonts w:hint="eastAsia"/>
                <w:lang w:val="en-US" w:bidi="ar-SA"/>
              </w:rPr>
              <w:br w:type="textWrapping"/>
            </w:r>
            <w:r>
              <w:rPr>
                <w:rFonts w:hint="eastAsia"/>
                <w:lang w:val="en-US" w:bidi="ar-SA"/>
              </w:rPr>
              <w:t>5.2.2 能制定培训计划和编写教案，对高级工及以下级别人员开展全面的技能培训</w:t>
            </w:r>
          </w:p>
        </w:tc>
        <w:tc>
          <w:tcPr>
            <w:tcW w:w="2551" w:type="dxa"/>
            <w:tcMar>
              <w:top w:w="15" w:type="dxa"/>
              <w:left w:w="15" w:type="dxa"/>
              <w:bottom w:w="0" w:type="dxa"/>
              <w:right w:w="15" w:type="dxa"/>
            </w:tcMar>
            <w:vAlign w:val="center"/>
          </w:tcPr>
          <w:p>
            <w:pPr>
              <w:widowControl/>
              <w:autoSpaceDE/>
              <w:autoSpaceDN/>
              <w:spacing w:line="360" w:lineRule="auto"/>
              <w:textAlignment w:val="center"/>
              <w:rPr>
                <w:lang w:val="en-US" w:bidi="ar-SA"/>
              </w:rPr>
            </w:pPr>
            <w:r>
              <w:rPr>
                <w:rFonts w:hint="eastAsia"/>
                <w:lang w:val="en-US" w:bidi="ar-SA"/>
              </w:rPr>
              <w:t>5.2.1 现场培训的方式、方法和相关知识</w:t>
            </w:r>
            <w:r>
              <w:rPr>
                <w:rFonts w:hint="eastAsia"/>
                <w:lang w:val="en-US" w:bidi="ar-SA"/>
              </w:rPr>
              <w:br w:type="textWrapping"/>
            </w:r>
            <w:r>
              <w:rPr>
                <w:rFonts w:hint="eastAsia"/>
                <w:lang w:val="en-US" w:bidi="ar-SA"/>
              </w:rPr>
              <w:t>5.2.2 培训计划和教案的编写方法</w:t>
            </w:r>
          </w:p>
        </w:tc>
      </w:tr>
    </w:tbl>
    <w:p>
      <w:pPr>
        <w:spacing w:line="360" w:lineRule="auto"/>
        <w:rPr>
          <w:rFonts w:ascii="黑体" w:eastAsia="黑体"/>
          <w:sz w:val="24"/>
        </w:rPr>
      </w:pPr>
    </w:p>
    <w:p>
      <w:pPr>
        <w:widowControl/>
        <w:autoSpaceDE/>
        <w:autoSpaceDN/>
        <w:rPr>
          <w:rFonts w:ascii="黑体" w:eastAsia="黑体"/>
          <w:sz w:val="24"/>
        </w:rPr>
      </w:pPr>
      <w:r>
        <w:rPr>
          <w:rFonts w:ascii="黑体" w:eastAsia="黑体"/>
          <w:sz w:val="24"/>
        </w:rPr>
        <w:br w:type="page"/>
      </w:r>
    </w:p>
    <w:p>
      <w:pPr>
        <w:spacing w:line="360" w:lineRule="auto"/>
        <w:rPr>
          <w:rFonts w:ascii="黑体" w:eastAsia="黑体"/>
          <w:sz w:val="24"/>
        </w:rPr>
      </w:pPr>
      <w:r>
        <w:rPr>
          <w:rFonts w:hint="eastAsia" w:ascii="黑体" w:eastAsia="黑体"/>
          <w:sz w:val="24"/>
        </w:rPr>
        <w:t>3.4.4  光纤套塑工</w:t>
      </w:r>
    </w:p>
    <w:tbl>
      <w:tblPr>
        <w:tblStyle w:val="14"/>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276"/>
        <w:gridCol w:w="2977"/>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widowControl/>
              <w:autoSpaceDE/>
              <w:autoSpaceDN/>
              <w:spacing w:line="360" w:lineRule="auto"/>
              <w:jc w:val="center"/>
              <w:rPr>
                <w:lang w:val="en-US" w:bidi="ar-SA"/>
              </w:rPr>
            </w:pPr>
            <w:r>
              <w:rPr>
                <w:rFonts w:hint="eastAsia"/>
                <w:lang w:val="en-US" w:bidi="ar-SA"/>
              </w:rPr>
              <w:t>职业功能</w:t>
            </w:r>
          </w:p>
        </w:tc>
        <w:tc>
          <w:tcPr>
            <w:tcW w:w="1276" w:type="dxa"/>
            <w:vAlign w:val="center"/>
          </w:tcPr>
          <w:p>
            <w:pPr>
              <w:widowControl/>
              <w:autoSpaceDE/>
              <w:autoSpaceDN/>
              <w:spacing w:line="360" w:lineRule="auto"/>
              <w:jc w:val="center"/>
              <w:rPr>
                <w:lang w:val="en-US" w:bidi="ar-SA"/>
              </w:rPr>
            </w:pPr>
            <w:r>
              <w:rPr>
                <w:rFonts w:hint="eastAsia"/>
                <w:lang w:val="en-US" w:bidi="ar-SA"/>
              </w:rPr>
              <w:t>工作内容</w:t>
            </w:r>
          </w:p>
        </w:tc>
        <w:tc>
          <w:tcPr>
            <w:tcW w:w="2977" w:type="dxa"/>
            <w:vAlign w:val="center"/>
          </w:tcPr>
          <w:p>
            <w:pPr>
              <w:widowControl/>
              <w:autoSpaceDE/>
              <w:autoSpaceDN/>
              <w:spacing w:line="360" w:lineRule="auto"/>
              <w:jc w:val="center"/>
              <w:rPr>
                <w:lang w:val="en-US" w:bidi="ar-SA"/>
              </w:rPr>
            </w:pPr>
            <w:r>
              <w:rPr>
                <w:rFonts w:hint="eastAsia"/>
                <w:lang w:val="en-US" w:bidi="ar-SA"/>
              </w:rPr>
              <w:t>技能要求</w:t>
            </w:r>
          </w:p>
        </w:tc>
        <w:tc>
          <w:tcPr>
            <w:tcW w:w="2551" w:type="dxa"/>
            <w:vAlign w:val="center"/>
          </w:tcPr>
          <w:p>
            <w:pPr>
              <w:widowControl/>
              <w:autoSpaceDE/>
              <w:autoSpaceDN/>
              <w:spacing w:line="360" w:lineRule="auto"/>
              <w:jc w:val="center"/>
              <w:rPr>
                <w:lang w:val="en-US" w:bidi="ar-SA"/>
              </w:rPr>
            </w:pPr>
            <w:r>
              <w:rPr>
                <w:rFonts w:hint="eastAsia"/>
                <w:lang w:val="en-US" w:bidi="ar-SA"/>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1384" w:type="dxa"/>
            <w:vMerge w:val="restart"/>
            <w:vAlign w:val="center"/>
          </w:tcPr>
          <w:p>
            <w:pPr>
              <w:widowControl/>
              <w:autoSpaceDE/>
              <w:autoSpaceDN/>
              <w:spacing w:line="360" w:lineRule="auto"/>
              <w:rPr>
                <w:lang w:val="en-US" w:bidi="ar-SA"/>
              </w:rPr>
            </w:pPr>
            <w:r>
              <w:rPr>
                <w:lang w:val="en-US" w:bidi="ar-SA"/>
              </w:rPr>
              <w:t>1.</w:t>
            </w:r>
            <w:r>
              <w:rPr>
                <w:rFonts w:hint="eastAsia"/>
                <w:lang w:val="en-US" w:bidi="ar-SA"/>
              </w:rPr>
              <w:t>生产准备</w:t>
            </w:r>
          </w:p>
        </w:tc>
        <w:tc>
          <w:tcPr>
            <w:tcW w:w="1276" w:type="dxa"/>
            <w:vAlign w:val="center"/>
          </w:tcPr>
          <w:p>
            <w:pPr>
              <w:widowControl/>
              <w:autoSpaceDE/>
              <w:autoSpaceDN/>
              <w:spacing w:line="360" w:lineRule="auto"/>
              <w:rPr>
                <w:lang w:val="en-US" w:bidi="ar-SA"/>
              </w:rPr>
            </w:pPr>
            <w:r>
              <w:rPr>
                <w:lang w:val="en-US" w:bidi="ar-SA"/>
              </w:rPr>
              <w:t>1.</w:t>
            </w:r>
            <w:r>
              <w:rPr>
                <w:rFonts w:hint="eastAsia"/>
                <w:lang w:val="en-US" w:bidi="ar-SA"/>
              </w:rPr>
              <w:t>1 设备开机检查</w:t>
            </w:r>
          </w:p>
        </w:tc>
        <w:tc>
          <w:tcPr>
            <w:tcW w:w="2977" w:type="dxa"/>
            <w:vAlign w:val="center"/>
          </w:tcPr>
          <w:p>
            <w:pPr>
              <w:widowControl/>
              <w:autoSpaceDE/>
              <w:autoSpaceDN/>
              <w:spacing w:line="360" w:lineRule="auto"/>
              <w:rPr>
                <w:lang w:val="en-US" w:bidi="ar-SA"/>
              </w:rPr>
            </w:pPr>
            <w:r>
              <w:rPr>
                <w:rFonts w:hint="eastAsia"/>
                <w:lang w:val="en-US" w:bidi="ar-SA"/>
              </w:rPr>
              <w:t xml:space="preserve">1.1.1能识别常见设备隐患并能有效排除 </w:t>
            </w:r>
          </w:p>
        </w:tc>
        <w:tc>
          <w:tcPr>
            <w:tcW w:w="2551" w:type="dxa"/>
            <w:vAlign w:val="center"/>
          </w:tcPr>
          <w:p>
            <w:pPr>
              <w:widowControl/>
              <w:autoSpaceDE/>
              <w:autoSpaceDN/>
              <w:spacing w:line="360" w:lineRule="auto"/>
              <w:rPr>
                <w:lang w:val="en-US" w:bidi="ar-SA"/>
              </w:rPr>
            </w:pPr>
            <w:r>
              <w:rPr>
                <w:rFonts w:hint="eastAsia"/>
                <w:lang w:val="en-US" w:bidi="ar-SA"/>
              </w:rPr>
              <w:t>1.1.1设备机械传动和电气线路基础知识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continue"/>
            <w:vAlign w:val="center"/>
          </w:tcPr>
          <w:p>
            <w:pPr>
              <w:widowControl/>
              <w:autoSpaceDE/>
              <w:autoSpaceDN/>
              <w:spacing w:line="360" w:lineRule="auto"/>
              <w:rPr>
                <w:lang w:val="en-US" w:bidi="ar-SA"/>
              </w:rPr>
            </w:pPr>
          </w:p>
        </w:tc>
        <w:tc>
          <w:tcPr>
            <w:tcW w:w="1276" w:type="dxa"/>
            <w:vAlign w:val="center"/>
          </w:tcPr>
          <w:p>
            <w:pPr>
              <w:widowControl/>
              <w:autoSpaceDE/>
              <w:autoSpaceDN/>
              <w:spacing w:line="360" w:lineRule="auto"/>
              <w:rPr>
                <w:lang w:val="en-US" w:bidi="ar-SA"/>
              </w:rPr>
            </w:pPr>
            <w:r>
              <w:rPr>
                <w:lang w:val="en-US" w:bidi="ar-SA"/>
              </w:rPr>
              <w:t>1.</w:t>
            </w:r>
            <w:r>
              <w:rPr>
                <w:rFonts w:hint="eastAsia"/>
                <w:lang w:val="en-US" w:bidi="ar-SA"/>
              </w:rPr>
              <w:t>2材料准备</w:t>
            </w:r>
          </w:p>
        </w:tc>
        <w:tc>
          <w:tcPr>
            <w:tcW w:w="2977" w:type="dxa"/>
            <w:vAlign w:val="center"/>
          </w:tcPr>
          <w:p>
            <w:pPr>
              <w:widowControl/>
              <w:autoSpaceDE/>
              <w:autoSpaceDN/>
              <w:spacing w:line="360" w:lineRule="auto"/>
              <w:rPr>
                <w:lang w:val="en-US" w:bidi="ar-SA"/>
              </w:rPr>
            </w:pPr>
            <w:r>
              <w:rPr>
                <w:rFonts w:hint="eastAsia"/>
                <w:lang w:val="en-US" w:bidi="ar-SA"/>
              </w:rPr>
              <w:t>1.2.1能协助质量制定异常原辅材料的处理方案</w:t>
            </w:r>
          </w:p>
        </w:tc>
        <w:tc>
          <w:tcPr>
            <w:tcW w:w="2551" w:type="dxa"/>
            <w:vAlign w:val="center"/>
          </w:tcPr>
          <w:p>
            <w:pPr>
              <w:widowControl/>
              <w:autoSpaceDE/>
              <w:autoSpaceDN/>
              <w:spacing w:line="360" w:lineRule="auto"/>
              <w:rPr>
                <w:lang w:val="en-US" w:bidi="ar-SA"/>
              </w:rPr>
            </w:pPr>
            <w:r>
              <w:rPr>
                <w:rFonts w:hint="eastAsia"/>
                <w:lang w:val="en-US" w:bidi="ar-SA"/>
              </w:rPr>
              <w:t>1.2.1各类原辅材料的选用原理及质量检测方法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continue"/>
            <w:vAlign w:val="center"/>
          </w:tcPr>
          <w:p>
            <w:pPr>
              <w:widowControl/>
              <w:autoSpaceDE/>
              <w:autoSpaceDN/>
              <w:spacing w:line="360" w:lineRule="auto"/>
              <w:rPr>
                <w:lang w:val="en-US" w:bidi="ar-SA"/>
              </w:rPr>
            </w:pPr>
          </w:p>
        </w:tc>
        <w:tc>
          <w:tcPr>
            <w:tcW w:w="1276" w:type="dxa"/>
            <w:vAlign w:val="center"/>
          </w:tcPr>
          <w:p>
            <w:pPr>
              <w:widowControl/>
              <w:autoSpaceDE/>
              <w:autoSpaceDN/>
              <w:spacing w:line="360" w:lineRule="auto"/>
              <w:rPr>
                <w:lang w:val="en-US" w:bidi="ar-SA"/>
              </w:rPr>
            </w:pPr>
            <w:r>
              <w:rPr>
                <w:rFonts w:hint="eastAsia"/>
                <w:lang w:val="en-US" w:bidi="ar-SA"/>
              </w:rPr>
              <w:t>1.3工装模具准备</w:t>
            </w:r>
          </w:p>
        </w:tc>
        <w:tc>
          <w:tcPr>
            <w:tcW w:w="2977" w:type="dxa"/>
            <w:vAlign w:val="center"/>
          </w:tcPr>
          <w:p>
            <w:pPr>
              <w:widowControl/>
              <w:autoSpaceDE/>
              <w:autoSpaceDN/>
              <w:spacing w:line="360" w:lineRule="auto"/>
              <w:rPr>
                <w:lang w:val="en-US" w:bidi="ar-SA"/>
              </w:rPr>
            </w:pPr>
            <w:r>
              <w:rPr>
                <w:rFonts w:hint="eastAsia"/>
                <w:lang w:val="en-US" w:bidi="ar-SA"/>
              </w:rPr>
              <w:t>1.3.1能针对产品结构尺寸进行配模</w:t>
            </w:r>
          </w:p>
          <w:p>
            <w:pPr>
              <w:widowControl/>
              <w:autoSpaceDE/>
              <w:autoSpaceDN/>
              <w:spacing w:line="360" w:lineRule="auto"/>
              <w:rPr>
                <w:lang w:val="en-US" w:bidi="ar-SA"/>
              </w:rPr>
            </w:pPr>
            <w:r>
              <w:rPr>
                <w:rFonts w:hint="eastAsia"/>
                <w:lang w:val="en-US" w:bidi="ar-SA"/>
              </w:rPr>
              <w:t>1.3.2能识别工装图</w:t>
            </w:r>
          </w:p>
          <w:p>
            <w:pPr>
              <w:widowControl/>
              <w:autoSpaceDE/>
              <w:autoSpaceDN/>
              <w:spacing w:line="360" w:lineRule="auto"/>
              <w:rPr>
                <w:lang w:val="en-US" w:bidi="ar-SA"/>
              </w:rPr>
            </w:pPr>
            <w:r>
              <w:rPr>
                <w:rFonts w:hint="eastAsia"/>
                <w:lang w:val="en-US" w:bidi="ar-SA"/>
              </w:rPr>
              <w:t>1.3.3能指导中级工、高级工对模具进行调整、使用、保养</w:t>
            </w:r>
          </w:p>
          <w:p>
            <w:pPr>
              <w:widowControl/>
              <w:autoSpaceDE/>
              <w:autoSpaceDN/>
              <w:spacing w:line="360" w:lineRule="auto"/>
              <w:rPr>
                <w:lang w:val="en-US" w:bidi="ar-SA"/>
              </w:rPr>
            </w:pPr>
            <w:r>
              <w:rPr>
                <w:rFonts w:hint="eastAsia"/>
                <w:lang w:val="en-US" w:bidi="ar-SA"/>
              </w:rPr>
              <w:t>1.3.4能指导中级工、高级工开展模具检测和装配</w:t>
            </w:r>
          </w:p>
        </w:tc>
        <w:tc>
          <w:tcPr>
            <w:tcW w:w="2551" w:type="dxa"/>
            <w:vAlign w:val="center"/>
          </w:tcPr>
          <w:p>
            <w:pPr>
              <w:widowControl/>
              <w:autoSpaceDE/>
              <w:autoSpaceDN/>
              <w:spacing w:line="360" w:lineRule="auto"/>
              <w:rPr>
                <w:lang w:val="en-US" w:bidi="ar-SA"/>
              </w:rPr>
            </w:pPr>
            <w:r>
              <w:rPr>
                <w:rFonts w:hint="eastAsia"/>
                <w:lang w:val="en-US" w:bidi="ar-SA"/>
              </w:rPr>
              <w:t>1.3.1配模原理及方法      1.3.2工装、模具图的绘制知识</w:t>
            </w:r>
          </w:p>
          <w:p>
            <w:pPr>
              <w:widowControl/>
              <w:autoSpaceDE/>
              <w:autoSpaceDN/>
              <w:spacing w:line="360" w:lineRule="auto"/>
              <w:rPr>
                <w:lang w:val="en-US" w:bidi="ar-SA"/>
              </w:rPr>
            </w:pPr>
            <w:r>
              <w:rPr>
                <w:rFonts w:hint="eastAsia"/>
                <w:lang w:val="en-US" w:bidi="ar-SA"/>
              </w:rPr>
              <w:t xml:space="preserve">1.3.3配模原理及方法 </w:t>
            </w:r>
          </w:p>
          <w:p>
            <w:pPr>
              <w:widowControl/>
              <w:autoSpaceDE/>
              <w:autoSpaceDN/>
              <w:spacing w:line="360" w:lineRule="auto"/>
              <w:rPr>
                <w:lang w:val="en-US" w:bidi="ar-SA"/>
              </w:rPr>
            </w:pPr>
            <w:r>
              <w:rPr>
                <w:rFonts w:hint="eastAsia"/>
                <w:lang w:val="en-US" w:bidi="ar-SA"/>
              </w:rPr>
              <w:t>1.3.4模具相关知识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restart"/>
            <w:vAlign w:val="center"/>
          </w:tcPr>
          <w:p>
            <w:pPr>
              <w:widowControl/>
              <w:autoSpaceDE/>
              <w:autoSpaceDN/>
              <w:spacing w:line="360" w:lineRule="auto"/>
              <w:rPr>
                <w:lang w:val="en-US" w:bidi="ar-SA"/>
              </w:rPr>
            </w:pPr>
            <w:r>
              <w:rPr>
                <w:rFonts w:hint="eastAsia"/>
                <w:lang w:val="en-US" w:bidi="ar-SA"/>
              </w:rPr>
              <w:t>2.设备操作</w:t>
            </w:r>
          </w:p>
        </w:tc>
        <w:tc>
          <w:tcPr>
            <w:tcW w:w="1276" w:type="dxa"/>
            <w:vAlign w:val="center"/>
          </w:tcPr>
          <w:p>
            <w:pPr>
              <w:widowControl/>
              <w:autoSpaceDE/>
              <w:autoSpaceDN/>
              <w:spacing w:line="360" w:lineRule="auto"/>
              <w:rPr>
                <w:lang w:val="en-US" w:bidi="ar-SA"/>
              </w:rPr>
            </w:pPr>
            <w:r>
              <w:rPr>
                <w:rFonts w:hint="eastAsia"/>
                <w:lang w:val="en-US" w:bidi="ar-SA"/>
              </w:rPr>
              <w:t>2.1 生产过程控制</w:t>
            </w:r>
          </w:p>
        </w:tc>
        <w:tc>
          <w:tcPr>
            <w:tcW w:w="2977" w:type="dxa"/>
            <w:vAlign w:val="center"/>
          </w:tcPr>
          <w:p>
            <w:pPr>
              <w:widowControl/>
              <w:autoSpaceDE/>
              <w:autoSpaceDN/>
              <w:spacing w:line="360" w:lineRule="auto"/>
              <w:rPr>
                <w:lang w:val="en-US" w:bidi="ar-SA"/>
              </w:rPr>
            </w:pPr>
            <w:r>
              <w:rPr>
                <w:rFonts w:hint="eastAsia"/>
                <w:lang w:val="en-US" w:bidi="ar-SA"/>
              </w:rPr>
              <w:t>2.1.1能编制关键设备的操作文件</w:t>
            </w:r>
          </w:p>
          <w:p>
            <w:pPr>
              <w:widowControl/>
              <w:autoSpaceDE/>
              <w:autoSpaceDN/>
              <w:spacing w:line="360" w:lineRule="auto"/>
              <w:rPr>
                <w:lang w:val="en-US" w:bidi="ar-SA"/>
              </w:rPr>
            </w:pPr>
            <w:r>
              <w:rPr>
                <w:rFonts w:hint="eastAsia"/>
                <w:lang w:val="en-US" w:bidi="ar-SA"/>
              </w:rPr>
              <w:t>2.1.2能在生产线重要操作部分进行示范、讲解</w:t>
            </w:r>
          </w:p>
          <w:p>
            <w:pPr>
              <w:widowControl/>
              <w:autoSpaceDE/>
              <w:autoSpaceDN/>
              <w:spacing w:line="360" w:lineRule="auto"/>
              <w:rPr>
                <w:lang w:val="en-US" w:bidi="ar-SA"/>
              </w:rPr>
            </w:pPr>
            <w:r>
              <w:rPr>
                <w:rFonts w:hint="eastAsia"/>
                <w:lang w:val="en-US" w:bidi="ar-SA"/>
              </w:rPr>
              <w:t>2.1.3能指导和培训中级工、高级工操作设备</w:t>
            </w:r>
          </w:p>
        </w:tc>
        <w:tc>
          <w:tcPr>
            <w:tcW w:w="2551" w:type="dxa"/>
            <w:vAlign w:val="center"/>
          </w:tcPr>
          <w:p>
            <w:pPr>
              <w:widowControl/>
              <w:autoSpaceDE/>
              <w:autoSpaceDN/>
              <w:spacing w:line="360" w:lineRule="auto"/>
              <w:rPr>
                <w:lang w:val="en-US" w:bidi="ar-SA"/>
              </w:rPr>
            </w:pPr>
            <w:r>
              <w:rPr>
                <w:rFonts w:hint="eastAsia"/>
                <w:lang w:val="en-US" w:bidi="ar-SA"/>
              </w:rPr>
              <w:t>2.1.1设备原理</w:t>
            </w:r>
          </w:p>
          <w:p>
            <w:pPr>
              <w:widowControl/>
              <w:autoSpaceDE/>
              <w:autoSpaceDN/>
              <w:spacing w:line="360" w:lineRule="auto"/>
              <w:rPr>
                <w:lang w:val="en-US" w:bidi="ar-SA"/>
              </w:rPr>
            </w:pPr>
            <w:r>
              <w:rPr>
                <w:rFonts w:hint="eastAsia"/>
                <w:lang w:val="en-US" w:bidi="ar-SA"/>
              </w:rPr>
              <w:t>2.1.2设备操作方法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continue"/>
            <w:vAlign w:val="center"/>
          </w:tcPr>
          <w:p>
            <w:pPr>
              <w:widowControl/>
              <w:autoSpaceDE/>
              <w:autoSpaceDN/>
              <w:spacing w:line="360" w:lineRule="auto"/>
              <w:rPr>
                <w:lang w:val="en-US" w:bidi="ar-SA"/>
              </w:rPr>
            </w:pPr>
          </w:p>
        </w:tc>
        <w:tc>
          <w:tcPr>
            <w:tcW w:w="1276" w:type="dxa"/>
            <w:vAlign w:val="center"/>
          </w:tcPr>
          <w:p>
            <w:pPr>
              <w:widowControl/>
              <w:autoSpaceDE/>
              <w:autoSpaceDN/>
              <w:spacing w:line="360" w:lineRule="auto"/>
              <w:rPr>
                <w:lang w:val="en-US" w:bidi="ar-SA"/>
              </w:rPr>
            </w:pPr>
            <w:r>
              <w:rPr>
                <w:rFonts w:hint="eastAsia"/>
                <w:lang w:val="en-US" w:bidi="ar-SA"/>
              </w:rPr>
              <w:t>2.2设备运行监控</w:t>
            </w:r>
          </w:p>
        </w:tc>
        <w:tc>
          <w:tcPr>
            <w:tcW w:w="2977" w:type="dxa"/>
            <w:vAlign w:val="center"/>
          </w:tcPr>
          <w:p>
            <w:pPr>
              <w:widowControl/>
              <w:autoSpaceDE/>
              <w:autoSpaceDN/>
              <w:spacing w:line="360" w:lineRule="auto"/>
              <w:rPr>
                <w:lang w:val="en-US" w:bidi="ar-SA"/>
              </w:rPr>
            </w:pPr>
            <w:r>
              <w:rPr>
                <w:rFonts w:hint="eastAsia"/>
                <w:lang w:val="en-US" w:bidi="ar-SA"/>
              </w:rPr>
              <w:t>2.2.1能分析设备故障并提出长效改善措施</w:t>
            </w:r>
          </w:p>
        </w:tc>
        <w:tc>
          <w:tcPr>
            <w:tcW w:w="2551" w:type="dxa"/>
            <w:vAlign w:val="center"/>
          </w:tcPr>
          <w:p>
            <w:pPr>
              <w:widowControl/>
              <w:autoSpaceDE/>
              <w:autoSpaceDN/>
              <w:spacing w:line="360" w:lineRule="auto"/>
              <w:rPr>
                <w:lang w:val="en-US" w:bidi="ar-SA"/>
              </w:rPr>
            </w:pPr>
            <w:r>
              <w:rPr>
                <w:rFonts w:hint="eastAsia"/>
                <w:lang w:val="en-US" w:bidi="ar-SA"/>
              </w:rPr>
              <w:t>2.2.1设备原理及故障处理方法</w:t>
            </w:r>
            <w:r>
              <w:rPr>
                <w:lang w:val="en-US"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restart"/>
            <w:vAlign w:val="center"/>
          </w:tcPr>
          <w:p>
            <w:pPr>
              <w:widowControl/>
              <w:autoSpaceDE/>
              <w:autoSpaceDN/>
              <w:spacing w:line="360" w:lineRule="auto"/>
              <w:rPr>
                <w:lang w:val="en-US" w:bidi="ar-SA"/>
              </w:rPr>
            </w:pPr>
            <w:r>
              <w:rPr>
                <w:rFonts w:hint="eastAsia"/>
                <w:lang w:val="en-US" w:bidi="ar-SA"/>
              </w:rPr>
              <w:t>3.工艺控制</w:t>
            </w:r>
          </w:p>
        </w:tc>
        <w:tc>
          <w:tcPr>
            <w:tcW w:w="1276" w:type="dxa"/>
            <w:vAlign w:val="center"/>
          </w:tcPr>
          <w:p>
            <w:pPr>
              <w:widowControl/>
              <w:autoSpaceDE/>
              <w:autoSpaceDN/>
              <w:spacing w:line="360" w:lineRule="auto"/>
              <w:rPr>
                <w:lang w:val="en-US" w:bidi="ar-SA"/>
              </w:rPr>
            </w:pPr>
            <w:r>
              <w:rPr>
                <w:rFonts w:hint="eastAsia"/>
                <w:lang w:val="en-US" w:bidi="ar-SA"/>
              </w:rPr>
              <w:t>3.1工艺过程控制</w:t>
            </w:r>
          </w:p>
        </w:tc>
        <w:tc>
          <w:tcPr>
            <w:tcW w:w="2977" w:type="dxa"/>
            <w:vAlign w:val="center"/>
          </w:tcPr>
          <w:p>
            <w:pPr>
              <w:widowControl/>
              <w:autoSpaceDE/>
              <w:autoSpaceDN/>
              <w:spacing w:line="360" w:lineRule="auto"/>
              <w:rPr>
                <w:lang w:val="en-US" w:bidi="ar-SA"/>
              </w:rPr>
            </w:pPr>
            <w:r>
              <w:rPr>
                <w:rFonts w:hint="eastAsia"/>
                <w:lang w:val="en-US" w:bidi="ar-SA"/>
              </w:rPr>
              <w:t>3.1.1能按产品质量要求、设备状况等选择最佳工艺路线</w:t>
            </w:r>
          </w:p>
          <w:p>
            <w:pPr>
              <w:widowControl/>
              <w:autoSpaceDE/>
              <w:autoSpaceDN/>
              <w:spacing w:line="360" w:lineRule="auto"/>
              <w:rPr>
                <w:lang w:val="en-US" w:bidi="ar-SA"/>
              </w:rPr>
            </w:pPr>
            <w:r>
              <w:rPr>
                <w:rFonts w:hint="eastAsia"/>
                <w:lang w:val="en-US" w:bidi="ar-SA"/>
              </w:rPr>
              <w:t>3.1.</w:t>
            </w:r>
            <w:r>
              <w:rPr>
                <w:lang w:val="en-US" w:bidi="ar-SA"/>
              </w:rPr>
              <w:t>2</w:t>
            </w:r>
            <w:r>
              <w:rPr>
                <w:rFonts w:hint="eastAsia"/>
                <w:lang w:val="en-US" w:bidi="ar-SA"/>
              </w:rPr>
              <w:t>能对根据客户产品需求对套塑余长进行设计</w:t>
            </w:r>
          </w:p>
        </w:tc>
        <w:tc>
          <w:tcPr>
            <w:tcW w:w="2551" w:type="dxa"/>
            <w:vAlign w:val="center"/>
          </w:tcPr>
          <w:p>
            <w:pPr>
              <w:widowControl/>
              <w:autoSpaceDE/>
              <w:autoSpaceDN/>
              <w:spacing w:line="360" w:lineRule="auto"/>
              <w:rPr>
                <w:lang w:val="en-US" w:bidi="ar-SA"/>
              </w:rPr>
            </w:pPr>
            <w:r>
              <w:rPr>
                <w:rFonts w:hint="eastAsia"/>
                <w:lang w:val="en-US" w:bidi="ar-SA"/>
              </w:rPr>
              <w:t>3.1 设备功能知识和工艺参数设计知识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continue"/>
            <w:vAlign w:val="center"/>
          </w:tcPr>
          <w:p>
            <w:pPr>
              <w:widowControl/>
              <w:autoSpaceDE/>
              <w:autoSpaceDN/>
              <w:spacing w:line="360" w:lineRule="auto"/>
              <w:rPr>
                <w:lang w:val="en-US" w:bidi="ar-SA"/>
              </w:rPr>
            </w:pPr>
          </w:p>
        </w:tc>
        <w:tc>
          <w:tcPr>
            <w:tcW w:w="1276" w:type="dxa"/>
            <w:vAlign w:val="center"/>
          </w:tcPr>
          <w:p>
            <w:pPr>
              <w:widowControl/>
              <w:autoSpaceDE/>
              <w:autoSpaceDN/>
              <w:spacing w:line="360" w:lineRule="auto"/>
              <w:rPr>
                <w:lang w:val="en-US" w:bidi="ar-SA"/>
              </w:rPr>
            </w:pPr>
            <w:r>
              <w:rPr>
                <w:rFonts w:hint="eastAsia"/>
                <w:lang w:val="en-US" w:bidi="ar-SA"/>
              </w:rPr>
              <w:t>3.2工艺参数调节</w:t>
            </w:r>
          </w:p>
        </w:tc>
        <w:tc>
          <w:tcPr>
            <w:tcW w:w="2977" w:type="dxa"/>
            <w:vAlign w:val="center"/>
          </w:tcPr>
          <w:p>
            <w:pPr>
              <w:widowControl/>
              <w:autoSpaceDE/>
              <w:autoSpaceDN/>
              <w:spacing w:line="360" w:lineRule="auto"/>
              <w:rPr>
                <w:lang w:val="en-US" w:bidi="ar-SA"/>
              </w:rPr>
            </w:pPr>
            <w:r>
              <w:rPr>
                <w:rFonts w:hint="eastAsia"/>
                <w:lang w:val="en-US" w:bidi="ar-SA"/>
              </w:rPr>
              <w:t>3.2 能根据产品要求调试工艺参数并编制产品工艺文件，并指导产品生产</w:t>
            </w:r>
          </w:p>
        </w:tc>
        <w:tc>
          <w:tcPr>
            <w:tcW w:w="2551" w:type="dxa"/>
            <w:vAlign w:val="center"/>
          </w:tcPr>
          <w:p>
            <w:pPr>
              <w:widowControl/>
              <w:autoSpaceDE/>
              <w:autoSpaceDN/>
              <w:spacing w:line="360" w:lineRule="auto"/>
              <w:rPr>
                <w:lang w:val="en-US" w:bidi="ar-SA"/>
              </w:rPr>
            </w:pPr>
            <w:r>
              <w:rPr>
                <w:rFonts w:hint="eastAsia"/>
                <w:lang w:val="en-US" w:bidi="ar-SA"/>
              </w:rPr>
              <w:t>3.2 工艺规程的编制要求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384" w:type="dxa"/>
            <w:vMerge w:val="restart"/>
            <w:vAlign w:val="center"/>
          </w:tcPr>
          <w:p>
            <w:pPr>
              <w:widowControl/>
              <w:autoSpaceDE/>
              <w:autoSpaceDN/>
              <w:spacing w:line="360" w:lineRule="auto"/>
              <w:rPr>
                <w:lang w:val="en-US" w:bidi="ar-SA"/>
              </w:rPr>
            </w:pPr>
            <w:r>
              <w:rPr>
                <w:lang w:val="en-US" w:bidi="ar-SA"/>
              </w:rPr>
              <w:t>4.</w:t>
            </w:r>
            <w:r>
              <w:rPr>
                <w:rFonts w:hint="eastAsia"/>
                <w:lang w:val="en-US" w:bidi="ar-SA"/>
              </w:rPr>
              <w:t>质量控制</w:t>
            </w:r>
          </w:p>
        </w:tc>
        <w:tc>
          <w:tcPr>
            <w:tcW w:w="1276" w:type="dxa"/>
            <w:vAlign w:val="center"/>
          </w:tcPr>
          <w:p>
            <w:pPr>
              <w:widowControl/>
              <w:autoSpaceDE/>
              <w:autoSpaceDN/>
              <w:spacing w:line="360" w:lineRule="auto"/>
              <w:rPr>
                <w:lang w:val="en-US" w:bidi="ar-SA"/>
              </w:rPr>
            </w:pPr>
            <w:r>
              <w:rPr>
                <w:rFonts w:hint="eastAsia"/>
                <w:lang w:val="en-US" w:bidi="ar-SA"/>
              </w:rPr>
              <w:t>4.1检测</w:t>
            </w:r>
          </w:p>
        </w:tc>
        <w:tc>
          <w:tcPr>
            <w:tcW w:w="2977" w:type="dxa"/>
            <w:vAlign w:val="center"/>
          </w:tcPr>
          <w:p>
            <w:pPr>
              <w:widowControl/>
              <w:autoSpaceDE/>
              <w:autoSpaceDN/>
              <w:spacing w:line="360" w:lineRule="auto"/>
              <w:rPr>
                <w:lang w:val="en-US" w:bidi="ar-SA"/>
              </w:rPr>
            </w:pPr>
            <w:r>
              <w:rPr>
                <w:rFonts w:hint="eastAsia"/>
                <w:lang w:val="en-US" w:bidi="ar-SA"/>
              </w:rPr>
              <w:t>4.1能使用OTDR检测产品衰减指标</w:t>
            </w:r>
          </w:p>
        </w:tc>
        <w:tc>
          <w:tcPr>
            <w:tcW w:w="2551" w:type="dxa"/>
            <w:vAlign w:val="center"/>
          </w:tcPr>
          <w:p>
            <w:pPr>
              <w:widowControl/>
              <w:autoSpaceDE/>
              <w:autoSpaceDN/>
              <w:spacing w:line="360" w:lineRule="auto"/>
              <w:rPr>
                <w:lang w:val="en-US" w:bidi="ar-SA"/>
              </w:rPr>
            </w:pPr>
            <w:r>
              <w:rPr>
                <w:rFonts w:hint="eastAsia"/>
                <w:lang w:val="en-US" w:bidi="ar-SA"/>
              </w:rPr>
              <w:t>4.1 OTDR操作方法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trPr>
        <w:tc>
          <w:tcPr>
            <w:tcW w:w="1384" w:type="dxa"/>
            <w:vMerge w:val="continue"/>
            <w:vAlign w:val="center"/>
          </w:tcPr>
          <w:p>
            <w:pPr>
              <w:widowControl/>
              <w:autoSpaceDE/>
              <w:autoSpaceDN/>
              <w:spacing w:line="360" w:lineRule="auto"/>
              <w:rPr>
                <w:lang w:val="en-US" w:bidi="ar-SA"/>
              </w:rPr>
            </w:pPr>
          </w:p>
        </w:tc>
        <w:tc>
          <w:tcPr>
            <w:tcW w:w="1276" w:type="dxa"/>
            <w:vAlign w:val="center"/>
          </w:tcPr>
          <w:p>
            <w:pPr>
              <w:widowControl/>
              <w:autoSpaceDE/>
              <w:autoSpaceDN/>
              <w:spacing w:line="360" w:lineRule="auto"/>
              <w:rPr>
                <w:lang w:val="en-US" w:bidi="ar-SA"/>
              </w:rPr>
            </w:pPr>
            <w:r>
              <w:rPr>
                <w:rFonts w:hint="eastAsia"/>
                <w:lang w:val="en-US" w:bidi="ar-SA"/>
              </w:rPr>
              <w:t>4.2分析不合格品原因</w:t>
            </w:r>
          </w:p>
        </w:tc>
        <w:tc>
          <w:tcPr>
            <w:tcW w:w="2977" w:type="dxa"/>
            <w:vAlign w:val="center"/>
          </w:tcPr>
          <w:p>
            <w:pPr>
              <w:widowControl/>
              <w:autoSpaceDE/>
              <w:autoSpaceDN/>
              <w:spacing w:line="360" w:lineRule="auto"/>
              <w:rPr>
                <w:lang w:val="en-US" w:bidi="ar-SA"/>
              </w:rPr>
            </w:pPr>
            <w:r>
              <w:rPr>
                <w:rFonts w:hint="eastAsia"/>
                <w:lang w:val="en-US" w:bidi="ar-SA"/>
              </w:rPr>
              <w:t>4.2.1能指导中级工、高级工掌握不合格产品产生的分析方法</w:t>
            </w:r>
          </w:p>
          <w:p>
            <w:pPr>
              <w:widowControl/>
              <w:autoSpaceDE/>
              <w:autoSpaceDN/>
              <w:spacing w:line="360" w:lineRule="auto"/>
              <w:rPr>
                <w:lang w:val="en-US" w:bidi="ar-SA"/>
              </w:rPr>
            </w:pPr>
            <w:r>
              <w:rPr>
                <w:rFonts w:hint="eastAsia"/>
                <w:lang w:val="en-US" w:bidi="ar-SA"/>
              </w:rPr>
              <w:t>4.2.2能对不合格产品产生原因提出改善建议</w:t>
            </w:r>
          </w:p>
        </w:tc>
        <w:tc>
          <w:tcPr>
            <w:tcW w:w="2551" w:type="dxa"/>
            <w:vAlign w:val="center"/>
          </w:tcPr>
          <w:p>
            <w:pPr>
              <w:widowControl/>
              <w:autoSpaceDE/>
              <w:autoSpaceDN/>
              <w:spacing w:line="360" w:lineRule="auto"/>
              <w:rPr>
                <w:lang w:val="en-US" w:bidi="ar-SA"/>
              </w:rPr>
            </w:pPr>
            <w:r>
              <w:rPr>
                <w:rFonts w:hint="eastAsia"/>
                <w:lang w:val="en-US" w:bidi="ar-SA"/>
              </w:rPr>
              <w:t>4.2.1产品知识、工艺知识                     4.2.2不合格品产生原因分析方法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restart"/>
            <w:vAlign w:val="center"/>
          </w:tcPr>
          <w:p>
            <w:pPr>
              <w:widowControl/>
              <w:autoSpaceDE/>
              <w:autoSpaceDN/>
              <w:spacing w:line="360" w:lineRule="auto"/>
              <w:rPr>
                <w:lang w:val="en-US" w:bidi="ar-SA"/>
              </w:rPr>
            </w:pPr>
            <w:r>
              <w:rPr>
                <w:rFonts w:hint="eastAsia"/>
                <w:lang w:val="en-US" w:bidi="ar-SA"/>
              </w:rPr>
              <w:t>5、技术培训和管理</w:t>
            </w:r>
          </w:p>
        </w:tc>
        <w:tc>
          <w:tcPr>
            <w:tcW w:w="1276" w:type="dxa"/>
            <w:vAlign w:val="center"/>
          </w:tcPr>
          <w:p>
            <w:pPr>
              <w:widowControl/>
              <w:autoSpaceDE/>
              <w:autoSpaceDN/>
              <w:spacing w:line="360" w:lineRule="auto"/>
              <w:rPr>
                <w:lang w:val="en-US" w:bidi="ar-SA"/>
              </w:rPr>
            </w:pPr>
            <w:r>
              <w:rPr>
                <w:rFonts w:hint="eastAsia"/>
                <w:lang w:val="en-US" w:bidi="ar-SA"/>
              </w:rPr>
              <w:t>5.1技术管理</w:t>
            </w:r>
          </w:p>
        </w:tc>
        <w:tc>
          <w:tcPr>
            <w:tcW w:w="2977" w:type="dxa"/>
            <w:vAlign w:val="center"/>
          </w:tcPr>
          <w:p>
            <w:pPr>
              <w:widowControl/>
              <w:autoSpaceDE/>
              <w:autoSpaceDN/>
              <w:spacing w:line="360" w:lineRule="auto"/>
              <w:rPr>
                <w:lang w:val="en-US" w:bidi="ar-SA"/>
              </w:rPr>
            </w:pPr>
            <w:r>
              <w:rPr>
                <w:rFonts w:hint="eastAsia"/>
                <w:lang w:val="en-US" w:bidi="ar-SA"/>
              </w:rPr>
              <w:t>5.1.1能编制相应工序作业指导书</w:t>
            </w:r>
          </w:p>
          <w:p>
            <w:pPr>
              <w:widowControl/>
              <w:autoSpaceDE/>
              <w:autoSpaceDN/>
              <w:spacing w:line="360" w:lineRule="auto"/>
              <w:rPr>
                <w:lang w:val="en-US" w:bidi="ar-SA"/>
              </w:rPr>
            </w:pPr>
            <w:r>
              <w:rPr>
                <w:rFonts w:hint="eastAsia"/>
                <w:lang w:val="en-US" w:bidi="ar-SA"/>
              </w:rPr>
              <w:t>5.1.2能进行新材料、新工艺、新设备的调试</w:t>
            </w:r>
          </w:p>
          <w:p>
            <w:pPr>
              <w:widowControl/>
              <w:autoSpaceDE/>
              <w:autoSpaceDN/>
              <w:spacing w:line="360" w:lineRule="auto"/>
              <w:rPr>
                <w:lang w:val="en-US" w:bidi="ar-SA"/>
              </w:rPr>
            </w:pPr>
            <w:r>
              <w:rPr>
                <w:rFonts w:hint="eastAsia"/>
                <w:lang w:val="en-US" w:bidi="ar-SA"/>
              </w:rPr>
              <w:t>5.1.3能对制定本工序技术要求及工艺文件提出建议</w:t>
            </w:r>
          </w:p>
        </w:tc>
        <w:tc>
          <w:tcPr>
            <w:tcW w:w="2551" w:type="dxa"/>
            <w:vAlign w:val="center"/>
          </w:tcPr>
          <w:p>
            <w:pPr>
              <w:widowControl/>
              <w:autoSpaceDE/>
              <w:autoSpaceDN/>
              <w:spacing w:line="360" w:lineRule="auto"/>
              <w:rPr>
                <w:lang w:val="en-US" w:bidi="ar-SA"/>
              </w:rPr>
            </w:pPr>
            <w:r>
              <w:rPr>
                <w:rFonts w:hint="eastAsia"/>
                <w:lang w:val="en-US" w:bidi="ar-SA"/>
              </w:rPr>
              <w:t xml:space="preserve">5.1.1作业指导书编制方法                  5.1.2相关工序新工艺及设备知识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continue"/>
          </w:tcPr>
          <w:p>
            <w:pPr>
              <w:widowControl/>
              <w:autoSpaceDE/>
              <w:autoSpaceDN/>
              <w:spacing w:line="360" w:lineRule="auto"/>
              <w:rPr>
                <w:lang w:val="en-US" w:bidi="ar-SA"/>
              </w:rPr>
            </w:pPr>
          </w:p>
        </w:tc>
        <w:tc>
          <w:tcPr>
            <w:tcW w:w="1276" w:type="dxa"/>
            <w:vAlign w:val="center"/>
          </w:tcPr>
          <w:p>
            <w:pPr>
              <w:widowControl/>
              <w:autoSpaceDE/>
              <w:autoSpaceDN/>
              <w:spacing w:line="360" w:lineRule="auto"/>
              <w:rPr>
                <w:lang w:val="en-US" w:bidi="ar-SA"/>
              </w:rPr>
            </w:pPr>
            <w:r>
              <w:rPr>
                <w:rFonts w:hint="eastAsia"/>
                <w:lang w:val="en-US" w:bidi="ar-SA"/>
              </w:rPr>
              <w:t>5.2培训与指导</w:t>
            </w:r>
          </w:p>
        </w:tc>
        <w:tc>
          <w:tcPr>
            <w:tcW w:w="2977" w:type="dxa"/>
            <w:vAlign w:val="center"/>
          </w:tcPr>
          <w:p>
            <w:pPr>
              <w:widowControl/>
              <w:autoSpaceDE/>
              <w:autoSpaceDN/>
              <w:spacing w:line="360" w:lineRule="auto"/>
              <w:rPr>
                <w:lang w:val="en-US" w:bidi="ar-SA"/>
              </w:rPr>
            </w:pPr>
            <w:r>
              <w:rPr>
                <w:rFonts w:hint="eastAsia"/>
                <w:lang w:val="en-US" w:bidi="ar-SA"/>
              </w:rPr>
              <w:t>5.2.1能结合生产指导高级工及以下级别开展有关培训工作</w:t>
            </w:r>
          </w:p>
          <w:p>
            <w:pPr>
              <w:widowControl/>
              <w:autoSpaceDE/>
              <w:autoSpaceDN/>
              <w:spacing w:line="360" w:lineRule="auto"/>
              <w:rPr>
                <w:lang w:val="en-US" w:bidi="ar-SA"/>
              </w:rPr>
            </w:pPr>
            <w:r>
              <w:rPr>
                <w:rFonts w:hint="eastAsia"/>
                <w:lang w:val="en-US" w:bidi="ar-SA"/>
              </w:rPr>
              <w:t>5.2.2能制定培训计划和编写教案，对高级工及以下级别人员开展全面的技能培训</w:t>
            </w:r>
          </w:p>
        </w:tc>
        <w:tc>
          <w:tcPr>
            <w:tcW w:w="2551" w:type="dxa"/>
            <w:vAlign w:val="center"/>
          </w:tcPr>
          <w:p>
            <w:pPr>
              <w:widowControl/>
              <w:autoSpaceDE/>
              <w:autoSpaceDN/>
              <w:spacing w:line="360" w:lineRule="auto"/>
              <w:rPr>
                <w:lang w:val="en-US" w:bidi="ar-SA"/>
              </w:rPr>
            </w:pPr>
            <w:r>
              <w:rPr>
                <w:rFonts w:hint="eastAsia"/>
                <w:lang w:val="en-US" w:bidi="ar-SA"/>
              </w:rPr>
              <w:t>5.2.1现场培训的方式、方法和相关知识</w:t>
            </w:r>
          </w:p>
          <w:p>
            <w:pPr>
              <w:widowControl/>
              <w:autoSpaceDE/>
              <w:autoSpaceDN/>
              <w:spacing w:line="360" w:lineRule="auto"/>
              <w:rPr>
                <w:lang w:val="en-US" w:bidi="ar-SA"/>
              </w:rPr>
            </w:pPr>
            <w:r>
              <w:rPr>
                <w:rFonts w:hint="eastAsia"/>
                <w:lang w:val="en-US" w:bidi="ar-SA"/>
              </w:rPr>
              <w:t>5.2.2培训计划和教案的编写方法</w:t>
            </w:r>
          </w:p>
        </w:tc>
      </w:tr>
    </w:tbl>
    <w:p>
      <w:pPr>
        <w:spacing w:line="360" w:lineRule="auto"/>
        <w:rPr>
          <w:rFonts w:ascii="黑体" w:eastAsia="黑体"/>
          <w:sz w:val="24"/>
        </w:rPr>
      </w:pPr>
    </w:p>
    <w:p>
      <w:pPr>
        <w:widowControl/>
        <w:autoSpaceDE/>
        <w:autoSpaceDN/>
        <w:rPr>
          <w:rFonts w:ascii="黑体" w:eastAsia="黑体"/>
          <w:sz w:val="24"/>
        </w:rPr>
      </w:pPr>
      <w:r>
        <w:rPr>
          <w:rFonts w:ascii="黑体" w:eastAsia="黑体"/>
          <w:sz w:val="24"/>
        </w:rPr>
        <w:br w:type="page"/>
      </w:r>
    </w:p>
    <w:p>
      <w:pPr>
        <w:spacing w:line="360" w:lineRule="auto"/>
        <w:rPr>
          <w:rFonts w:ascii="黑体" w:eastAsia="黑体"/>
          <w:sz w:val="24"/>
        </w:rPr>
      </w:pPr>
      <w:r>
        <w:rPr>
          <w:rFonts w:hint="eastAsia" w:ascii="黑体" w:eastAsia="黑体"/>
          <w:sz w:val="24"/>
        </w:rPr>
        <w:t>3.4.5  光缆成缆工</w:t>
      </w:r>
    </w:p>
    <w:tbl>
      <w:tblPr>
        <w:tblStyle w:val="13"/>
        <w:tblW w:w="8188" w:type="dxa"/>
        <w:tblInd w:w="0" w:type="dxa"/>
        <w:tblLayout w:type="fixed"/>
        <w:tblCellMar>
          <w:top w:w="0" w:type="dxa"/>
          <w:left w:w="108" w:type="dxa"/>
          <w:bottom w:w="0" w:type="dxa"/>
          <w:right w:w="108" w:type="dxa"/>
        </w:tblCellMar>
      </w:tblPr>
      <w:tblGrid>
        <w:gridCol w:w="1383"/>
        <w:gridCol w:w="1276"/>
        <w:gridCol w:w="2979"/>
        <w:gridCol w:w="2550"/>
      </w:tblGrid>
      <w:tr>
        <w:tblPrEx>
          <w:tblLayout w:type="fixed"/>
          <w:tblCellMar>
            <w:top w:w="0" w:type="dxa"/>
            <w:left w:w="108" w:type="dxa"/>
            <w:bottom w:w="0" w:type="dxa"/>
            <w:right w:w="108" w:type="dxa"/>
          </w:tblCellMar>
        </w:tblPrEx>
        <w:trPr>
          <w:trHeight w:val="270" w:hRule="atLeast"/>
        </w:trPr>
        <w:tc>
          <w:tcPr>
            <w:tcW w:w="13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spacing w:line="360" w:lineRule="auto"/>
              <w:jc w:val="center"/>
              <w:rPr>
                <w:lang w:val="en-US" w:bidi="ar-SA"/>
              </w:rPr>
            </w:pPr>
            <w:r>
              <w:rPr>
                <w:rFonts w:hint="eastAsia"/>
                <w:lang w:val="en-US" w:bidi="ar-SA"/>
              </w:rPr>
              <w:t>职业功能</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spacing w:line="360" w:lineRule="auto"/>
              <w:jc w:val="center"/>
              <w:rPr>
                <w:lang w:val="en-US" w:bidi="ar-SA"/>
              </w:rPr>
            </w:pPr>
            <w:r>
              <w:rPr>
                <w:rFonts w:hint="eastAsia"/>
                <w:lang w:val="en-US" w:bidi="ar-SA"/>
              </w:rPr>
              <w:t>工作内容</w:t>
            </w:r>
          </w:p>
        </w:tc>
        <w:tc>
          <w:tcPr>
            <w:tcW w:w="2979"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spacing w:line="360" w:lineRule="auto"/>
              <w:jc w:val="center"/>
              <w:rPr>
                <w:lang w:val="en-US" w:bidi="ar-SA"/>
              </w:rPr>
            </w:pPr>
            <w:r>
              <w:rPr>
                <w:rFonts w:hint="eastAsia"/>
                <w:lang w:val="en-US" w:bidi="ar-SA"/>
              </w:rPr>
              <w:t>技能要求</w:t>
            </w:r>
          </w:p>
        </w:tc>
        <w:tc>
          <w:tcPr>
            <w:tcW w:w="2550"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spacing w:line="360" w:lineRule="auto"/>
              <w:jc w:val="center"/>
              <w:rPr>
                <w:lang w:val="en-US" w:bidi="ar-SA"/>
              </w:rPr>
            </w:pPr>
            <w:r>
              <w:rPr>
                <w:rFonts w:hint="eastAsia"/>
                <w:lang w:val="en-US" w:bidi="ar-SA"/>
              </w:rPr>
              <w:t>相关知识要求</w:t>
            </w:r>
          </w:p>
        </w:tc>
      </w:tr>
      <w:tr>
        <w:tblPrEx>
          <w:tblLayout w:type="fixed"/>
          <w:tblCellMar>
            <w:top w:w="0" w:type="dxa"/>
            <w:left w:w="108" w:type="dxa"/>
            <w:bottom w:w="0" w:type="dxa"/>
            <w:right w:w="108" w:type="dxa"/>
          </w:tblCellMar>
        </w:tblPrEx>
        <w:trPr>
          <w:trHeight w:val="936" w:hRule="atLeast"/>
        </w:trPr>
        <w:tc>
          <w:tcPr>
            <w:tcW w:w="138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autoSpaceDE/>
              <w:autoSpaceDN/>
              <w:spacing w:line="360" w:lineRule="auto"/>
              <w:rPr>
                <w:lang w:val="en-US" w:bidi="ar-SA"/>
              </w:rPr>
            </w:pPr>
            <w:r>
              <w:rPr>
                <w:rFonts w:hint="eastAsia"/>
                <w:lang w:val="en-US" w:bidi="ar-SA"/>
              </w:rPr>
              <w:t>1.生产准备</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spacing w:line="360" w:lineRule="auto"/>
              <w:rPr>
                <w:lang w:val="en-US" w:bidi="ar-SA"/>
              </w:rPr>
            </w:pPr>
            <w:r>
              <w:rPr>
                <w:rFonts w:hint="eastAsia"/>
                <w:lang w:val="en-US" w:bidi="ar-SA"/>
              </w:rPr>
              <w:t>1.1设备开机检查</w:t>
            </w:r>
          </w:p>
        </w:tc>
        <w:tc>
          <w:tcPr>
            <w:tcW w:w="2979" w:type="dxa"/>
            <w:tcBorders>
              <w:top w:val="nil"/>
              <w:left w:val="nil"/>
              <w:bottom w:val="single" w:color="auto" w:sz="4" w:space="0"/>
              <w:right w:val="single" w:color="auto" w:sz="4" w:space="0"/>
            </w:tcBorders>
            <w:shd w:val="clear" w:color="000000" w:fill="FFFFFF"/>
            <w:vAlign w:val="center"/>
          </w:tcPr>
          <w:p>
            <w:pPr>
              <w:widowControl/>
              <w:autoSpaceDE/>
              <w:autoSpaceDN/>
              <w:spacing w:line="360" w:lineRule="auto"/>
              <w:rPr>
                <w:lang w:val="en-US" w:bidi="ar-SA"/>
              </w:rPr>
            </w:pPr>
            <w:r>
              <w:rPr>
                <w:rFonts w:hint="eastAsia"/>
                <w:lang w:val="en-US" w:bidi="ar-SA"/>
              </w:rPr>
              <w:t>1.1.1能指导高级工排查设备故障并能有效排除</w:t>
            </w:r>
          </w:p>
          <w:p>
            <w:pPr>
              <w:widowControl/>
              <w:autoSpaceDE/>
              <w:autoSpaceDN/>
              <w:spacing w:line="360" w:lineRule="auto"/>
              <w:rPr>
                <w:lang w:val="en-US" w:bidi="ar-SA"/>
              </w:rPr>
            </w:pPr>
            <w:r>
              <w:rPr>
                <w:rFonts w:hint="eastAsia"/>
                <w:lang w:val="en-US" w:bidi="ar-SA"/>
              </w:rPr>
              <w:t>1.1.2能对设备基础生产参数提出建议</w:t>
            </w:r>
          </w:p>
        </w:tc>
        <w:tc>
          <w:tcPr>
            <w:tcW w:w="2550"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auto"/>
              <w:rPr>
                <w:lang w:val="en-US" w:bidi="ar-SA"/>
              </w:rPr>
            </w:pPr>
            <w:r>
              <w:rPr>
                <w:rFonts w:hint="eastAsia"/>
                <w:lang w:val="en-US" w:bidi="ar-SA"/>
              </w:rPr>
              <w:t>1.1.1设备知识和电气知识</w:t>
            </w:r>
          </w:p>
          <w:p>
            <w:pPr>
              <w:widowControl/>
              <w:autoSpaceDE/>
              <w:autoSpaceDN/>
              <w:spacing w:line="360" w:lineRule="auto"/>
              <w:rPr>
                <w:lang w:val="en-US" w:bidi="ar-SA"/>
              </w:rPr>
            </w:pPr>
            <w:r>
              <w:rPr>
                <w:rFonts w:hint="eastAsia"/>
                <w:lang w:val="en-US" w:bidi="ar-SA"/>
              </w:rPr>
              <w:t>1.1.2工艺知识及设备原理</w:t>
            </w:r>
          </w:p>
        </w:tc>
      </w:tr>
      <w:tr>
        <w:tblPrEx>
          <w:tblLayout w:type="fixed"/>
          <w:tblCellMar>
            <w:top w:w="0" w:type="dxa"/>
            <w:left w:w="108" w:type="dxa"/>
            <w:bottom w:w="0" w:type="dxa"/>
            <w:right w:w="108" w:type="dxa"/>
          </w:tblCellMar>
        </w:tblPrEx>
        <w:trPr>
          <w:trHeight w:val="1483" w:hRule="atLeast"/>
        </w:trPr>
        <w:tc>
          <w:tcPr>
            <w:tcW w:w="1383" w:type="dxa"/>
            <w:vMerge w:val="continue"/>
            <w:tcBorders>
              <w:top w:val="single" w:color="auto" w:sz="4" w:space="0"/>
              <w:left w:val="single" w:color="auto" w:sz="4" w:space="0"/>
              <w:bottom w:val="single" w:color="000000" w:sz="4" w:space="0"/>
              <w:right w:val="single" w:color="auto" w:sz="4" w:space="0"/>
            </w:tcBorders>
            <w:vAlign w:val="center"/>
          </w:tcPr>
          <w:p>
            <w:pPr>
              <w:widowControl/>
              <w:autoSpaceDE/>
              <w:autoSpaceDN/>
              <w:spacing w:line="360" w:lineRule="auto"/>
              <w:rPr>
                <w:lang w:val="en-US" w:bidi="ar-SA"/>
              </w:rPr>
            </w:pPr>
          </w:p>
        </w:tc>
        <w:tc>
          <w:tcPr>
            <w:tcW w:w="1276"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autoSpaceDE/>
              <w:autoSpaceDN/>
              <w:spacing w:line="360" w:lineRule="auto"/>
              <w:rPr>
                <w:lang w:val="en-US" w:bidi="ar-SA"/>
              </w:rPr>
            </w:pPr>
            <w:r>
              <w:rPr>
                <w:rFonts w:hint="eastAsia"/>
                <w:lang w:val="en-US" w:bidi="ar-SA"/>
              </w:rPr>
              <w:t>1.2材料准备</w:t>
            </w:r>
          </w:p>
        </w:tc>
        <w:tc>
          <w:tcPr>
            <w:tcW w:w="2979" w:type="dxa"/>
            <w:tcBorders>
              <w:top w:val="nil"/>
              <w:left w:val="nil"/>
              <w:right w:val="single" w:color="auto" w:sz="4" w:space="0"/>
            </w:tcBorders>
            <w:shd w:val="clear" w:color="auto" w:fill="auto"/>
            <w:vAlign w:val="center"/>
          </w:tcPr>
          <w:p>
            <w:pPr>
              <w:widowControl/>
              <w:autoSpaceDE/>
              <w:autoSpaceDN/>
              <w:spacing w:line="360" w:lineRule="auto"/>
              <w:rPr>
                <w:lang w:val="en-US" w:bidi="ar-SA"/>
              </w:rPr>
            </w:pPr>
            <w:r>
              <w:rPr>
                <w:rFonts w:hint="eastAsia"/>
                <w:lang w:val="en-US" w:bidi="ar-SA"/>
              </w:rPr>
              <w:t>1.2.1能总结经验并指导高级工操作</w:t>
            </w:r>
          </w:p>
          <w:p>
            <w:pPr>
              <w:autoSpaceDE/>
              <w:autoSpaceDN/>
              <w:spacing w:line="360" w:lineRule="auto"/>
              <w:rPr>
                <w:lang w:val="en-US" w:bidi="ar-SA"/>
              </w:rPr>
            </w:pPr>
            <w:r>
              <w:rPr>
                <w:rFonts w:hint="eastAsia"/>
                <w:lang w:val="en-US" w:bidi="ar-SA"/>
              </w:rPr>
              <w:t>1.2.2能指导中级工、高级工进行成缆用原辅材料进行自检</w:t>
            </w:r>
            <w:r>
              <w:rPr>
                <w:rFonts w:hint="eastAsia"/>
                <w:lang w:val="en-US" w:bidi="ar-SA"/>
              </w:rPr>
              <w:br w:type="textWrapping"/>
            </w:r>
            <w:r>
              <w:rPr>
                <w:rFonts w:hint="eastAsia"/>
                <w:lang w:val="en-US" w:bidi="ar-SA"/>
              </w:rPr>
              <w:t>1.2.3能指导中级工、高级工进行新结构工艺调试</w:t>
            </w:r>
          </w:p>
        </w:tc>
        <w:tc>
          <w:tcPr>
            <w:tcW w:w="2550" w:type="dxa"/>
            <w:tcBorders>
              <w:top w:val="nil"/>
              <w:left w:val="nil"/>
              <w:right w:val="single" w:color="auto" w:sz="4" w:space="0"/>
            </w:tcBorders>
            <w:shd w:val="clear" w:color="auto" w:fill="auto"/>
            <w:vAlign w:val="center"/>
          </w:tcPr>
          <w:p>
            <w:pPr>
              <w:widowControl/>
              <w:autoSpaceDE/>
              <w:autoSpaceDN/>
              <w:spacing w:line="360" w:lineRule="auto"/>
              <w:rPr>
                <w:lang w:val="en-US" w:bidi="ar-SA"/>
              </w:rPr>
            </w:pPr>
            <w:r>
              <w:rPr>
                <w:rFonts w:hint="eastAsia"/>
                <w:lang w:val="en-US" w:bidi="ar-SA"/>
              </w:rPr>
              <w:t>1.2.1原辅材料选用方法</w:t>
            </w:r>
          </w:p>
          <w:p>
            <w:pPr>
              <w:autoSpaceDE/>
              <w:autoSpaceDN/>
              <w:spacing w:line="360" w:lineRule="auto"/>
              <w:rPr>
                <w:lang w:val="en-US" w:bidi="ar-SA"/>
              </w:rPr>
            </w:pPr>
            <w:r>
              <w:rPr>
                <w:rFonts w:hint="eastAsia"/>
                <w:lang w:val="en-US" w:bidi="ar-SA"/>
              </w:rPr>
              <w:t>1.2.2成缆检测标准</w:t>
            </w:r>
            <w:r>
              <w:rPr>
                <w:rFonts w:hint="eastAsia"/>
                <w:lang w:val="en-US" w:bidi="ar-SA"/>
              </w:rPr>
              <w:br w:type="textWrapping"/>
            </w:r>
            <w:r>
              <w:rPr>
                <w:rFonts w:hint="eastAsia"/>
                <w:lang w:val="en-US" w:bidi="ar-SA"/>
              </w:rPr>
              <w:t>1.2.3生产工艺与产品相关性知识</w:t>
            </w:r>
          </w:p>
        </w:tc>
      </w:tr>
      <w:tr>
        <w:tblPrEx>
          <w:tblLayout w:type="fixed"/>
          <w:tblCellMar>
            <w:top w:w="0" w:type="dxa"/>
            <w:left w:w="108" w:type="dxa"/>
            <w:bottom w:w="0" w:type="dxa"/>
            <w:right w:w="108" w:type="dxa"/>
          </w:tblCellMar>
        </w:tblPrEx>
        <w:trPr>
          <w:trHeight w:val="2496" w:hRule="atLeast"/>
        </w:trPr>
        <w:tc>
          <w:tcPr>
            <w:tcW w:w="138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autoSpaceDE/>
              <w:autoSpaceDN/>
              <w:spacing w:line="360" w:lineRule="auto"/>
              <w:rPr>
                <w:lang w:val="en-US" w:bidi="ar-SA"/>
              </w:rPr>
            </w:pPr>
            <w:r>
              <w:rPr>
                <w:rFonts w:hint="eastAsia"/>
                <w:lang w:val="en-US" w:bidi="ar-SA"/>
              </w:rPr>
              <w:t>2.设备操作</w:t>
            </w:r>
          </w:p>
        </w:tc>
        <w:tc>
          <w:tcPr>
            <w:tcW w:w="1276"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autoSpaceDE/>
              <w:autoSpaceDN/>
              <w:spacing w:line="360" w:lineRule="auto"/>
              <w:rPr>
                <w:lang w:val="en-US" w:bidi="ar-SA"/>
              </w:rPr>
            </w:pPr>
            <w:r>
              <w:rPr>
                <w:rFonts w:hint="eastAsia"/>
                <w:lang w:val="en-US" w:bidi="ar-SA"/>
              </w:rPr>
              <w:t>2.1生产过程控制</w:t>
            </w:r>
          </w:p>
        </w:tc>
        <w:tc>
          <w:tcPr>
            <w:tcW w:w="2979" w:type="dxa"/>
            <w:tcBorders>
              <w:top w:val="single" w:color="auto" w:sz="4" w:space="0"/>
              <w:left w:val="nil"/>
              <w:right w:val="single" w:color="auto" w:sz="4" w:space="0"/>
            </w:tcBorders>
            <w:shd w:val="clear" w:color="auto" w:fill="auto"/>
            <w:vAlign w:val="center"/>
          </w:tcPr>
          <w:p>
            <w:pPr>
              <w:widowControl/>
              <w:autoSpaceDE/>
              <w:autoSpaceDN/>
              <w:spacing w:line="360" w:lineRule="auto"/>
              <w:rPr>
                <w:lang w:val="en-US" w:bidi="ar-SA"/>
              </w:rPr>
            </w:pPr>
            <w:r>
              <w:rPr>
                <w:rFonts w:hint="eastAsia"/>
                <w:lang w:val="en-US" w:bidi="ar-SA"/>
              </w:rPr>
              <w:t>2.1.1能判断和分析生产过程中的设备故障并采取有效措施</w:t>
            </w:r>
          </w:p>
          <w:p>
            <w:pPr>
              <w:widowControl/>
              <w:autoSpaceDE/>
              <w:autoSpaceDN/>
              <w:spacing w:line="360" w:lineRule="auto"/>
              <w:rPr>
                <w:lang w:val="en-US" w:bidi="ar-SA"/>
              </w:rPr>
            </w:pPr>
            <w:r>
              <w:rPr>
                <w:rFonts w:hint="eastAsia"/>
                <w:lang w:val="en-US" w:bidi="ar-SA"/>
              </w:rPr>
              <w:t>2.1.2能指导高级工及以下人员生产不同规格产品</w:t>
            </w:r>
          </w:p>
          <w:p>
            <w:pPr>
              <w:widowControl/>
              <w:autoSpaceDE/>
              <w:autoSpaceDN/>
              <w:spacing w:line="360" w:lineRule="auto"/>
              <w:rPr>
                <w:lang w:val="en-US" w:bidi="ar-SA"/>
              </w:rPr>
            </w:pPr>
            <w:r>
              <w:rPr>
                <w:rFonts w:hint="eastAsia"/>
                <w:lang w:val="en-US" w:bidi="ar-SA"/>
              </w:rPr>
              <w:t>2.1.3能指导高级工及以下人员操作成缆设备</w:t>
            </w:r>
          </w:p>
        </w:tc>
        <w:tc>
          <w:tcPr>
            <w:tcW w:w="2550" w:type="dxa"/>
            <w:tcBorders>
              <w:top w:val="single" w:color="auto" w:sz="4" w:space="0"/>
              <w:left w:val="nil"/>
              <w:right w:val="single" w:color="auto" w:sz="4" w:space="0"/>
            </w:tcBorders>
            <w:shd w:val="clear" w:color="auto" w:fill="auto"/>
            <w:vAlign w:val="center"/>
          </w:tcPr>
          <w:p>
            <w:pPr>
              <w:widowControl/>
              <w:autoSpaceDE/>
              <w:autoSpaceDN/>
              <w:spacing w:line="360" w:lineRule="auto"/>
              <w:rPr>
                <w:lang w:val="en-US" w:bidi="ar-SA"/>
              </w:rPr>
            </w:pPr>
            <w:r>
              <w:rPr>
                <w:rFonts w:hint="eastAsia"/>
                <w:lang w:val="en-US" w:bidi="ar-SA"/>
              </w:rPr>
              <w:t>2.1.1设备原理及故障处理方法</w:t>
            </w:r>
          </w:p>
          <w:p>
            <w:pPr>
              <w:widowControl/>
              <w:autoSpaceDE/>
              <w:autoSpaceDN/>
              <w:spacing w:line="360" w:lineRule="auto"/>
              <w:rPr>
                <w:lang w:val="en-US" w:bidi="ar-SA"/>
              </w:rPr>
            </w:pPr>
            <w:r>
              <w:rPr>
                <w:rFonts w:hint="eastAsia"/>
                <w:lang w:val="en-US" w:bidi="ar-SA"/>
              </w:rPr>
              <w:t>2.1.2成缆工艺控制文件和操作规程</w:t>
            </w:r>
          </w:p>
          <w:p>
            <w:pPr>
              <w:widowControl/>
              <w:autoSpaceDE/>
              <w:autoSpaceDN/>
              <w:spacing w:line="360" w:lineRule="auto"/>
              <w:rPr>
                <w:lang w:val="en-US" w:bidi="ar-SA"/>
              </w:rPr>
            </w:pPr>
            <w:r>
              <w:rPr>
                <w:rFonts w:hint="eastAsia"/>
                <w:lang w:val="en-US" w:bidi="ar-SA"/>
              </w:rPr>
              <w:t>2.1.3成缆作业指导书和操作规程</w:t>
            </w:r>
          </w:p>
        </w:tc>
      </w:tr>
      <w:tr>
        <w:tblPrEx>
          <w:tblLayout w:type="fixed"/>
        </w:tblPrEx>
        <w:trPr>
          <w:trHeight w:val="280" w:hRule="atLeast"/>
        </w:trPr>
        <w:tc>
          <w:tcPr>
            <w:tcW w:w="1383" w:type="dxa"/>
            <w:vMerge w:val="continue"/>
            <w:tcBorders>
              <w:top w:val="nil"/>
              <w:left w:val="single" w:color="auto" w:sz="4" w:space="0"/>
              <w:bottom w:val="single" w:color="000000" w:sz="4" w:space="0"/>
              <w:right w:val="single" w:color="auto" w:sz="4" w:space="0"/>
            </w:tcBorders>
            <w:vAlign w:val="center"/>
          </w:tcPr>
          <w:p>
            <w:pPr>
              <w:widowControl/>
              <w:autoSpaceDE/>
              <w:autoSpaceDN/>
              <w:spacing w:line="360" w:lineRule="auto"/>
              <w:rPr>
                <w:lang w:val="en-US" w:bidi="ar-SA"/>
              </w:rPr>
            </w:pPr>
          </w:p>
        </w:tc>
        <w:tc>
          <w:tcPr>
            <w:tcW w:w="1276" w:type="dxa"/>
            <w:tcBorders>
              <w:top w:val="single" w:color="auto" w:sz="4" w:space="0"/>
              <w:left w:val="nil"/>
              <w:bottom w:val="nil"/>
              <w:right w:val="single" w:color="auto" w:sz="4" w:space="0"/>
            </w:tcBorders>
            <w:shd w:val="clear" w:color="auto" w:fill="auto"/>
            <w:vAlign w:val="center"/>
          </w:tcPr>
          <w:p>
            <w:pPr>
              <w:widowControl/>
              <w:autoSpaceDE/>
              <w:autoSpaceDN/>
              <w:spacing w:line="360" w:lineRule="auto"/>
              <w:rPr>
                <w:lang w:val="en-US" w:bidi="ar-SA"/>
              </w:rPr>
            </w:pPr>
            <w:r>
              <w:rPr>
                <w:rFonts w:hint="eastAsia"/>
                <w:lang w:val="en-US" w:bidi="ar-SA"/>
              </w:rPr>
              <w:t>2.2设备运行监控</w:t>
            </w:r>
          </w:p>
        </w:tc>
        <w:tc>
          <w:tcPr>
            <w:tcW w:w="2979"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spacing w:line="360" w:lineRule="auto"/>
              <w:rPr>
                <w:lang w:val="en-US" w:bidi="ar-SA"/>
              </w:rPr>
            </w:pPr>
            <w:r>
              <w:rPr>
                <w:rFonts w:hint="eastAsia"/>
                <w:lang w:val="en-US" w:bidi="ar-SA"/>
              </w:rPr>
              <w:t>2.2.1能分析设备故障并提出长效改善措施</w:t>
            </w:r>
            <w:r>
              <w:rPr>
                <w:rFonts w:hint="eastAsia"/>
                <w:lang w:val="en-US" w:bidi="ar-SA"/>
              </w:rPr>
              <w:br w:type="textWrapping"/>
            </w:r>
            <w:r>
              <w:rPr>
                <w:rFonts w:hint="eastAsia"/>
                <w:lang w:val="en-US" w:bidi="ar-SA"/>
              </w:rPr>
              <w:t>2.2.2能有效培训培训中级工、高级工操作设备</w:t>
            </w:r>
          </w:p>
        </w:tc>
        <w:tc>
          <w:tcPr>
            <w:tcW w:w="2550"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spacing w:line="360" w:lineRule="auto"/>
              <w:rPr>
                <w:lang w:val="en-US" w:bidi="ar-SA"/>
              </w:rPr>
            </w:pPr>
            <w:r>
              <w:rPr>
                <w:rFonts w:hint="eastAsia"/>
                <w:lang w:val="en-US" w:bidi="ar-SA"/>
              </w:rPr>
              <w:t xml:space="preserve">2.2.1设备原理及故障处理方法  </w:t>
            </w:r>
            <w:r>
              <w:rPr>
                <w:rFonts w:hint="eastAsia"/>
                <w:lang w:val="en-US" w:bidi="ar-SA"/>
              </w:rPr>
              <w:br w:type="textWrapping"/>
            </w:r>
            <w:r>
              <w:rPr>
                <w:rFonts w:hint="eastAsia"/>
                <w:lang w:val="en-US" w:bidi="ar-SA"/>
              </w:rPr>
              <w:t>2.2.2 成缆工序设备操作方法</w:t>
            </w:r>
          </w:p>
        </w:tc>
      </w:tr>
      <w:tr>
        <w:tblPrEx>
          <w:tblLayout w:type="fixed"/>
          <w:tblCellMar>
            <w:top w:w="0" w:type="dxa"/>
            <w:left w:w="108" w:type="dxa"/>
            <w:bottom w:w="0" w:type="dxa"/>
            <w:right w:w="108" w:type="dxa"/>
          </w:tblCellMar>
        </w:tblPrEx>
        <w:trPr>
          <w:trHeight w:val="1450" w:hRule="atLeast"/>
        </w:trPr>
        <w:tc>
          <w:tcPr>
            <w:tcW w:w="1383" w:type="dxa"/>
            <w:vMerge w:val="restart"/>
            <w:tcBorders>
              <w:top w:val="nil"/>
              <w:left w:val="single" w:color="auto" w:sz="4" w:space="0"/>
              <w:bottom w:val="nil"/>
              <w:right w:val="single" w:color="auto" w:sz="4" w:space="0"/>
            </w:tcBorders>
            <w:shd w:val="clear" w:color="auto" w:fill="auto"/>
            <w:vAlign w:val="center"/>
          </w:tcPr>
          <w:p>
            <w:pPr>
              <w:widowControl/>
              <w:autoSpaceDE/>
              <w:autoSpaceDN/>
              <w:spacing w:line="360" w:lineRule="auto"/>
              <w:rPr>
                <w:lang w:val="en-US" w:bidi="ar-SA"/>
              </w:rPr>
            </w:pPr>
            <w:r>
              <w:rPr>
                <w:rFonts w:hint="eastAsia"/>
                <w:lang w:val="en-US" w:bidi="ar-SA"/>
              </w:rPr>
              <w:t>3.工艺控制</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spacing w:line="360" w:lineRule="auto"/>
              <w:rPr>
                <w:lang w:val="en-US" w:bidi="ar-SA"/>
              </w:rPr>
            </w:pPr>
            <w:r>
              <w:rPr>
                <w:rFonts w:hint="eastAsia"/>
                <w:lang w:val="en-US" w:bidi="ar-SA"/>
              </w:rPr>
              <w:t>3.1工艺过程控制</w:t>
            </w:r>
          </w:p>
        </w:tc>
        <w:tc>
          <w:tcPr>
            <w:tcW w:w="2979"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auto"/>
              <w:rPr>
                <w:lang w:val="en-US" w:bidi="ar-SA"/>
              </w:rPr>
            </w:pPr>
            <w:r>
              <w:rPr>
                <w:rFonts w:hint="eastAsia"/>
                <w:lang w:val="en-US" w:bidi="ar-SA"/>
              </w:rPr>
              <w:t>3.1.1能根据工艺方法计算常规结构工艺参数</w:t>
            </w:r>
          </w:p>
          <w:p>
            <w:pPr>
              <w:widowControl/>
              <w:autoSpaceDE/>
              <w:autoSpaceDN/>
              <w:spacing w:line="360" w:lineRule="auto"/>
              <w:rPr>
                <w:lang w:val="en-US" w:bidi="ar-SA"/>
              </w:rPr>
            </w:pPr>
            <w:r>
              <w:rPr>
                <w:rFonts w:hint="eastAsia"/>
                <w:lang w:val="en-US" w:bidi="ar-SA"/>
              </w:rPr>
              <w:t>3.1.2能对现有产品工艺参数提出改善建议</w:t>
            </w:r>
          </w:p>
        </w:tc>
        <w:tc>
          <w:tcPr>
            <w:tcW w:w="2550"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auto"/>
              <w:rPr>
                <w:lang w:val="en-US" w:bidi="ar-SA"/>
              </w:rPr>
            </w:pPr>
            <w:r>
              <w:rPr>
                <w:rFonts w:hint="eastAsia"/>
                <w:lang w:val="en-US" w:bidi="ar-SA"/>
              </w:rPr>
              <w:t>3.1.1工艺参数计算知识和工艺参数设计知识</w:t>
            </w:r>
          </w:p>
          <w:p>
            <w:pPr>
              <w:widowControl/>
              <w:autoSpaceDE/>
              <w:autoSpaceDN/>
              <w:spacing w:line="360" w:lineRule="auto"/>
              <w:rPr>
                <w:lang w:val="en-US" w:bidi="ar-SA"/>
              </w:rPr>
            </w:pPr>
            <w:r>
              <w:rPr>
                <w:rFonts w:hint="eastAsia"/>
                <w:lang w:val="en-US" w:bidi="ar-SA"/>
              </w:rPr>
              <w:t>3.1.2工艺难点解决方法</w:t>
            </w:r>
          </w:p>
        </w:tc>
      </w:tr>
      <w:tr>
        <w:tblPrEx>
          <w:tblLayout w:type="fixed"/>
          <w:tblCellMar>
            <w:top w:w="0" w:type="dxa"/>
            <w:left w:w="108" w:type="dxa"/>
            <w:bottom w:w="0" w:type="dxa"/>
            <w:right w:w="108" w:type="dxa"/>
          </w:tblCellMar>
        </w:tblPrEx>
        <w:trPr>
          <w:trHeight w:val="70" w:hRule="atLeast"/>
        </w:trPr>
        <w:tc>
          <w:tcPr>
            <w:tcW w:w="1383" w:type="dxa"/>
            <w:vMerge w:val="continue"/>
            <w:tcBorders>
              <w:top w:val="nil"/>
              <w:left w:val="single" w:color="auto" w:sz="4" w:space="0"/>
              <w:bottom w:val="nil"/>
              <w:right w:val="single" w:color="auto" w:sz="4" w:space="0"/>
            </w:tcBorders>
            <w:vAlign w:val="center"/>
          </w:tcPr>
          <w:p>
            <w:pPr>
              <w:widowControl/>
              <w:autoSpaceDE/>
              <w:autoSpaceDN/>
              <w:spacing w:line="360" w:lineRule="auto"/>
              <w:rPr>
                <w:lang w:val="en-US" w:bidi="ar-SA"/>
              </w:rPr>
            </w:pPr>
          </w:p>
        </w:tc>
        <w:tc>
          <w:tcPr>
            <w:tcW w:w="1276" w:type="dxa"/>
            <w:tcBorders>
              <w:top w:val="nil"/>
              <w:left w:val="nil"/>
              <w:bottom w:val="nil"/>
              <w:right w:val="single" w:color="auto" w:sz="4" w:space="0"/>
            </w:tcBorders>
            <w:shd w:val="clear" w:color="auto" w:fill="auto"/>
            <w:vAlign w:val="center"/>
          </w:tcPr>
          <w:p>
            <w:pPr>
              <w:widowControl/>
              <w:autoSpaceDE/>
              <w:autoSpaceDN/>
              <w:spacing w:line="360" w:lineRule="auto"/>
              <w:rPr>
                <w:lang w:val="en-US" w:bidi="ar-SA"/>
              </w:rPr>
            </w:pPr>
            <w:r>
              <w:rPr>
                <w:rFonts w:hint="eastAsia"/>
                <w:lang w:val="en-US" w:bidi="ar-SA"/>
              </w:rPr>
              <w:t>3.2工艺参数调节</w:t>
            </w:r>
          </w:p>
        </w:tc>
        <w:tc>
          <w:tcPr>
            <w:tcW w:w="2979"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auto"/>
              <w:rPr>
                <w:lang w:val="en-US" w:bidi="ar-SA"/>
              </w:rPr>
            </w:pPr>
            <w:r>
              <w:rPr>
                <w:rFonts w:hint="eastAsia"/>
                <w:lang w:val="en-US" w:bidi="ar-SA"/>
              </w:rPr>
              <w:t>3.2.1能在工艺文件中明确产品制造的工艺要点和技术难点，并确定应对措施</w:t>
            </w:r>
          </w:p>
        </w:tc>
        <w:tc>
          <w:tcPr>
            <w:tcW w:w="2550"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auto"/>
              <w:rPr>
                <w:lang w:val="en-US" w:bidi="ar-SA"/>
              </w:rPr>
            </w:pPr>
            <w:r>
              <w:rPr>
                <w:rFonts w:hint="eastAsia"/>
                <w:lang w:val="en-US" w:bidi="ar-SA"/>
              </w:rPr>
              <w:t>3.2.1工艺规程的编制要求</w:t>
            </w:r>
          </w:p>
        </w:tc>
      </w:tr>
      <w:tr>
        <w:tblPrEx>
          <w:tblLayout w:type="fixed"/>
          <w:tblCellMar>
            <w:top w:w="0" w:type="dxa"/>
            <w:left w:w="108" w:type="dxa"/>
            <w:bottom w:w="0" w:type="dxa"/>
            <w:right w:w="108" w:type="dxa"/>
          </w:tblCellMar>
        </w:tblPrEx>
        <w:trPr>
          <w:trHeight w:val="960" w:hRule="atLeast"/>
        </w:trPr>
        <w:tc>
          <w:tcPr>
            <w:tcW w:w="138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spacing w:line="360" w:lineRule="auto"/>
              <w:rPr>
                <w:lang w:val="en-US" w:bidi="ar-SA"/>
              </w:rPr>
            </w:pPr>
            <w:r>
              <w:rPr>
                <w:rFonts w:hint="eastAsia"/>
                <w:lang w:val="en-US" w:bidi="ar-SA"/>
              </w:rPr>
              <w:t>4.质量控制</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spacing w:line="360" w:lineRule="auto"/>
              <w:rPr>
                <w:lang w:val="en-US" w:bidi="ar-SA"/>
              </w:rPr>
            </w:pPr>
            <w:r>
              <w:rPr>
                <w:rFonts w:hint="eastAsia"/>
                <w:lang w:val="en-US" w:bidi="ar-SA"/>
              </w:rPr>
              <w:t>4.1检测</w:t>
            </w:r>
          </w:p>
        </w:tc>
        <w:tc>
          <w:tcPr>
            <w:tcW w:w="2979"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auto"/>
              <w:rPr>
                <w:lang w:val="en-US" w:bidi="ar-SA"/>
              </w:rPr>
            </w:pPr>
            <w:r>
              <w:rPr>
                <w:rFonts w:hint="eastAsia"/>
                <w:lang w:val="en-US" w:bidi="ar-SA"/>
              </w:rPr>
              <w:t>4.1.1能指导高级工进行产品自检、互检并解决出现的问题</w:t>
            </w:r>
            <w:r>
              <w:rPr>
                <w:rFonts w:hint="eastAsia"/>
                <w:lang w:val="en-US" w:bidi="ar-SA"/>
              </w:rPr>
              <w:br w:type="textWrapping"/>
            </w:r>
            <w:r>
              <w:rPr>
                <w:rFonts w:hint="eastAsia"/>
                <w:lang w:val="en-US" w:bidi="ar-SA"/>
              </w:rPr>
              <w:t>4.1.2能使用OTDR检测产品衰减指标</w:t>
            </w:r>
          </w:p>
        </w:tc>
        <w:tc>
          <w:tcPr>
            <w:tcW w:w="2550"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auto"/>
              <w:rPr>
                <w:lang w:val="en-US" w:bidi="ar-SA"/>
              </w:rPr>
            </w:pPr>
            <w:r>
              <w:rPr>
                <w:rFonts w:hint="eastAsia"/>
                <w:lang w:val="en-US" w:bidi="ar-SA"/>
              </w:rPr>
              <w:t>4.1.1产品的结构和外观质量要求</w:t>
            </w:r>
            <w:r>
              <w:rPr>
                <w:rFonts w:hint="eastAsia"/>
                <w:lang w:val="en-US" w:bidi="ar-SA"/>
              </w:rPr>
              <w:br w:type="textWrapping"/>
            </w:r>
            <w:r>
              <w:rPr>
                <w:rFonts w:hint="eastAsia"/>
                <w:lang w:val="en-US" w:bidi="ar-SA"/>
              </w:rPr>
              <w:t>4.1.2 OTDR操作方法</w:t>
            </w:r>
          </w:p>
        </w:tc>
      </w:tr>
      <w:tr>
        <w:tblPrEx>
          <w:tblLayout w:type="fixed"/>
          <w:tblCellMar>
            <w:top w:w="0" w:type="dxa"/>
            <w:left w:w="108" w:type="dxa"/>
            <w:bottom w:w="0" w:type="dxa"/>
            <w:right w:w="108" w:type="dxa"/>
          </w:tblCellMar>
        </w:tblPrEx>
        <w:trPr>
          <w:trHeight w:val="1141" w:hRule="atLeast"/>
        </w:trPr>
        <w:tc>
          <w:tcPr>
            <w:tcW w:w="1383"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spacing w:line="360" w:lineRule="auto"/>
              <w:rPr>
                <w:lang w:val="en-US" w:bidi="ar-SA"/>
              </w:rPr>
            </w:pP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spacing w:line="360" w:lineRule="auto"/>
              <w:rPr>
                <w:lang w:val="en-US" w:bidi="ar-SA"/>
              </w:rPr>
            </w:pPr>
            <w:r>
              <w:rPr>
                <w:rFonts w:hint="eastAsia"/>
                <w:lang w:val="en-US" w:bidi="ar-SA"/>
              </w:rPr>
              <w:t>4.2分析不合格品原因</w:t>
            </w:r>
          </w:p>
        </w:tc>
        <w:tc>
          <w:tcPr>
            <w:tcW w:w="2979"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auto"/>
              <w:rPr>
                <w:lang w:val="en-US" w:bidi="ar-SA"/>
              </w:rPr>
            </w:pPr>
            <w:r>
              <w:rPr>
                <w:rFonts w:hint="eastAsia"/>
                <w:lang w:val="en-US" w:bidi="ar-SA"/>
              </w:rPr>
              <w:t>4.2.1能对不合格产品产生的原因做全面的分析</w:t>
            </w:r>
          </w:p>
          <w:p>
            <w:pPr>
              <w:widowControl/>
              <w:autoSpaceDE/>
              <w:autoSpaceDN/>
              <w:spacing w:line="360" w:lineRule="auto"/>
              <w:rPr>
                <w:lang w:val="en-US" w:bidi="ar-SA"/>
              </w:rPr>
            </w:pPr>
            <w:r>
              <w:rPr>
                <w:rFonts w:hint="eastAsia"/>
                <w:lang w:val="en-US" w:bidi="ar-SA"/>
              </w:rPr>
              <w:t>4.2.2能对不合格产品产生原因提出建议</w:t>
            </w:r>
          </w:p>
        </w:tc>
        <w:tc>
          <w:tcPr>
            <w:tcW w:w="2550"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auto"/>
              <w:rPr>
                <w:lang w:val="en-US" w:bidi="ar-SA"/>
              </w:rPr>
            </w:pPr>
            <w:r>
              <w:rPr>
                <w:rFonts w:hint="eastAsia"/>
                <w:lang w:val="en-US" w:bidi="ar-SA"/>
              </w:rPr>
              <w:t>4.2.1不合格品产生原因分析方法</w:t>
            </w:r>
          </w:p>
        </w:tc>
      </w:tr>
      <w:tr>
        <w:tblPrEx>
          <w:tblLayout w:type="fixed"/>
        </w:tblPrEx>
        <w:trPr>
          <w:trHeight w:val="1560" w:hRule="atLeast"/>
        </w:trPr>
        <w:tc>
          <w:tcPr>
            <w:tcW w:w="1383" w:type="dxa"/>
            <w:vMerge w:val="restart"/>
            <w:tcBorders>
              <w:top w:val="nil"/>
              <w:left w:val="single" w:color="auto" w:sz="4" w:space="0"/>
              <w:bottom w:val="single" w:color="auto" w:sz="4" w:space="0"/>
              <w:right w:val="single" w:color="auto" w:sz="4" w:space="0"/>
            </w:tcBorders>
            <w:shd w:val="clear" w:color="auto" w:fill="auto"/>
            <w:vAlign w:val="center"/>
          </w:tcPr>
          <w:p>
            <w:pPr>
              <w:widowControl/>
              <w:autoSpaceDE/>
              <w:autoSpaceDN/>
              <w:spacing w:line="360" w:lineRule="auto"/>
              <w:rPr>
                <w:lang w:val="en-US" w:bidi="ar-SA"/>
              </w:rPr>
            </w:pPr>
            <w:r>
              <w:rPr>
                <w:rFonts w:hint="eastAsia"/>
                <w:lang w:val="en-US" w:bidi="ar-SA"/>
              </w:rPr>
              <w:t>5.技术培训和管理</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spacing w:line="360" w:lineRule="auto"/>
              <w:rPr>
                <w:lang w:val="en-US" w:bidi="ar-SA"/>
              </w:rPr>
            </w:pPr>
            <w:r>
              <w:rPr>
                <w:rFonts w:hint="eastAsia"/>
                <w:lang w:val="en-US" w:bidi="ar-SA"/>
              </w:rPr>
              <w:t>5.1技术管理</w:t>
            </w:r>
          </w:p>
        </w:tc>
        <w:tc>
          <w:tcPr>
            <w:tcW w:w="2979"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auto"/>
              <w:rPr>
                <w:lang w:val="en-US" w:bidi="ar-SA"/>
              </w:rPr>
            </w:pPr>
            <w:r>
              <w:rPr>
                <w:rFonts w:hint="eastAsia"/>
                <w:lang w:val="en-US" w:bidi="ar-SA"/>
              </w:rPr>
              <w:t>5.1.1能编制成缆工序操作规程</w:t>
            </w:r>
          </w:p>
          <w:p>
            <w:pPr>
              <w:widowControl/>
              <w:autoSpaceDE/>
              <w:autoSpaceDN/>
              <w:spacing w:line="360" w:lineRule="auto"/>
              <w:rPr>
                <w:lang w:val="en-US" w:bidi="ar-SA"/>
              </w:rPr>
            </w:pPr>
            <w:r>
              <w:rPr>
                <w:rFonts w:hint="eastAsia"/>
                <w:lang w:val="en-US" w:bidi="ar-SA"/>
              </w:rPr>
              <w:t>5.1.2能进行新材料、新工艺、新设备的工艺调试</w:t>
            </w:r>
          </w:p>
          <w:p>
            <w:pPr>
              <w:widowControl/>
              <w:autoSpaceDE/>
              <w:autoSpaceDN/>
              <w:spacing w:line="360" w:lineRule="auto"/>
              <w:rPr>
                <w:lang w:val="en-US" w:bidi="ar-SA"/>
              </w:rPr>
            </w:pPr>
            <w:r>
              <w:rPr>
                <w:rFonts w:hint="eastAsia"/>
                <w:lang w:val="en-US" w:bidi="ar-SA"/>
              </w:rPr>
              <w:t>5.1.3能结合工作实际提出质量管理改进措施</w:t>
            </w:r>
          </w:p>
        </w:tc>
        <w:tc>
          <w:tcPr>
            <w:tcW w:w="2550"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auto"/>
              <w:rPr>
                <w:lang w:val="en-US" w:bidi="ar-SA"/>
              </w:rPr>
            </w:pPr>
            <w:r>
              <w:rPr>
                <w:rFonts w:hint="eastAsia"/>
                <w:lang w:val="en-US" w:bidi="ar-SA"/>
              </w:rPr>
              <w:t>5.1.1文件编制方法</w:t>
            </w:r>
          </w:p>
          <w:p>
            <w:pPr>
              <w:widowControl/>
              <w:autoSpaceDE/>
              <w:autoSpaceDN/>
              <w:spacing w:line="360" w:lineRule="auto"/>
              <w:rPr>
                <w:lang w:val="en-US" w:bidi="ar-SA"/>
              </w:rPr>
            </w:pPr>
            <w:r>
              <w:rPr>
                <w:rFonts w:hint="eastAsia"/>
                <w:lang w:val="en-US" w:bidi="ar-SA"/>
              </w:rPr>
              <w:t>5.1.2成缆工序工艺知识</w:t>
            </w:r>
          </w:p>
          <w:p>
            <w:pPr>
              <w:widowControl/>
              <w:autoSpaceDE/>
              <w:autoSpaceDN/>
              <w:spacing w:line="360" w:lineRule="auto"/>
              <w:rPr>
                <w:lang w:val="en-US" w:bidi="ar-SA"/>
              </w:rPr>
            </w:pPr>
            <w:r>
              <w:rPr>
                <w:rFonts w:hint="eastAsia"/>
                <w:lang w:val="en-US" w:bidi="ar-SA"/>
              </w:rPr>
              <w:t>5.1.3质量管理体系相关知识</w:t>
            </w:r>
          </w:p>
        </w:tc>
      </w:tr>
      <w:tr>
        <w:tblPrEx>
          <w:tblLayout w:type="fixed"/>
          <w:tblCellMar>
            <w:top w:w="0" w:type="dxa"/>
            <w:left w:w="108" w:type="dxa"/>
            <w:bottom w:w="0" w:type="dxa"/>
            <w:right w:w="108" w:type="dxa"/>
          </w:tblCellMar>
        </w:tblPrEx>
        <w:trPr>
          <w:trHeight w:val="2032" w:hRule="atLeast"/>
        </w:trPr>
        <w:tc>
          <w:tcPr>
            <w:tcW w:w="1383" w:type="dxa"/>
            <w:vMerge w:val="continue"/>
            <w:tcBorders>
              <w:top w:val="nil"/>
              <w:left w:val="single" w:color="auto" w:sz="4" w:space="0"/>
              <w:bottom w:val="single" w:color="auto" w:sz="4" w:space="0"/>
              <w:right w:val="single" w:color="auto" w:sz="4" w:space="0"/>
            </w:tcBorders>
            <w:vAlign w:val="center"/>
          </w:tcPr>
          <w:p>
            <w:pPr>
              <w:widowControl/>
              <w:autoSpaceDE/>
              <w:autoSpaceDN/>
              <w:spacing w:line="360" w:lineRule="auto"/>
              <w:rPr>
                <w:lang w:val="en-US" w:bidi="ar-SA"/>
              </w:rPr>
            </w:pP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spacing w:line="360" w:lineRule="auto"/>
              <w:rPr>
                <w:lang w:val="en-US" w:bidi="ar-SA"/>
              </w:rPr>
            </w:pPr>
            <w:r>
              <w:rPr>
                <w:rFonts w:hint="eastAsia"/>
                <w:lang w:val="en-US" w:bidi="ar-SA"/>
              </w:rPr>
              <w:t>5.2培训与指导</w:t>
            </w:r>
          </w:p>
        </w:tc>
        <w:tc>
          <w:tcPr>
            <w:tcW w:w="2979"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auto"/>
              <w:rPr>
                <w:lang w:val="en-US" w:bidi="ar-SA"/>
              </w:rPr>
            </w:pPr>
            <w:r>
              <w:rPr>
                <w:rFonts w:hint="eastAsia"/>
                <w:lang w:val="en-US" w:bidi="ar-SA"/>
              </w:rPr>
              <w:t>5.2.1能结合生产情况指导高级工及以下级别人员开展有关技术工作</w:t>
            </w:r>
          </w:p>
          <w:p>
            <w:pPr>
              <w:widowControl/>
              <w:autoSpaceDE/>
              <w:autoSpaceDN/>
              <w:spacing w:line="360" w:lineRule="auto"/>
              <w:rPr>
                <w:lang w:val="en-US" w:bidi="ar-SA"/>
              </w:rPr>
            </w:pPr>
            <w:r>
              <w:rPr>
                <w:rFonts w:hint="eastAsia"/>
                <w:lang w:val="en-US" w:bidi="ar-SA"/>
              </w:rPr>
              <w:t>5.2.2能编写培训计划和教案，对高级工及以下级别人员开展全面的技能培训</w:t>
            </w:r>
          </w:p>
          <w:p>
            <w:pPr>
              <w:widowControl/>
              <w:autoSpaceDE/>
              <w:autoSpaceDN/>
              <w:spacing w:line="360" w:lineRule="auto"/>
              <w:rPr>
                <w:lang w:val="en-US" w:bidi="ar-SA"/>
              </w:rPr>
            </w:pPr>
            <w:r>
              <w:rPr>
                <w:rFonts w:hint="eastAsia"/>
                <w:lang w:val="en-US" w:bidi="ar-SA"/>
              </w:rPr>
              <w:t>5.2.3能撰写技术总结报告</w:t>
            </w:r>
          </w:p>
        </w:tc>
        <w:tc>
          <w:tcPr>
            <w:tcW w:w="2550" w:type="dxa"/>
            <w:tcBorders>
              <w:top w:val="nil"/>
              <w:left w:val="nil"/>
              <w:bottom w:val="single" w:color="auto" w:sz="4" w:space="0"/>
              <w:right w:val="single" w:color="auto" w:sz="4" w:space="0"/>
            </w:tcBorders>
            <w:shd w:val="clear" w:color="auto" w:fill="auto"/>
            <w:vAlign w:val="center"/>
          </w:tcPr>
          <w:p>
            <w:pPr>
              <w:widowControl/>
              <w:autoSpaceDE/>
              <w:autoSpaceDN/>
              <w:spacing w:line="360" w:lineRule="auto"/>
              <w:rPr>
                <w:lang w:val="en-US" w:bidi="ar-SA"/>
              </w:rPr>
            </w:pPr>
            <w:r>
              <w:rPr>
                <w:rFonts w:hint="eastAsia"/>
                <w:lang w:val="en-US" w:bidi="ar-SA"/>
              </w:rPr>
              <w:t>5.2.1现场培训的方式、方法和相关知识</w:t>
            </w:r>
          </w:p>
          <w:p>
            <w:pPr>
              <w:widowControl/>
              <w:autoSpaceDE/>
              <w:autoSpaceDN/>
              <w:spacing w:line="360" w:lineRule="auto"/>
              <w:rPr>
                <w:lang w:val="en-US" w:bidi="ar-SA"/>
              </w:rPr>
            </w:pPr>
            <w:r>
              <w:rPr>
                <w:rFonts w:hint="eastAsia"/>
                <w:lang w:val="en-US" w:bidi="ar-SA"/>
              </w:rPr>
              <w:t>5.2.2培训计划和教案的编写方法</w:t>
            </w:r>
          </w:p>
          <w:p>
            <w:pPr>
              <w:widowControl/>
              <w:autoSpaceDE/>
              <w:autoSpaceDN/>
              <w:spacing w:line="360" w:lineRule="auto"/>
              <w:rPr>
                <w:lang w:val="en-US" w:bidi="ar-SA"/>
              </w:rPr>
            </w:pPr>
            <w:r>
              <w:rPr>
                <w:rFonts w:hint="eastAsia"/>
                <w:lang w:val="en-US" w:bidi="ar-SA"/>
              </w:rPr>
              <w:t>5.2.3技术总结报告撰写方法</w:t>
            </w:r>
          </w:p>
        </w:tc>
      </w:tr>
    </w:tbl>
    <w:p>
      <w:pPr>
        <w:spacing w:line="360" w:lineRule="auto"/>
        <w:rPr>
          <w:rFonts w:ascii="黑体" w:eastAsia="黑体"/>
          <w:sz w:val="24"/>
        </w:rPr>
      </w:pPr>
    </w:p>
    <w:p>
      <w:pPr>
        <w:widowControl/>
        <w:autoSpaceDE/>
        <w:autoSpaceDN/>
        <w:rPr>
          <w:rFonts w:ascii="黑体" w:eastAsia="黑体"/>
          <w:sz w:val="24"/>
        </w:rPr>
      </w:pPr>
      <w:r>
        <w:rPr>
          <w:rFonts w:ascii="黑体" w:eastAsia="黑体"/>
          <w:sz w:val="24"/>
        </w:rPr>
        <w:br w:type="page"/>
      </w:r>
    </w:p>
    <w:p>
      <w:pPr>
        <w:spacing w:line="360" w:lineRule="auto"/>
        <w:rPr>
          <w:rFonts w:ascii="黑体" w:eastAsia="黑体"/>
          <w:sz w:val="24"/>
        </w:rPr>
      </w:pPr>
      <w:r>
        <w:rPr>
          <w:rFonts w:hint="eastAsia" w:ascii="黑体" w:eastAsia="黑体"/>
          <w:sz w:val="24"/>
        </w:rPr>
        <w:t>3.4.6  光缆护套工</w:t>
      </w:r>
    </w:p>
    <w:tbl>
      <w:tblPr>
        <w:tblStyle w:val="14"/>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276"/>
        <w:gridCol w:w="2977"/>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384" w:type="dxa"/>
          </w:tcPr>
          <w:p>
            <w:pPr>
              <w:widowControl/>
              <w:autoSpaceDE/>
              <w:autoSpaceDN/>
              <w:spacing w:line="360" w:lineRule="auto"/>
              <w:jc w:val="center"/>
              <w:rPr>
                <w:lang w:val="en-US" w:bidi="ar-SA"/>
              </w:rPr>
            </w:pPr>
            <w:r>
              <w:rPr>
                <w:rFonts w:hint="eastAsia"/>
                <w:lang w:val="en-US" w:bidi="ar-SA"/>
              </w:rPr>
              <w:t>职业功能</w:t>
            </w:r>
          </w:p>
        </w:tc>
        <w:tc>
          <w:tcPr>
            <w:tcW w:w="1276" w:type="dxa"/>
          </w:tcPr>
          <w:p>
            <w:pPr>
              <w:widowControl/>
              <w:autoSpaceDE/>
              <w:autoSpaceDN/>
              <w:spacing w:line="360" w:lineRule="auto"/>
              <w:jc w:val="center"/>
              <w:rPr>
                <w:lang w:val="en-US" w:bidi="ar-SA"/>
              </w:rPr>
            </w:pPr>
            <w:r>
              <w:rPr>
                <w:rFonts w:hint="eastAsia"/>
                <w:lang w:val="en-US" w:bidi="ar-SA"/>
              </w:rPr>
              <w:t>工作内容</w:t>
            </w:r>
          </w:p>
        </w:tc>
        <w:tc>
          <w:tcPr>
            <w:tcW w:w="2977" w:type="dxa"/>
          </w:tcPr>
          <w:p>
            <w:pPr>
              <w:widowControl/>
              <w:autoSpaceDE/>
              <w:autoSpaceDN/>
              <w:spacing w:line="360" w:lineRule="auto"/>
              <w:jc w:val="center"/>
              <w:rPr>
                <w:lang w:val="en-US" w:bidi="ar-SA"/>
              </w:rPr>
            </w:pPr>
            <w:r>
              <w:rPr>
                <w:rFonts w:hint="eastAsia"/>
                <w:lang w:val="en-US" w:bidi="ar-SA"/>
              </w:rPr>
              <w:t>技能要求</w:t>
            </w:r>
          </w:p>
        </w:tc>
        <w:tc>
          <w:tcPr>
            <w:tcW w:w="2551" w:type="dxa"/>
          </w:tcPr>
          <w:p>
            <w:pPr>
              <w:widowControl/>
              <w:autoSpaceDE/>
              <w:autoSpaceDN/>
              <w:spacing w:line="360" w:lineRule="auto"/>
              <w:jc w:val="center"/>
              <w:rPr>
                <w:lang w:val="en-US" w:bidi="ar-SA"/>
              </w:rPr>
            </w:pPr>
            <w:r>
              <w:rPr>
                <w:rFonts w:hint="eastAsia"/>
                <w:lang w:val="en-US" w:bidi="ar-SA"/>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trPr>
        <w:tc>
          <w:tcPr>
            <w:tcW w:w="1384" w:type="dxa"/>
            <w:vMerge w:val="restart"/>
            <w:vAlign w:val="center"/>
          </w:tcPr>
          <w:p>
            <w:pPr>
              <w:widowControl/>
              <w:autoSpaceDE/>
              <w:autoSpaceDN/>
              <w:spacing w:line="360" w:lineRule="auto"/>
              <w:rPr>
                <w:lang w:val="en-US" w:bidi="ar-SA"/>
              </w:rPr>
            </w:pPr>
            <w:r>
              <w:rPr>
                <w:rFonts w:hint="eastAsia"/>
                <w:lang w:val="en-US" w:bidi="ar-SA"/>
              </w:rPr>
              <w:t>1.生产准备</w:t>
            </w:r>
          </w:p>
        </w:tc>
        <w:tc>
          <w:tcPr>
            <w:tcW w:w="1276" w:type="dxa"/>
            <w:vAlign w:val="center"/>
          </w:tcPr>
          <w:p>
            <w:pPr>
              <w:widowControl/>
              <w:autoSpaceDE/>
              <w:autoSpaceDN/>
              <w:spacing w:line="360" w:lineRule="auto"/>
              <w:rPr>
                <w:lang w:val="en-US" w:bidi="ar-SA"/>
              </w:rPr>
            </w:pPr>
            <w:r>
              <w:rPr>
                <w:rFonts w:hint="eastAsia"/>
                <w:lang w:val="en-US" w:bidi="ar-SA"/>
              </w:rPr>
              <w:t>1.1设备的开机检查</w:t>
            </w:r>
          </w:p>
        </w:tc>
        <w:tc>
          <w:tcPr>
            <w:tcW w:w="2977" w:type="dxa"/>
          </w:tcPr>
          <w:p>
            <w:pPr>
              <w:widowControl/>
              <w:autoSpaceDE/>
              <w:autoSpaceDN/>
              <w:spacing w:line="360" w:lineRule="auto"/>
              <w:rPr>
                <w:lang w:val="en-US" w:bidi="ar-SA"/>
              </w:rPr>
            </w:pPr>
            <w:r>
              <w:rPr>
                <w:rFonts w:hint="eastAsia"/>
                <w:lang w:val="en-US" w:bidi="ar-SA"/>
              </w:rPr>
              <w:t>1.1.1能识别常见设备隐患并能有效排除                        1.1.2能对护套设备的使用状态进行测评</w:t>
            </w:r>
          </w:p>
        </w:tc>
        <w:tc>
          <w:tcPr>
            <w:tcW w:w="2551" w:type="dxa"/>
          </w:tcPr>
          <w:p>
            <w:pPr>
              <w:widowControl/>
              <w:autoSpaceDE/>
              <w:autoSpaceDN/>
              <w:spacing w:line="360" w:lineRule="auto"/>
              <w:rPr>
                <w:lang w:val="en-US" w:bidi="ar-SA"/>
              </w:rPr>
            </w:pPr>
            <w:r>
              <w:rPr>
                <w:rFonts w:hint="eastAsia"/>
                <w:lang w:val="en-US" w:bidi="ar-SA"/>
              </w:rPr>
              <w:t xml:space="preserve">1.1.1设备机械传动和电气线路基础知识               </w:t>
            </w:r>
          </w:p>
          <w:p>
            <w:pPr>
              <w:widowControl/>
              <w:autoSpaceDE/>
              <w:autoSpaceDN/>
              <w:spacing w:line="360" w:lineRule="auto"/>
              <w:rPr>
                <w:lang w:val="en-US" w:bidi="ar-SA"/>
              </w:rPr>
            </w:pPr>
            <w:r>
              <w:rPr>
                <w:rFonts w:hint="eastAsia"/>
                <w:lang w:val="en-US" w:bidi="ar-SA"/>
              </w:rPr>
              <w:t>1.1.2设备知识和电气知识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384" w:type="dxa"/>
            <w:vMerge w:val="continue"/>
            <w:vAlign w:val="center"/>
          </w:tcPr>
          <w:p>
            <w:pPr>
              <w:widowControl/>
              <w:autoSpaceDE/>
              <w:autoSpaceDN/>
              <w:spacing w:line="360" w:lineRule="auto"/>
              <w:rPr>
                <w:lang w:val="en-US" w:bidi="ar-SA"/>
              </w:rPr>
            </w:pPr>
          </w:p>
        </w:tc>
        <w:tc>
          <w:tcPr>
            <w:tcW w:w="1276" w:type="dxa"/>
            <w:vAlign w:val="center"/>
          </w:tcPr>
          <w:p>
            <w:pPr>
              <w:widowControl/>
              <w:autoSpaceDE/>
              <w:autoSpaceDN/>
              <w:spacing w:line="360" w:lineRule="auto"/>
              <w:rPr>
                <w:lang w:val="en-US" w:bidi="ar-SA"/>
              </w:rPr>
            </w:pPr>
            <w:r>
              <w:rPr>
                <w:rFonts w:hint="eastAsia"/>
                <w:lang w:val="en-US" w:bidi="ar-SA"/>
              </w:rPr>
              <w:t>1.2材料准备</w:t>
            </w:r>
          </w:p>
        </w:tc>
        <w:tc>
          <w:tcPr>
            <w:tcW w:w="2977" w:type="dxa"/>
          </w:tcPr>
          <w:p>
            <w:pPr>
              <w:widowControl/>
              <w:autoSpaceDE/>
              <w:autoSpaceDN/>
              <w:spacing w:line="360" w:lineRule="auto"/>
              <w:rPr>
                <w:lang w:val="en-US" w:bidi="ar-SA"/>
              </w:rPr>
            </w:pPr>
            <w:r>
              <w:rPr>
                <w:rFonts w:hint="eastAsia"/>
                <w:lang w:val="en-US" w:bidi="ar-SA"/>
              </w:rPr>
              <w:t>1.2.1能协助质量制定异常原辅材料的处理方案</w:t>
            </w:r>
          </w:p>
        </w:tc>
        <w:tc>
          <w:tcPr>
            <w:tcW w:w="2551" w:type="dxa"/>
          </w:tcPr>
          <w:p>
            <w:pPr>
              <w:widowControl/>
              <w:autoSpaceDE/>
              <w:autoSpaceDN/>
              <w:spacing w:line="360" w:lineRule="auto"/>
              <w:rPr>
                <w:lang w:val="en-US" w:bidi="ar-SA"/>
              </w:rPr>
            </w:pPr>
            <w:r>
              <w:rPr>
                <w:rFonts w:hint="eastAsia"/>
                <w:lang w:val="en-US" w:bidi="ar-SA"/>
              </w:rPr>
              <w:t>1.2.1各类原辅材料的选用原理及质量检测方法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3" w:hRule="atLeast"/>
        </w:trPr>
        <w:tc>
          <w:tcPr>
            <w:tcW w:w="1384" w:type="dxa"/>
            <w:vMerge w:val="continue"/>
            <w:vAlign w:val="center"/>
          </w:tcPr>
          <w:p>
            <w:pPr>
              <w:widowControl/>
              <w:autoSpaceDE/>
              <w:autoSpaceDN/>
              <w:spacing w:line="360" w:lineRule="auto"/>
              <w:rPr>
                <w:lang w:val="en-US" w:bidi="ar-SA"/>
              </w:rPr>
            </w:pPr>
          </w:p>
        </w:tc>
        <w:tc>
          <w:tcPr>
            <w:tcW w:w="1276" w:type="dxa"/>
            <w:vAlign w:val="center"/>
          </w:tcPr>
          <w:p>
            <w:pPr>
              <w:widowControl/>
              <w:autoSpaceDE/>
              <w:autoSpaceDN/>
              <w:spacing w:line="360" w:lineRule="auto"/>
              <w:rPr>
                <w:lang w:val="en-US" w:bidi="ar-SA"/>
              </w:rPr>
            </w:pPr>
            <w:r>
              <w:rPr>
                <w:rFonts w:hint="eastAsia"/>
                <w:lang w:val="en-US" w:bidi="ar-SA"/>
              </w:rPr>
              <w:t>1.3工装模具准备</w:t>
            </w:r>
          </w:p>
        </w:tc>
        <w:tc>
          <w:tcPr>
            <w:tcW w:w="2977" w:type="dxa"/>
          </w:tcPr>
          <w:p>
            <w:pPr>
              <w:widowControl/>
              <w:autoSpaceDE/>
              <w:autoSpaceDN/>
              <w:spacing w:line="360" w:lineRule="auto"/>
              <w:rPr>
                <w:lang w:val="en-US" w:bidi="ar-SA"/>
              </w:rPr>
            </w:pPr>
            <w:r>
              <w:rPr>
                <w:rFonts w:hint="eastAsia"/>
                <w:lang w:val="en-US" w:bidi="ar-SA"/>
              </w:rPr>
              <w:t>1.3.1能识别工装图</w:t>
            </w:r>
            <w:r>
              <w:rPr>
                <w:rFonts w:hint="eastAsia"/>
                <w:lang w:val="en-US" w:bidi="ar-SA"/>
              </w:rPr>
              <w:br w:type="textWrapping"/>
            </w:r>
            <w:r>
              <w:rPr>
                <w:rFonts w:hint="eastAsia"/>
                <w:lang w:val="en-US" w:bidi="ar-SA"/>
              </w:rPr>
              <w:t xml:space="preserve">1.3.2能指导中级工、高级工对模具进行调整、使用、保养 </w:t>
            </w:r>
            <w:r>
              <w:rPr>
                <w:rFonts w:hint="eastAsia"/>
                <w:lang w:val="en-US" w:bidi="ar-SA"/>
              </w:rPr>
              <w:br w:type="textWrapping"/>
            </w:r>
            <w:r>
              <w:rPr>
                <w:rFonts w:hint="eastAsia"/>
                <w:lang w:val="en-US" w:bidi="ar-SA"/>
              </w:rPr>
              <w:t>1.3.3能指导中级工、高级工开展模具检测和装配</w:t>
            </w:r>
          </w:p>
        </w:tc>
        <w:tc>
          <w:tcPr>
            <w:tcW w:w="2551" w:type="dxa"/>
          </w:tcPr>
          <w:p>
            <w:pPr>
              <w:widowControl/>
              <w:autoSpaceDE/>
              <w:autoSpaceDN/>
              <w:spacing w:line="360" w:lineRule="auto"/>
              <w:rPr>
                <w:lang w:val="en-US" w:bidi="ar-SA"/>
              </w:rPr>
            </w:pPr>
            <w:r>
              <w:rPr>
                <w:rFonts w:hint="eastAsia"/>
                <w:lang w:val="en-US" w:bidi="ar-SA"/>
              </w:rPr>
              <w:t>1.3.1工装模具图的绘制知识</w:t>
            </w:r>
            <w:r>
              <w:rPr>
                <w:rFonts w:hint="eastAsia"/>
                <w:lang w:val="en-US" w:bidi="ar-SA"/>
              </w:rPr>
              <w:br w:type="textWrapping"/>
            </w:r>
            <w:r>
              <w:rPr>
                <w:rFonts w:hint="eastAsia"/>
                <w:lang w:val="en-US" w:bidi="ar-SA"/>
              </w:rPr>
              <w:t xml:space="preserve">1.3.2配模原理及方法 </w:t>
            </w:r>
            <w:r>
              <w:rPr>
                <w:rFonts w:hint="eastAsia"/>
                <w:lang w:val="en-US" w:bidi="ar-SA"/>
              </w:rPr>
              <w:br w:type="textWrapping"/>
            </w:r>
            <w:r>
              <w:rPr>
                <w:rFonts w:hint="eastAsia"/>
                <w:lang w:val="en-US" w:bidi="ar-SA"/>
              </w:rPr>
              <w:t>1.3.3模具相关知识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33" w:hRule="atLeast"/>
        </w:trPr>
        <w:tc>
          <w:tcPr>
            <w:tcW w:w="1384" w:type="dxa"/>
            <w:vMerge w:val="restart"/>
            <w:vAlign w:val="center"/>
          </w:tcPr>
          <w:p>
            <w:pPr>
              <w:widowControl/>
              <w:autoSpaceDE/>
              <w:autoSpaceDN/>
              <w:spacing w:line="360" w:lineRule="auto"/>
              <w:rPr>
                <w:lang w:val="en-US" w:bidi="ar-SA"/>
              </w:rPr>
            </w:pPr>
            <w:r>
              <w:rPr>
                <w:rFonts w:hint="eastAsia"/>
                <w:lang w:val="en-US" w:bidi="ar-SA"/>
              </w:rPr>
              <w:t>2.设备操作</w:t>
            </w:r>
          </w:p>
        </w:tc>
        <w:tc>
          <w:tcPr>
            <w:tcW w:w="1276" w:type="dxa"/>
            <w:vAlign w:val="center"/>
          </w:tcPr>
          <w:p>
            <w:pPr>
              <w:widowControl/>
              <w:autoSpaceDE/>
              <w:autoSpaceDN/>
              <w:spacing w:line="360" w:lineRule="auto"/>
              <w:rPr>
                <w:lang w:val="en-US" w:bidi="ar-SA"/>
              </w:rPr>
            </w:pPr>
            <w:r>
              <w:rPr>
                <w:rFonts w:hint="eastAsia"/>
                <w:lang w:val="en-US" w:bidi="ar-SA"/>
              </w:rPr>
              <w:t>2.1生产操作过程</w:t>
            </w:r>
          </w:p>
        </w:tc>
        <w:tc>
          <w:tcPr>
            <w:tcW w:w="2977" w:type="dxa"/>
          </w:tcPr>
          <w:p>
            <w:pPr>
              <w:widowControl/>
              <w:autoSpaceDE/>
              <w:autoSpaceDN/>
              <w:spacing w:line="360" w:lineRule="auto"/>
              <w:rPr>
                <w:lang w:val="en-US" w:bidi="ar-SA"/>
              </w:rPr>
            </w:pPr>
            <w:r>
              <w:rPr>
                <w:rFonts w:hint="eastAsia"/>
                <w:lang w:val="en-US" w:bidi="ar-SA"/>
              </w:rPr>
              <w:t>2.1.1能编制关键设备的操作文件</w:t>
            </w:r>
            <w:r>
              <w:rPr>
                <w:rFonts w:hint="eastAsia"/>
                <w:lang w:val="en-US" w:bidi="ar-SA"/>
              </w:rPr>
              <w:br w:type="textWrapping"/>
            </w:r>
            <w:r>
              <w:rPr>
                <w:rFonts w:hint="eastAsia"/>
                <w:lang w:val="en-US" w:bidi="ar-SA"/>
              </w:rPr>
              <w:t xml:space="preserve">2.1.2能在生产线重要操作部分进行示范、讲解                   </w:t>
            </w:r>
          </w:p>
          <w:p>
            <w:pPr>
              <w:widowControl/>
              <w:autoSpaceDE/>
              <w:autoSpaceDN/>
              <w:spacing w:line="360" w:lineRule="auto"/>
              <w:rPr>
                <w:lang w:val="en-US" w:bidi="ar-SA"/>
              </w:rPr>
            </w:pPr>
            <w:r>
              <w:rPr>
                <w:rFonts w:hint="eastAsia"/>
                <w:lang w:val="en-US" w:bidi="ar-SA"/>
              </w:rPr>
              <w:t>2.1.3能独立处理和解决技术或设备难题，并指导中、高级工排除异常</w:t>
            </w:r>
          </w:p>
          <w:p>
            <w:pPr>
              <w:widowControl/>
              <w:autoSpaceDE/>
              <w:autoSpaceDN/>
              <w:spacing w:line="360" w:lineRule="auto"/>
              <w:rPr>
                <w:lang w:val="en-US" w:bidi="ar-SA"/>
              </w:rPr>
            </w:pPr>
            <w:r>
              <w:rPr>
                <w:rFonts w:hint="eastAsia"/>
                <w:lang w:val="en-US" w:bidi="ar-SA"/>
              </w:rPr>
              <w:t>2.1.4能指导和培训中级工、高级工操作设备</w:t>
            </w:r>
          </w:p>
        </w:tc>
        <w:tc>
          <w:tcPr>
            <w:tcW w:w="2551" w:type="dxa"/>
          </w:tcPr>
          <w:p>
            <w:pPr>
              <w:widowControl/>
              <w:autoSpaceDE/>
              <w:autoSpaceDN/>
              <w:spacing w:line="360" w:lineRule="auto"/>
              <w:rPr>
                <w:lang w:val="en-US" w:bidi="ar-SA"/>
              </w:rPr>
            </w:pPr>
            <w:r>
              <w:rPr>
                <w:rFonts w:hint="eastAsia"/>
                <w:lang w:val="en-US" w:bidi="ar-SA"/>
              </w:rPr>
              <w:t xml:space="preserve">2.1.1设备原理     </w:t>
            </w:r>
          </w:p>
          <w:p>
            <w:pPr>
              <w:widowControl/>
              <w:autoSpaceDE/>
              <w:autoSpaceDN/>
              <w:spacing w:line="360" w:lineRule="auto"/>
              <w:rPr>
                <w:lang w:val="en-US" w:bidi="ar-SA"/>
              </w:rPr>
            </w:pPr>
            <w:r>
              <w:rPr>
                <w:rFonts w:hint="eastAsia"/>
                <w:lang w:val="en-US" w:bidi="ar-SA"/>
              </w:rPr>
              <w:t>2.1.2设备操作方法</w:t>
            </w:r>
          </w:p>
          <w:p>
            <w:pPr>
              <w:widowControl/>
              <w:autoSpaceDE/>
              <w:autoSpaceDN/>
              <w:spacing w:line="360" w:lineRule="auto"/>
              <w:rPr>
                <w:lang w:val="en-US" w:bidi="ar-SA"/>
              </w:rPr>
            </w:pPr>
            <w:r>
              <w:rPr>
                <w:rFonts w:hint="eastAsia"/>
                <w:lang w:val="en-US" w:bidi="ar-SA"/>
              </w:rPr>
              <w:t>2.1.3工艺知识</w:t>
            </w:r>
          </w:p>
          <w:p>
            <w:pPr>
              <w:widowControl/>
              <w:autoSpaceDE/>
              <w:autoSpaceDN/>
              <w:spacing w:line="360" w:lineRule="auto"/>
              <w:rPr>
                <w:lang w:val="en-US" w:bidi="ar-SA"/>
              </w:rPr>
            </w:pPr>
            <w:r>
              <w:rPr>
                <w:rFonts w:hint="eastAsia"/>
                <w:lang w:val="en-US" w:bidi="ar-SA"/>
              </w:rPr>
              <w:t>2.1.4相关工序设备操作方法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384" w:type="dxa"/>
            <w:vMerge w:val="continue"/>
            <w:vAlign w:val="center"/>
          </w:tcPr>
          <w:p>
            <w:pPr>
              <w:widowControl/>
              <w:autoSpaceDE/>
              <w:autoSpaceDN/>
              <w:spacing w:line="360" w:lineRule="auto"/>
              <w:rPr>
                <w:lang w:val="en-US" w:bidi="ar-SA"/>
              </w:rPr>
            </w:pPr>
          </w:p>
        </w:tc>
        <w:tc>
          <w:tcPr>
            <w:tcW w:w="1276" w:type="dxa"/>
            <w:vAlign w:val="center"/>
          </w:tcPr>
          <w:p>
            <w:pPr>
              <w:widowControl/>
              <w:autoSpaceDE/>
              <w:autoSpaceDN/>
              <w:spacing w:line="360" w:lineRule="auto"/>
              <w:rPr>
                <w:lang w:val="en-US" w:bidi="ar-SA"/>
              </w:rPr>
            </w:pPr>
            <w:r>
              <w:rPr>
                <w:rFonts w:hint="eastAsia"/>
                <w:lang w:val="en-US" w:bidi="ar-SA"/>
              </w:rPr>
              <w:t>2.2设备运行监控</w:t>
            </w:r>
          </w:p>
        </w:tc>
        <w:tc>
          <w:tcPr>
            <w:tcW w:w="2977" w:type="dxa"/>
          </w:tcPr>
          <w:p>
            <w:pPr>
              <w:widowControl/>
              <w:autoSpaceDE/>
              <w:autoSpaceDN/>
              <w:spacing w:line="360" w:lineRule="auto"/>
              <w:rPr>
                <w:lang w:val="en-US" w:bidi="ar-SA"/>
              </w:rPr>
            </w:pPr>
            <w:r>
              <w:rPr>
                <w:rFonts w:hint="eastAsia"/>
                <w:lang w:val="en-US" w:bidi="ar-SA"/>
              </w:rPr>
              <w:t>2.2.1能分析设备故障并提出长效改善措施</w:t>
            </w:r>
          </w:p>
        </w:tc>
        <w:tc>
          <w:tcPr>
            <w:tcW w:w="2551" w:type="dxa"/>
          </w:tcPr>
          <w:p>
            <w:pPr>
              <w:widowControl/>
              <w:autoSpaceDE/>
              <w:autoSpaceDN/>
              <w:spacing w:line="360" w:lineRule="auto"/>
              <w:rPr>
                <w:lang w:val="en-US" w:bidi="ar-SA"/>
              </w:rPr>
            </w:pPr>
            <w:r>
              <w:rPr>
                <w:rFonts w:hint="eastAsia"/>
                <w:lang w:val="en-US" w:bidi="ar-SA"/>
              </w:rPr>
              <w:t xml:space="preserve">2.2.1设备原理及故障处理方法  </w:t>
            </w:r>
            <w:r>
              <w:rPr>
                <w:rFonts w:hint="eastAsia"/>
                <w:lang w:val="en-US" w:bidi="ar-SA"/>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trPr>
        <w:tc>
          <w:tcPr>
            <w:tcW w:w="1384" w:type="dxa"/>
            <w:vMerge w:val="restart"/>
            <w:vAlign w:val="center"/>
          </w:tcPr>
          <w:p>
            <w:pPr>
              <w:widowControl/>
              <w:autoSpaceDE/>
              <w:autoSpaceDN/>
              <w:spacing w:line="360" w:lineRule="auto"/>
              <w:rPr>
                <w:lang w:val="en-US" w:bidi="ar-SA"/>
              </w:rPr>
            </w:pPr>
            <w:r>
              <w:rPr>
                <w:rFonts w:hint="eastAsia"/>
                <w:lang w:val="en-US" w:bidi="ar-SA"/>
              </w:rPr>
              <w:t>3.工艺控制</w:t>
            </w:r>
          </w:p>
        </w:tc>
        <w:tc>
          <w:tcPr>
            <w:tcW w:w="1276" w:type="dxa"/>
            <w:vAlign w:val="center"/>
          </w:tcPr>
          <w:p>
            <w:pPr>
              <w:widowControl/>
              <w:autoSpaceDE/>
              <w:autoSpaceDN/>
              <w:spacing w:line="360" w:lineRule="auto"/>
              <w:rPr>
                <w:lang w:val="en-US" w:bidi="ar-SA"/>
              </w:rPr>
            </w:pPr>
            <w:r>
              <w:rPr>
                <w:rFonts w:hint="eastAsia"/>
                <w:lang w:val="en-US" w:bidi="ar-SA"/>
              </w:rPr>
              <w:t>3.1工艺过程控制</w:t>
            </w:r>
          </w:p>
        </w:tc>
        <w:tc>
          <w:tcPr>
            <w:tcW w:w="2977" w:type="dxa"/>
          </w:tcPr>
          <w:p>
            <w:pPr>
              <w:widowControl/>
              <w:autoSpaceDE/>
              <w:autoSpaceDN/>
              <w:spacing w:line="360" w:lineRule="auto"/>
              <w:rPr>
                <w:lang w:val="en-US" w:bidi="ar-SA"/>
              </w:rPr>
            </w:pPr>
            <w:r>
              <w:rPr>
                <w:rFonts w:hint="eastAsia"/>
                <w:lang w:val="en-US" w:bidi="ar-SA"/>
              </w:rPr>
              <w:t>3.1.1能按产品质量要求、设备状况等选择最佳工艺路线</w:t>
            </w:r>
          </w:p>
        </w:tc>
        <w:tc>
          <w:tcPr>
            <w:tcW w:w="2551" w:type="dxa"/>
          </w:tcPr>
          <w:p>
            <w:pPr>
              <w:widowControl/>
              <w:autoSpaceDE/>
              <w:autoSpaceDN/>
              <w:spacing w:line="360" w:lineRule="auto"/>
              <w:rPr>
                <w:lang w:val="en-US" w:bidi="ar-SA"/>
              </w:rPr>
            </w:pPr>
            <w:r>
              <w:rPr>
                <w:rFonts w:hint="eastAsia"/>
                <w:lang w:val="en-US" w:bidi="ar-SA"/>
              </w:rPr>
              <w:t>3.1.1 设备功能知识和工艺参数设计知识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0" w:hRule="atLeast"/>
        </w:trPr>
        <w:tc>
          <w:tcPr>
            <w:tcW w:w="1384" w:type="dxa"/>
            <w:vMerge w:val="continue"/>
            <w:vAlign w:val="center"/>
          </w:tcPr>
          <w:p>
            <w:pPr>
              <w:widowControl/>
              <w:autoSpaceDE/>
              <w:autoSpaceDN/>
              <w:spacing w:line="360" w:lineRule="auto"/>
              <w:rPr>
                <w:lang w:val="en-US" w:bidi="ar-SA"/>
              </w:rPr>
            </w:pPr>
          </w:p>
        </w:tc>
        <w:tc>
          <w:tcPr>
            <w:tcW w:w="1276" w:type="dxa"/>
            <w:vAlign w:val="center"/>
          </w:tcPr>
          <w:p>
            <w:pPr>
              <w:widowControl/>
              <w:autoSpaceDE/>
              <w:autoSpaceDN/>
              <w:spacing w:line="360" w:lineRule="auto"/>
              <w:rPr>
                <w:lang w:val="en-US" w:bidi="ar-SA"/>
              </w:rPr>
            </w:pPr>
            <w:r>
              <w:rPr>
                <w:rFonts w:hint="eastAsia"/>
                <w:lang w:val="en-US" w:bidi="ar-SA"/>
              </w:rPr>
              <w:t>3.2工艺参数调节</w:t>
            </w:r>
          </w:p>
        </w:tc>
        <w:tc>
          <w:tcPr>
            <w:tcW w:w="2977" w:type="dxa"/>
          </w:tcPr>
          <w:p>
            <w:pPr>
              <w:widowControl/>
              <w:autoSpaceDE/>
              <w:autoSpaceDN/>
              <w:spacing w:line="360" w:lineRule="auto"/>
              <w:rPr>
                <w:lang w:val="en-US" w:bidi="ar-SA"/>
              </w:rPr>
            </w:pPr>
            <w:r>
              <w:rPr>
                <w:rFonts w:hint="eastAsia"/>
                <w:lang w:val="en-US" w:bidi="ar-SA"/>
              </w:rPr>
              <w:t>3.2.1能根据产品要求调试工艺参数并编制产品工艺文件，并指导产品生产                            3.2.2能根据产品要求调整工艺参数，维持生产作业的稳定性</w:t>
            </w:r>
          </w:p>
        </w:tc>
        <w:tc>
          <w:tcPr>
            <w:tcW w:w="2551" w:type="dxa"/>
          </w:tcPr>
          <w:p>
            <w:pPr>
              <w:widowControl/>
              <w:autoSpaceDE/>
              <w:autoSpaceDN/>
              <w:spacing w:line="360" w:lineRule="auto"/>
              <w:rPr>
                <w:lang w:val="en-US" w:bidi="ar-SA"/>
              </w:rPr>
            </w:pPr>
            <w:r>
              <w:rPr>
                <w:rFonts w:hint="eastAsia"/>
                <w:lang w:val="en-US" w:bidi="ar-SA"/>
              </w:rPr>
              <w:t>3.2.1工艺规程的编制要求        3.2.2工艺知识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384" w:type="dxa"/>
            <w:vMerge w:val="restart"/>
            <w:vAlign w:val="center"/>
          </w:tcPr>
          <w:p>
            <w:pPr>
              <w:widowControl/>
              <w:autoSpaceDE/>
              <w:autoSpaceDN/>
              <w:spacing w:line="360" w:lineRule="auto"/>
              <w:rPr>
                <w:lang w:val="en-US" w:bidi="ar-SA"/>
              </w:rPr>
            </w:pPr>
            <w:r>
              <w:rPr>
                <w:rFonts w:hint="eastAsia"/>
                <w:lang w:val="en-US" w:bidi="ar-SA"/>
              </w:rPr>
              <w:t>4.质量控制</w:t>
            </w:r>
          </w:p>
        </w:tc>
        <w:tc>
          <w:tcPr>
            <w:tcW w:w="1276" w:type="dxa"/>
            <w:vAlign w:val="center"/>
          </w:tcPr>
          <w:p>
            <w:pPr>
              <w:widowControl/>
              <w:autoSpaceDE/>
              <w:autoSpaceDN/>
              <w:spacing w:line="360" w:lineRule="auto"/>
              <w:rPr>
                <w:lang w:val="en-US" w:bidi="ar-SA"/>
              </w:rPr>
            </w:pPr>
            <w:r>
              <w:rPr>
                <w:rFonts w:hint="eastAsia"/>
                <w:lang w:val="en-US" w:bidi="ar-SA"/>
              </w:rPr>
              <w:t>4.1检测</w:t>
            </w:r>
          </w:p>
        </w:tc>
        <w:tc>
          <w:tcPr>
            <w:tcW w:w="2977" w:type="dxa"/>
          </w:tcPr>
          <w:p>
            <w:pPr>
              <w:widowControl/>
              <w:autoSpaceDE/>
              <w:autoSpaceDN/>
              <w:spacing w:line="360" w:lineRule="auto"/>
              <w:rPr>
                <w:lang w:val="en-US" w:bidi="ar-SA"/>
              </w:rPr>
            </w:pPr>
            <w:r>
              <w:rPr>
                <w:rFonts w:hint="eastAsia"/>
                <w:lang w:val="en-US" w:bidi="ar-SA"/>
              </w:rPr>
              <w:t>4.1.1能使用OTDR检测产品衰减指标</w:t>
            </w:r>
          </w:p>
        </w:tc>
        <w:tc>
          <w:tcPr>
            <w:tcW w:w="2551" w:type="dxa"/>
          </w:tcPr>
          <w:p>
            <w:pPr>
              <w:widowControl/>
              <w:autoSpaceDE/>
              <w:autoSpaceDN/>
              <w:spacing w:line="360" w:lineRule="auto"/>
              <w:rPr>
                <w:lang w:val="en-US" w:bidi="ar-SA"/>
              </w:rPr>
            </w:pPr>
            <w:r>
              <w:rPr>
                <w:rFonts w:hint="eastAsia"/>
                <w:lang w:val="en-US" w:bidi="ar-SA"/>
              </w:rPr>
              <w:t>4.1.1OTDR操作方法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213" w:hRule="atLeast"/>
        </w:trPr>
        <w:tc>
          <w:tcPr>
            <w:tcW w:w="1384" w:type="dxa"/>
            <w:vMerge w:val="continue"/>
            <w:vAlign w:val="center"/>
          </w:tcPr>
          <w:p>
            <w:pPr>
              <w:widowControl/>
              <w:autoSpaceDE/>
              <w:autoSpaceDN/>
              <w:spacing w:line="360" w:lineRule="auto"/>
              <w:rPr>
                <w:lang w:val="en-US" w:bidi="ar-SA"/>
              </w:rPr>
            </w:pPr>
          </w:p>
        </w:tc>
        <w:tc>
          <w:tcPr>
            <w:tcW w:w="1276" w:type="dxa"/>
            <w:vAlign w:val="center"/>
          </w:tcPr>
          <w:p>
            <w:pPr>
              <w:widowControl/>
              <w:autoSpaceDE/>
              <w:autoSpaceDN/>
              <w:spacing w:line="360" w:lineRule="auto"/>
              <w:rPr>
                <w:lang w:val="en-US" w:bidi="ar-SA"/>
              </w:rPr>
            </w:pPr>
            <w:r>
              <w:rPr>
                <w:rFonts w:hint="eastAsia"/>
                <w:lang w:val="en-US" w:bidi="ar-SA"/>
              </w:rPr>
              <w:t>4.2分析不合格品原因</w:t>
            </w:r>
          </w:p>
        </w:tc>
        <w:tc>
          <w:tcPr>
            <w:tcW w:w="2977" w:type="dxa"/>
          </w:tcPr>
          <w:p>
            <w:pPr>
              <w:widowControl/>
              <w:autoSpaceDE/>
              <w:autoSpaceDN/>
              <w:spacing w:line="360" w:lineRule="auto"/>
              <w:rPr>
                <w:lang w:val="en-US" w:bidi="ar-SA"/>
              </w:rPr>
            </w:pPr>
            <w:r>
              <w:rPr>
                <w:rFonts w:hint="eastAsia"/>
                <w:lang w:val="en-US" w:bidi="ar-SA"/>
              </w:rPr>
              <w:t>4.2.1能指导中级工、高级工掌握不合格产品产生的分析方法                        4.2.2能对不合格产品产生原因提出建议</w:t>
            </w:r>
          </w:p>
        </w:tc>
        <w:tc>
          <w:tcPr>
            <w:tcW w:w="2551" w:type="dxa"/>
          </w:tcPr>
          <w:p>
            <w:pPr>
              <w:widowControl/>
              <w:autoSpaceDE/>
              <w:autoSpaceDN/>
              <w:spacing w:line="360" w:lineRule="auto"/>
              <w:rPr>
                <w:lang w:val="en-US" w:bidi="ar-SA"/>
              </w:rPr>
            </w:pPr>
            <w:r>
              <w:rPr>
                <w:rFonts w:hint="eastAsia"/>
                <w:lang w:val="en-US" w:bidi="ar-SA"/>
              </w:rPr>
              <w:t>4.2.1产品知识、工艺知识                     4.2.2不合格品产生原因分析方法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0" w:hRule="atLeast"/>
        </w:trPr>
        <w:tc>
          <w:tcPr>
            <w:tcW w:w="1384" w:type="dxa"/>
            <w:vMerge w:val="restart"/>
            <w:vAlign w:val="center"/>
          </w:tcPr>
          <w:p>
            <w:pPr>
              <w:widowControl/>
              <w:autoSpaceDE/>
              <w:autoSpaceDN/>
              <w:spacing w:line="360" w:lineRule="auto"/>
              <w:rPr>
                <w:lang w:val="en-US" w:bidi="ar-SA"/>
              </w:rPr>
            </w:pPr>
            <w:r>
              <w:rPr>
                <w:rFonts w:hint="eastAsia"/>
                <w:lang w:val="en-US" w:bidi="ar-SA"/>
              </w:rPr>
              <w:t>5.技术培训和管理</w:t>
            </w:r>
          </w:p>
        </w:tc>
        <w:tc>
          <w:tcPr>
            <w:tcW w:w="1276" w:type="dxa"/>
            <w:vAlign w:val="center"/>
          </w:tcPr>
          <w:p>
            <w:pPr>
              <w:widowControl/>
              <w:autoSpaceDE/>
              <w:autoSpaceDN/>
              <w:spacing w:line="360" w:lineRule="auto"/>
              <w:rPr>
                <w:lang w:val="en-US" w:bidi="ar-SA"/>
              </w:rPr>
            </w:pPr>
            <w:r>
              <w:rPr>
                <w:rFonts w:hint="eastAsia"/>
                <w:lang w:val="en-US" w:bidi="ar-SA"/>
              </w:rPr>
              <w:t>5.1技术管理</w:t>
            </w:r>
          </w:p>
        </w:tc>
        <w:tc>
          <w:tcPr>
            <w:tcW w:w="2977" w:type="dxa"/>
          </w:tcPr>
          <w:p>
            <w:pPr>
              <w:widowControl/>
              <w:autoSpaceDE/>
              <w:autoSpaceDN/>
              <w:spacing w:line="360" w:lineRule="auto"/>
              <w:rPr>
                <w:lang w:val="en-US" w:bidi="ar-SA"/>
              </w:rPr>
            </w:pPr>
            <w:r>
              <w:rPr>
                <w:rFonts w:hint="eastAsia"/>
                <w:lang w:val="en-US" w:bidi="ar-SA"/>
              </w:rPr>
              <w:t xml:space="preserve">5.1.1能编制相应工序作业指导书                         5.1.2能进行新材料、新工艺、新设备的调试                    </w:t>
            </w:r>
          </w:p>
          <w:p>
            <w:pPr>
              <w:widowControl/>
              <w:autoSpaceDE/>
              <w:autoSpaceDN/>
              <w:spacing w:line="360" w:lineRule="auto"/>
              <w:rPr>
                <w:lang w:val="en-US" w:bidi="ar-SA"/>
              </w:rPr>
            </w:pPr>
            <w:r>
              <w:rPr>
                <w:rFonts w:hint="eastAsia"/>
                <w:lang w:val="en-US" w:bidi="ar-SA"/>
              </w:rPr>
              <w:t xml:space="preserve">5.1.3能对制定本工序技术要求及工艺文件提出建议               </w:t>
            </w:r>
          </w:p>
        </w:tc>
        <w:tc>
          <w:tcPr>
            <w:tcW w:w="2551" w:type="dxa"/>
          </w:tcPr>
          <w:p>
            <w:pPr>
              <w:widowControl/>
              <w:autoSpaceDE/>
              <w:autoSpaceDN/>
              <w:spacing w:line="360" w:lineRule="auto"/>
              <w:rPr>
                <w:lang w:val="en-US" w:bidi="ar-SA"/>
              </w:rPr>
            </w:pPr>
            <w:r>
              <w:rPr>
                <w:rFonts w:hint="eastAsia"/>
                <w:lang w:val="en-US" w:bidi="ar-SA"/>
              </w:rPr>
              <w:t xml:space="preserve">5.1.1作业指导书编制方法                  5.1.2相关工序新工艺及设备知识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5" w:hRule="atLeast"/>
        </w:trPr>
        <w:tc>
          <w:tcPr>
            <w:tcW w:w="1384" w:type="dxa"/>
            <w:vMerge w:val="continue"/>
          </w:tcPr>
          <w:p>
            <w:pPr>
              <w:widowControl/>
              <w:autoSpaceDE/>
              <w:autoSpaceDN/>
              <w:spacing w:line="360" w:lineRule="auto"/>
              <w:rPr>
                <w:lang w:val="en-US" w:bidi="ar-SA"/>
              </w:rPr>
            </w:pPr>
          </w:p>
        </w:tc>
        <w:tc>
          <w:tcPr>
            <w:tcW w:w="1276" w:type="dxa"/>
            <w:vAlign w:val="center"/>
          </w:tcPr>
          <w:p>
            <w:pPr>
              <w:widowControl/>
              <w:autoSpaceDE/>
              <w:autoSpaceDN/>
              <w:spacing w:line="360" w:lineRule="auto"/>
              <w:rPr>
                <w:lang w:val="en-US" w:bidi="ar-SA"/>
              </w:rPr>
            </w:pPr>
            <w:r>
              <w:rPr>
                <w:rFonts w:hint="eastAsia"/>
                <w:lang w:val="en-US" w:bidi="ar-SA"/>
              </w:rPr>
              <w:t>5.2培训与指导</w:t>
            </w:r>
          </w:p>
        </w:tc>
        <w:tc>
          <w:tcPr>
            <w:tcW w:w="2977" w:type="dxa"/>
          </w:tcPr>
          <w:p>
            <w:pPr>
              <w:widowControl/>
              <w:autoSpaceDE/>
              <w:autoSpaceDN/>
              <w:spacing w:line="360" w:lineRule="auto"/>
              <w:rPr>
                <w:lang w:val="en-US" w:bidi="ar-SA"/>
              </w:rPr>
            </w:pPr>
            <w:r>
              <w:rPr>
                <w:rFonts w:hint="eastAsia"/>
                <w:lang w:val="en-US" w:bidi="ar-SA"/>
              </w:rPr>
              <w:t xml:space="preserve">5.2.1能结合生产指导高级工及以下级别开展有关培训工作         </w:t>
            </w:r>
          </w:p>
          <w:p>
            <w:pPr>
              <w:widowControl/>
              <w:autoSpaceDE/>
              <w:autoSpaceDN/>
              <w:spacing w:line="360" w:lineRule="auto"/>
              <w:rPr>
                <w:lang w:val="en-US" w:bidi="ar-SA"/>
              </w:rPr>
            </w:pPr>
            <w:r>
              <w:rPr>
                <w:rFonts w:hint="eastAsia"/>
                <w:lang w:val="en-US" w:bidi="ar-SA"/>
              </w:rPr>
              <w:t>5.2.2能制定培训计划和编写教案，对高级工及以下级别人员开展全面的技能培训</w:t>
            </w:r>
          </w:p>
        </w:tc>
        <w:tc>
          <w:tcPr>
            <w:tcW w:w="2551" w:type="dxa"/>
          </w:tcPr>
          <w:p>
            <w:pPr>
              <w:widowControl/>
              <w:autoSpaceDE/>
              <w:autoSpaceDN/>
              <w:spacing w:line="360" w:lineRule="auto"/>
              <w:rPr>
                <w:lang w:val="en-US" w:bidi="ar-SA"/>
              </w:rPr>
            </w:pPr>
            <w:r>
              <w:rPr>
                <w:rFonts w:hint="eastAsia"/>
                <w:lang w:val="en-US" w:bidi="ar-SA"/>
              </w:rPr>
              <w:t xml:space="preserve">5.2.1现场培训的方式、方法和相关知识               </w:t>
            </w:r>
          </w:p>
          <w:p>
            <w:pPr>
              <w:widowControl/>
              <w:autoSpaceDE/>
              <w:autoSpaceDN/>
              <w:spacing w:line="360" w:lineRule="auto"/>
              <w:rPr>
                <w:lang w:val="en-US" w:bidi="ar-SA"/>
              </w:rPr>
            </w:pPr>
            <w:r>
              <w:rPr>
                <w:rFonts w:hint="eastAsia"/>
                <w:lang w:val="en-US" w:bidi="ar-SA"/>
              </w:rPr>
              <w:t>5.2.2培训计划和教案的编写方法</w:t>
            </w:r>
          </w:p>
        </w:tc>
      </w:tr>
    </w:tbl>
    <w:p>
      <w:pPr>
        <w:spacing w:line="360" w:lineRule="auto"/>
        <w:rPr>
          <w:rFonts w:ascii="黑体" w:eastAsia="黑体"/>
          <w:sz w:val="24"/>
        </w:rPr>
      </w:pPr>
    </w:p>
    <w:p>
      <w:pPr>
        <w:widowControl/>
        <w:autoSpaceDE/>
        <w:autoSpaceDN/>
        <w:rPr>
          <w:rFonts w:ascii="黑体" w:eastAsia="黑体"/>
          <w:sz w:val="24"/>
        </w:rPr>
      </w:pPr>
      <w:r>
        <w:rPr>
          <w:rFonts w:ascii="黑体" w:eastAsia="黑体"/>
          <w:sz w:val="24"/>
        </w:rPr>
        <w:br w:type="page"/>
      </w:r>
    </w:p>
    <w:p>
      <w:pPr>
        <w:spacing w:line="360" w:lineRule="auto"/>
        <w:rPr>
          <w:rFonts w:ascii="黑体" w:eastAsia="黑体"/>
          <w:sz w:val="24"/>
        </w:rPr>
      </w:pPr>
      <w:r>
        <w:rPr>
          <w:rFonts w:hint="eastAsia" w:ascii="黑体" w:eastAsia="黑体"/>
          <w:sz w:val="24"/>
        </w:rPr>
        <w:t>3.</w:t>
      </w:r>
      <w:r>
        <w:rPr>
          <w:rFonts w:ascii="黑体" w:eastAsia="黑体"/>
          <w:sz w:val="24"/>
        </w:rPr>
        <w:t xml:space="preserve">5 </w:t>
      </w:r>
      <w:r>
        <w:rPr>
          <w:rFonts w:hint="eastAsia" w:ascii="黑体" w:eastAsia="黑体"/>
          <w:sz w:val="24"/>
        </w:rPr>
        <w:t xml:space="preserve"> 一级/高级技师</w:t>
      </w:r>
    </w:p>
    <w:p>
      <w:pPr>
        <w:spacing w:line="360" w:lineRule="auto"/>
        <w:rPr>
          <w:rFonts w:ascii="黑体" w:eastAsia="黑体"/>
          <w:sz w:val="24"/>
        </w:rPr>
      </w:pPr>
      <w:r>
        <w:rPr>
          <w:rFonts w:hint="eastAsia" w:ascii="黑体" w:eastAsia="黑体"/>
          <w:sz w:val="24"/>
        </w:rPr>
        <w:t>3.</w:t>
      </w:r>
      <w:r>
        <w:rPr>
          <w:rFonts w:ascii="黑体" w:eastAsia="黑体"/>
          <w:sz w:val="24"/>
        </w:rPr>
        <w:t>5.1</w:t>
      </w:r>
      <w:r>
        <w:rPr>
          <w:rFonts w:hint="eastAsia" w:ascii="黑体" w:eastAsia="黑体"/>
          <w:sz w:val="24"/>
        </w:rPr>
        <w:t xml:space="preserve">  光纤拉制工</w:t>
      </w:r>
    </w:p>
    <w:tbl>
      <w:tblPr>
        <w:tblStyle w:val="13"/>
        <w:tblW w:w="819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1276"/>
        <w:gridCol w:w="2977"/>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389" w:type="dxa"/>
            <w:shd w:val="clear" w:color="auto" w:fill="auto"/>
            <w:vAlign w:val="center"/>
          </w:tcPr>
          <w:p>
            <w:pPr>
              <w:widowControl/>
              <w:autoSpaceDE/>
              <w:autoSpaceDN/>
              <w:spacing w:line="360" w:lineRule="auto"/>
              <w:jc w:val="center"/>
              <w:rPr>
                <w:lang w:val="en-US" w:bidi="ar-SA"/>
              </w:rPr>
            </w:pPr>
            <w:r>
              <w:rPr>
                <w:rFonts w:hint="eastAsia"/>
                <w:lang w:val="en-US" w:bidi="ar-SA"/>
              </w:rPr>
              <w:t>职业功能</w:t>
            </w:r>
          </w:p>
        </w:tc>
        <w:tc>
          <w:tcPr>
            <w:tcW w:w="1276" w:type="dxa"/>
            <w:shd w:val="clear" w:color="auto" w:fill="auto"/>
            <w:vAlign w:val="center"/>
          </w:tcPr>
          <w:p>
            <w:pPr>
              <w:widowControl/>
              <w:autoSpaceDE/>
              <w:autoSpaceDN/>
              <w:spacing w:line="360" w:lineRule="auto"/>
              <w:jc w:val="center"/>
              <w:rPr>
                <w:lang w:val="en-US" w:bidi="ar-SA"/>
              </w:rPr>
            </w:pPr>
            <w:r>
              <w:rPr>
                <w:rFonts w:hint="eastAsia"/>
                <w:lang w:val="en-US" w:bidi="ar-SA"/>
              </w:rPr>
              <w:t>工作内容</w:t>
            </w:r>
          </w:p>
        </w:tc>
        <w:tc>
          <w:tcPr>
            <w:tcW w:w="2977" w:type="dxa"/>
            <w:shd w:val="clear" w:color="auto" w:fill="auto"/>
            <w:vAlign w:val="center"/>
          </w:tcPr>
          <w:p>
            <w:pPr>
              <w:widowControl/>
              <w:autoSpaceDE/>
              <w:autoSpaceDN/>
              <w:spacing w:line="360" w:lineRule="auto"/>
              <w:jc w:val="center"/>
              <w:rPr>
                <w:lang w:val="en-US" w:bidi="ar-SA"/>
              </w:rPr>
            </w:pPr>
            <w:r>
              <w:rPr>
                <w:rFonts w:hint="eastAsia"/>
                <w:lang w:val="en-US" w:bidi="ar-SA"/>
              </w:rPr>
              <w:t>技能要求</w:t>
            </w:r>
          </w:p>
        </w:tc>
        <w:tc>
          <w:tcPr>
            <w:tcW w:w="2551" w:type="dxa"/>
            <w:shd w:val="clear" w:color="auto" w:fill="auto"/>
            <w:vAlign w:val="center"/>
          </w:tcPr>
          <w:p>
            <w:pPr>
              <w:widowControl/>
              <w:autoSpaceDE/>
              <w:autoSpaceDN/>
              <w:spacing w:line="360" w:lineRule="auto"/>
              <w:jc w:val="center"/>
              <w:rPr>
                <w:lang w:val="en-US" w:bidi="ar-SA"/>
              </w:rPr>
            </w:pPr>
            <w:r>
              <w:rPr>
                <w:rFonts w:hint="eastAsia"/>
                <w:lang w:val="en-US" w:bidi="ar-SA"/>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trPr>
        <w:tc>
          <w:tcPr>
            <w:tcW w:w="1389" w:type="dxa"/>
            <w:vMerge w:val="restart"/>
            <w:shd w:val="clear" w:color="auto" w:fill="auto"/>
            <w:vAlign w:val="center"/>
          </w:tcPr>
          <w:p>
            <w:pPr>
              <w:widowControl/>
              <w:autoSpaceDE/>
              <w:autoSpaceDN/>
              <w:spacing w:line="360" w:lineRule="auto"/>
              <w:rPr>
                <w:lang w:val="en-US" w:bidi="ar-SA"/>
              </w:rPr>
            </w:pPr>
            <w:r>
              <w:rPr>
                <w:rFonts w:hint="eastAsia"/>
                <w:lang w:val="en-US" w:bidi="ar-SA"/>
              </w:rPr>
              <w:t>1. 生产准备</w:t>
            </w:r>
          </w:p>
        </w:tc>
        <w:tc>
          <w:tcPr>
            <w:tcW w:w="1276" w:type="dxa"/>
            <w:shd w:val="clear" w:color="auto" w:fill="auto"/>
            <w:vAlign w:val="center"/>
          </w:tcPr>
          <w:p>
            <w:pPr>
              <w:widowControl/>
              <w:autoSpaceDE/>
              <w:autoSpaceDN/>
              <w:spacing w:line="360" w:lineRule="auto"/>
              <w:rPr>
                <w:lang w:val="en-US" w:bidi="ar-SA"/>
              </w:rPr>
            </w:pPr>
            <w:r>
              <w:rPr>
                <w:rFonts w:hint="eastAsia"/>
                <w:lang w:val="en-US" w:bidi="ar-SA"/>
              </w:rPr>
              <w:t>1.1 原辅材料准备</w:t>
            </w:r>
          </w:p>
        </w:tc>
        <w:tc>
          <w:tcPr>
            <w:tcW w:w="2977" w:type="dxa"/>
            <w:shd w:val="clear" w:color="auto" w:fill="auto"/>
            <w:vAlign w:val="center"/>
          </w:tcPr>
          <w:p>
            <w:pPr>
              <w:widowControl/>
              <w:autoSpaceDE/>
              <w:autoSpaceDN/>
              <w:spacing w:line="360" w:lineRule="auto"/>
              <w:rPr>
                <w:lang w:val="en-US" w:bidi="ar-SA"/>
              </w:rPr>
            </w:pPr>
            <w:r>
              <w:rPr>
                <w:rFonts w:hint="eastAsia"/>
                <w:lang w:val="en-US" w:bidi="ar-SA"/>
              </w:rPr>
              <w:t>1.1.1 能够根据预制棒外观异常信息分析对光纤生产过程中参数的影响</w:t>
            </w:r>
          </w:p>
          <w:p>
            <w:pPr>
              <w:spacing w:line="360" w:lineRule="auto"/>
              <w:rPr>
                <w:lang w:val="en-US" w:bidi="ar-SA"/>
              </w:rPr>
            </w:pPr>
            <w:r>
              <w:rPr>
                <w:rFonts w:hint="eastAsia"/>
                <w:lang w:val="en-US" w:bidi="ar-SA"/>
              </w:rPr>
              <w:t>1.1.2</w:t>
            </w:r>
            <w:r>
              <w:rPr>
                <w:lang w:val="en-US" w:bidi="ar-SA"/>
              </w:rPr>
              <w:t xml:space="preserve"> </w:t>
            </w:r>
            <w:r>
              <w:rPr>
                <w:rFonts w:hint="eastAsia"/>
                <w:lang w:val="en-US" w:bidi="ar-SA"/>
              </w:rPr>
              <w:t>能够区分不同规格涂料、预制棒等其他原辅材料之间生产工艺差异</w:t>
            </w:r>
          </w:p>
        </w:tc>
        <w:tc>
          <w:tcPr>
            <w:tcW w:w="2551" w:type="dxa"/>
            <w:shd w:val="clear" w:color="auto" w:fill="auto"/>
            <w:vAlign w:val="center"/>
          </w:tcPr>
          <w:p>
            <w:pPr>
              <w:widowControl/>
              <w:autoSpaceDE/>
              <w:autoSpaceDN/>
              <w:spacing w:line="360" w:lineRule="auto"/>
              <w:rPr>
                <w:lang w:val="en-US" w:bidi="ar-SA"/>
              </w:rPr>
            </w:pPr>
            <w:r>
              <w:rPr>
                <w:rFonts w:hint="eastAsia"/>
                <w:lang w:val="en-US" w:bidi="ar-SA"/>
              </w:rPr>
              <w:t>1.1.1 光纤外观对光纤生产的影响相关知识</w:t>
            </w:r>
          </w:p>
          <w:p>
            <w:pPr>
              <w:spacing w:line="360" w:lineRule="auto"/>
              <w:rPr>
                <w:lang w:val="en-US" w:bidi="ar-SA"/>
              </w:rPr>
            </w:pPr>
            <w:r>
              <w:rPr>
                <w:lang w:val="en-US" w:bidi="ar-SA"/>
              </w:rPr>
              <w:t>1.1.2</w:t>
            </w:r>
            <w:r>
              <w:rPr>
                <w:rFonts w:hint="eastAsia"/>
                <w:lang w:val="en-US" w:bidi="ar-SA"/>
              </w:rPr>
              <w:t xml:space="preserve"> 原辅材料性能相关知识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trPr>
        <w:tc>
          <w:tcPr>
            <w:tcW w:w="1389" w:type="dxa"/>
            <w:vMerge w:val="continue"/>
            <w:shd w:val="clear" w:color="auto" w:fill="auto"/>
            <w:vAlign w:val="center"/>
          </w:tcPr>
          <w:p>
            <w:pPr>
              <w:spacing w:line="360" w:lineRule="auto"/>
              <w:rPr>
                <w:lang w:val="en-US" w:bidi="ar-SA"/>
              </w:rPr>
            </w:pPr>
          </w:p>
        </w:tc>
        <w:tc>
          <w:tcPr>
            <w:tcW w:w="1276" w:type="dxa"/>
            <w:shd w:val="clear" w:color="auto" w:fill="auto"/>
            <w:vAlign w:val="center"/>
          </w:tcPr>
          <w:p>
            <w:pPr>
              <w:widowControl/>
              <w:autoSpaceDE/>
              <w:autoSpaceDN/>
              <w:spacing w:line="360" w:lineRule="auto"/>
              <w:rPr>
                <w:lang w:val="en-US" w:bidi="ar-SA"/>
              </w:rPr>
            </w:pPr>
            <w:r>
              <w:rPr>
                <w:rFonts w:hint="eastAsia"/>
                <w:lang w:val="en-US" w:bidi="ar-SA"/>
              </w:rPr>
              <w:t>1.2 工艺参数检查</w:t>
            </w:r>
          </w:p>
        </w:tc>
        <w:tc>
          <w:tcPr>
            <w:tcW w:w="2977" w:type="dxa"/>
            <w:shd w:val="clear" w:color="auto" w:fill="auto"/>
            <w:vAlign w:val="center"/>
          </w:tcPr>
          <w:p>
            <w:pPr>
              <w:widowControl/>
              <w:autoSpaceDE/>
              <w:autoSpaceDN/>
              <w:spacing w:line="360" w:lineRule="auto"/>
              <w:rPr>
                <w:lang w:val="en-US" w:bidi="ar-SA"/>
              </w:rPr>
            </w:pPr>
            <w:r>
              <w:rPr>
                <w:rFonts w:hint="eastAsia"/>
                <w:lang w:val="en-US" w:bidi="ar-SA"/>
              </w:rPr>
              <w:t>1.2.1 能检查并调节整条拉丝生产线气体流量使其满足工艺要求</w:t>
            </w:r>
          </w:p>
          <w:p>
            <w:pPr>
              <w:spacing w:line="360" w:lineRule="auto"/>
              <w:rPr>
                <w:lang w:val="en-US" w:bidi="ar-SA"/>
              </w:rPr>
            </w:pPr>
            <w:r>
              <w:rPr>
                <w:rFonts w:hint="eastAsia"/>
                <w:lang w:val="en-US" w:bidi="ar-SA"/>
              </w:rPr>
              <w:t>1.2.2 能对拉丝塔气体异常情况进行分析并提出预防改善措施</w:t>
            </w:r>
          </w:p>
        </w:tc>
        <w:tc>
          <w:tcPr>
            <w:tcW w:w="2551" w:type="dxa"/>
            <w:shd w:val="clear" w:color="auto" w:fill="auto"/>
            <w:vAlign w:val="center"/>
          </w:tcPr>
          <w:p>
            <w:pPr>
              <w:widowControl/>
              <w:autoSpaceDE/>
              <w:autoSpaceDN/>
              <w:spacing w:line="360" w:lineRule="auto"/>
              <w:rPr>
                <w:lang w:val="en-US" w:bidi="ar-SA"/>
              </w:rPr>
            </w:pPr>
            <w:r>
              <w:rPr>
                <w:rFonts w:hint="eastAsia"/>
                <w:lang w:val="en-US" w:bidi="ar-SA"/>
              </w:rPr>
              <w:t>1.2.1 气体流量调整方法</w:t>
            </w:r>
          </w:p>
          <w:p>
            <w:pPr>
              <w:spacing w:line="360" w:lineRule="auto"/>
              <w:rPr>
                <w:lang w:val="en-US" w:bidi="ar-SA"/>
              </w:rPr>
            </w:pPr>
            <w:r>
              <w:rPr>
                <w:rFonts w:hint="eastAsia"/>
                <w:lang w:val="en-US" w:bidi="ar-SA"/>
              </w:rPr>
              <w:t>1.2.2 设备原理相关知识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0" w:hRule="atLeast"/>
        </w:trPr>
        <w:tc>
          <w:tcPr>
            <w:tcW w:w="1389" w:type="dxa"/>
            <w:vMerge w:val="continue"/>
            <w:shd w:val="clear" w:color="auto" w:fill="auto"/>
            <w:vAlign w:val="center"/>
          </w:tcPr>
          <w:p>
            <w:pPr>
              <w:spacing w:line="360" w:lineRule="auto"/>
              <w:rPr>
                <w:lang w:val="en-US" w:bidi="ar-SA"/>
              </w:rPr>
            </w:pPr>
          </w:p>
        </w:tc>
        <w:tc>
          <w:tcPr>
            <w:tcW w:w="1276" w:type="dxa"/>
            <w:shd w:val="clear" w:color="auto" w:fill="auto"/>
            <w:vAlign w:val="center"/>
          </w:tcPr>
          <w:p>
            <w:pPr>
              <w:widowControl/>
              <w:autoSpaceDE/>
              <w:autoSpaceDN/>
              <w:spacing w:line="360" w:lineRule="auto"/>
              <w:rPr>
                <w:lang w:val="en-US" w:bidi="ar-SA"/>
              </w:rPr>
            </w:pPr>
            <w:r>
              <w:rPr>
                <w:rFonts w:hint="eastAsia"/>
                <w:lang w:val="en-US" w:bidi="ar-SA"/>
              </w:rPr>
              <w:t>1.3 模具工装准备</w:t>
            </w:r>
          </w:p>
        </w:tc>
        <w:tc>
          <w:tcPr>
            <w:tcW w:w="2977" w:type="dxa"/>
            <w:shd w:val="clear" w:color="auto" w:fill="auto"/>
            <w:vAlign w:val="center"/>
          </w:tcPr>
          <w:p>
            <w:pPr>
              <w:widowControl/>
              <w:autoSpaceDE/>
              <w:autoSpaceDN/>
              <w:spacing w:line="360" w:lineRule="auto"/>
              <w:rPr>
                <w:lang w:val="en-US" w:bidi="ar-SA"/>
              </w:rPr>
            </w:pPr>
            <w:r>
              <w:rPr>
                <w:rFonts w:hint="eastAsia"/>
                <w:lang w:val="en-US" w:bidi="ar-SA"/>
              </w:rPr>
              <w:t>1.3.1 能够使用相关工具对涂覆模具同心度进行调整</w:t>
            </w:r>
          </w:p>
          <w:p>
            <w:pPr>
              <w:spacing w:line="360" w:lineRule="auto"/>
              <w:rPr>
                <w:lang w:val="en-US" w:bidi="ar-SA"/>
              </w:rPr>
            </w:pPr>
            <w:r>
              <w:rPr>
                <w:rFonts w:hint="eastAsia"/>
                <w:lang w:val="en-US" w:bidi="ar-SA"/>
              </w:rPr>
              <w:t>1.3.2 能够对光纤涂覆模具出现堵模、螺丝滑牙等异常情况进行处理</w:t>
            </w:r>
          </w:p>
        </w:tc>
        <w:tc>
          <w:tcPr>
            <w:tcW w:w="2551" w:type="dxa"/>
            <w:shd w:val="clear" w:color="auto" w:fill="auto"/>
            <w:vAlign w:val="center"/>
          </w:tcPr>
          <w:p>
            <w:pPr>
              <w:widowControl/>
              <w:autoSpaceDE/>
              <w:autoSpaceDN/>
              <w:spacing w:line="360" w:lineRule="auto"/>
              <w:rPr>
                <w:lang w:val="en-US" w:bidi="ar-SA"/>
              </w:rPr>
            </w:pPr>
            <w:r>
              <w:rPr>
                <w:rFonts w:hint="eastAsia"/>
                <w:lang w:val="en-US" w:bidi="ar-SA"/>
              </w:rPr>
              <w:t>1.3.1 模具调整操作方法</w:t>
            </w:r>
          </w:p>
          <w:p>
            <w:pPr>
              <w:spacing w:line="360" w:lineRule="auto"/>
              <w:rPr>
                <w:lang w:val="en-US" w:bidi="ar-SA"/>
              </w:rPr>
            </w:pPr>
            <w:r>
              <w:rPr>
                <w:rFonts w:hint="eastAsia"/>
                <w:lang w:val="en-US" w:bidi="ar-SA"/>
              </w:rPr>
              <w:t>1.3.2 模具修复操作方法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80" w:hRule="atLeast"/>
        </w:trPr>
        <w:tc>
          <w:tcPr>
            <w:tcW w:w="1389" w:type="dxa"/>
            <w:vMerge w:val="continue"/>
            <w:shd w:val="clear" w:color="auto" w:fill="auto"/>
            <w:vAlign w:val="center"/>
          </w:tcPr>
          <w:p>
            <w:pPr>
              <w:widowControl/>
              <w:autoSpaceDE/>
              <w:autoSpaceDN/>
              <w:spacing w:line="360" w:lineRule="auto"/>
              <w:rPr>
                <w:lang w:val="en-US" w:bidi="ar-SA"/>
              </w:rPr>
            </w:pPr>
          </w:p>
        </w:tc>
        <w:tc>
          <w:tcPr>
            <w:tcW w:w="1276" w:type="dxa"/>
            <w:shd w:val="clear" w:color="auto" w:fill="auto"/>
            <w:vAlign w:val="center"/>
          </w:tcPr>
          <w:p>
            <w:pPr>
              <w:widowControl/>
              <w:autoSpaceDE/>
              <w:autoSpaceDN/>
              <w:spacing w:line="360" w:lineRule="auto"/>
              <w:rPr>
                <w:lang w:val="en-US" w:bidi="ar-SA"/>
              </w:rPr>
            </w:pPr>
            <w:r>
              <w:rPr>
                <w:rFonts w:hint="eastAsia"/>
                <w:lang w:val="en-US" w:bidi="ar-SA"/>
              </w:rPr>
              <w:t>1.4 拉丝辅助操作</w:t>
            </w:r>
          </w:p>
        </w:tc>
        <w:tc>
          <w:tcPr>
            <w:tcW w:w="2977" w:type="dxa"/>
            <w:shd w:val="clear" w:color="auto" w:fill="auto"/>
            <w:vAlign w:val="center"/>
          </w:tcPr>
          <w:p>
            <w:pPr>
              <w:widowControl/>
              <w:autoSpaceDE/>
              <w:autoSpaceDN/>
              <w:spacing w:line="360" w:lineRule="auto"/>
              <w:rPr>
                <w:lang w:val="en-US" w:bidi="ar-SA"/>
              </w:rPr>
            </w:pPr>
            <w:r>
              <w:rPr>
                <w:rFonts w:hint="eastAsia"/>
                <w:lang w:val="en-US" w:bidi="ar-SA"/>
              </w:rPr>
              <w:t>1.4.1 能够对与光纤接触状态异常的零部件进行更换</w:t>
            </w:r>
          </w:p>
        </w:tc>
        <w:tc>
          <w:tcPr>
            <w:tcW w:w="2551" w:type="dxa"/>
            <w:shd w:val="clear" w:color="auto" w:fill="auto"/>
            <w:vAlign w:val="center"/>
          </w:tcPr>
          <w:p>
            <w:pPr>
              <w:widowControl/>
              <w:autoSpaceDE/>
              <w:autoSpaceDN/>
              <w:spacing w:line="360" w:lineRule="auto"/>
              <w:rPr>
                <w:lang w:val="en-US" w:bidi="ar-SA"/>
              </w:rPr>
            </w:pPr>
            <w:r>
              <w:rPr>
                <w:lang w:val="en-US" w:bidi="ar-SA"/>
              </w:rPr>
              <w:t>1.4.1</w:t>
            </w:r>
            <w:r>
              <w:rPr>
                <w:rFonts w:hint="eastAsia"/>
                <w:lang w:val="en-US" w:bidi="ar-SA"/>
              </w:rPr>
              <w:t xml:space="preserve"> 设备零部件更换操作方法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atLeast"/>
        </w:trPr>
        <w:tc>
          <w:tcPr>
            <w:tcW w:w="1389" w:type="dxa"/>
            <w:shd w:val="clear" w:color="auto" w:fill="auto"/>
            <w:vAlign w:val="center"/>
          </w:tcPr>
          <w:p>
            <w:pPr>
              <w:widowControl/>
              <w:autoSpaceDE/>
              <w:autoSpaceDN/>
              <w:spacing w:line="360" w:lineRule="auto"/>
              <w:rPr>
                <w:lang w:val="en-US" w:bidi="ar-SA"/>
              </w:rPr>
            </w:pPr>
            <w:r>
              <w:rPr>
                <w:lang w:val="en-US" w:bidi="ar-SA"/>
              </w:rPr>
              <w:t>2.</w:t>
            </w:r>
            <w:r>
              <w:rPr>
                <w:rFonts w:hint="eastAsia"/>
                <w:lang w:val="en-US" w:bidi="ar-SA"/>
              </w:rPr>
              <w:t xml:space="preserve"> 光纤生产</w:t>
            </w:r>
          </w:p>
        </w:tc>
        <w:tc>
          <w:tcPr>
            <w:tcW w:w="1276" w:type="dxa"/>
            <w:shd w:val="clear" w:color="auto" w:fill="auto"/>
            <w:vAlign w:val="center"/>
          </w:tcPr>
          <w:p>
            <w:pPr>
              <w:widowControl/>
              <w:autoSpaceDE/>
              <w:autoSpaceDN/>
              <w:spacing w:line="360" w:lineRule="auto"/>
              <w:rPr>
                <w:lang w:val="en-US" w:bidi="ar-SA"/>
              </w:rPr>
            </w:pPr>
            <w:r>
              <w:rPr>
                <w:rFonts w:hint="eastAsia"/>
                <w:lang w:val="en-US" w:bidi="ar-SA"/>
              </w:rPr>
              <w:t>2.1 模具安装</w:t>
            </w:r>
          </w:p>
        </w:tc>
        <w:tc>
          <w:tcPr>
            <w:tcW w:w="2977" w:type="dxa"/>
            <w:shd w:val="clear" w:color="auto" w:fill="auto"/>
            <w:vAlign w:val="center"/>
          </w:tcPr>
          <w:p>
            <w:pPr>
              <w:widowControl/>
              <w:autoSpaceDE/>
              <w:autoSpaceDN/>
              <w:spacing w:line="360" w:lineRule="auto"/>
              <w:rPr>
                <w:lang w:val="en-US" w:bidi="ar-SA"/>
              </w:rPr>
            </w:pPr>
            <w:r>
              <w:rPr>
                <w:rFonts w:hint="eastAsia"/>
                <w:lang w:val="en-US" w:bidi="ar-SA"/>
              </w:rPr>
              <w:t>2.1.1 能够协助相关专业人员对模具平台的水平度进行调节</w:t>
            </w:r>
          </w:p>
        </w:tc>
        <w:tc>
          <w:tcPr>
            <w:tcW w:w="2551" w:type="dxa"/>
            <w:shd w:val="clear" w:color="auto" w:fill="auto"/>
            <w:vAlign w:val="center"/>
          </w:tcPr>
          <w:p>
            <w:pPr>
              <w:widowControl/>
              <w:autoSpaceDE/>
              <w:autoSpaceDN/>
              <w:spacing w:line="360" w:lineRule="auto"/>
              <w:rPr>
                <w:lang w:val="en-US" w:bidi="ar-SA"/>
              </w:rPr>
            </w:pPr>
            <w:r>
              <w:rPr>
                <w:lang w:val="en-US" w:bidi="ar-SA"/>
              </w:rPr>
              <w:t>2.1.1</w:t>
            </w:r>
            <w:r>
              <w:rPr>
                <w:rFonts w:hint="eastAsia"/>
                <w:lang w:val="en-US" w:bidi="ar-SA"/>
              </w:rPr>
              <w:t xml:space="preserve"> 模具平台同心度调整要求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389" w:type="dxa"/>
            <w:vMerge w:val="restart"/>
            <w:shd w:val="clear" w:color="auto" w:fill="auto"/>
            <w:vAlign w:val="center"/>
          </w:tcPr>
          <w:p>
            <w:pPr>
              <w:widowControl/>
              <w:autoSpaceDE/>
              <w:autoSpaceDN/>
              <w:spacing w:line="360" w:lineRule="auto"/>
              <w:rPr>
                <w:lang w:val="en-US" w:bidi="ar-SA"/>
              </w:rPr>
            </w:pPr>
            <w:r>
              <w:rPr>
                <w:lang w:val="en-US" w:bidi="ar-SA"/>
              </w:rPr>
              <w:t>3.</w:t>
            </w:r>
            <w:r>
              <w:rPr>
                <w:rFonts w:hint="eastAsia"/>
                <w:lang w:val="en-US" w:bidi="ar-SA"/>
              </w:rPr>
              <w:t xml:space="preserve"> 设备操作</w:t>
            </w:r>
          </w:p>
        </w:tc>
        <w:tc>
          <w:tcPr>
            <w:tcW w:w="1276" w:type="dxa"/>
            <w:vMerge w:val="restart"/>
            <w:shd w:val="clear" w:color="auto" w:fill="auto"/>
            <w:vAlign w:val="center"/>
          </w:tcPr>
          <w:p>
            <w:pPr>
              <w:widowControl/>
              <w:autoSpaceDE/>
              <w:autoSpaceDN/>
              <w:spacing w:line="360" w:lineRule="auto"/>
              <w:rPr>
                <w:lang w:val="en-US" w:bidi="ar-SA"/>
              </w:rPr>
            </w:pPr>
            <w:r>
              <w:rPr>
                <w:rFonts w:hint="eastAsia"/>
                <w:lang w:val="en-US" w:bidi="ar-SA"/>
              </w:rPr>
              <w:t>3.1 设备设置</w:t>
            </w:r>
          </w:p>
        </w:tc>
        <w:tc>
          <w:tcPr>
            <w:tcW w:w="2977" w:type="dxa"/>
            <w:shd w:val="clear" w:color="auto" w:fill="auto"/>
            <w:vAlign w:val="center"/>
          </w:tcPr>
          <w:p>
            <w:pPr>
              <w:widowControl/>
              <w:autoSpaceDE/>
              <w:autoSpaceDN/>
              <w:spacing w:line="360" w:lineRule="auto"/>
              <w:rPr>
                <w:lang w:val="en-US" w:bidi="ar-SA"/>
              </w:rPr>
            </w:pPr>
            <w:r>
              <w:rPr>
                <w:rFonts w:hint="eastAsia"/>
                <w:lang w:val="en-US" w:bidi="ar-SA"/>
              </w:rPr>
              <w:t>3.1.1 能够对控制界面中参数显示准确性出现异常进行处理</w:t>
            </w:r>
          </w:p>
        </w:tc>
        <w:tc>
          <w:tcPr>
            <w:tcW w:w="2551" w:type="dxa"/>
            <w:vMerge w:val="restart"/>
            <w:shd w:val="clear" w:color="auto" w:fill="auto"/>
            <w:vAlign w:val="center"/>
          </w:tcPr>
          <w:p>
            <w:pPr>
              <w:widowControl/>
              <w:autoSpaceDE/>
              <w:autoSpaceDN/>
              <w:spacing w:line="360" w:lineRule="auto"/>
              <w:rPr>
                <w:lang w:val="en-US" w:bidi="ar-SA"/>
              </w:rPr>
            </w:pPr>
            <w:r>
              <w:rPr>
                <w:rFonts w:hint="eastAsia"/>
                <w:lang w:val="en-US" w:bidi="ar-SA"/>
              </w:rPr>
              <w:t>3.1.1 设备原理相关知识</w:t>
            </w:r>
          </w:p>
          <w:p>
            <w:pPr>
              <w:spacing w:line="360" w:lineRule="auto"/>
              <w:rPr>
                <w:lang w:val="en-US" w:bidi="ar-SA"/>
              </w:rPr>
            </w:pPr>
            <w:r>
              <w:rPr>
                <w:rFonts w:hint="eastAsia"/>
                <w:lang w:val="en-US" w:bidi="ar-SA"/>
              </w:rPr>
              <w:t>3.1.2 元器件参数设定要求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1389" w:type="dxa"/>
            <w:vMerge w:val="continue"/>
            <w:shd w:val="clear" w:color="auto" w:fill="auto"/>
            <w:vAlign w:val="center"/>
          </w:tcPr>
          <w:p>
            <w:pPr>
              <w:spacing w:line="360" w:lineRule="auto"/>
              <w:rPr>
                <w:lang w:val="en-US" w:bidi="ar-SA"/>
              </w:rPr>
            </w:pPr>
          </w:p>
        </w:tc>
        <w:tc>
          <w:tcPr>
            <w:tcW w:w="1276" w:type="dxa"/>
            <w:vMerge w:val="continue"/>
            <w:shd w:val="clear" w:color="auto" w:fill="auto"/>
            <w:vAlign w:val="center"/>
          </w:tcPr>
          <w:p>
            <w:pPr>
              <w:widowControl/>
              <w:autoSpaceDE/>
              <w:autoSpaceDN/>
              <w:spacing w:line="360" w:lineRule="auto"/>
              <w:rPr>
                <w:lang w:val="en-US" w:bidi="ar-SA"/>
              </w:rPr>
            </w:pPr>
          </w:p>
        </w:tc>
        <w:tc>
          <w:tcPr>
            <w:tcW w:w="2977" w:type="dxa"/>
            <w:shd w:val="clear" w:color="auto" w:fill="auto"/>
            <w:vAlign w:val="center"/>
          </w:tcPr>
          <w:p>
            <w:pPr>
              <w:widowControl/>
              <w:autoSpaceDE/>
              <w:autoSpaceDN/>
              <w:spacing w:line="360" w:lineRule="auto"/>
              <w:rPr>
                <w:lang w:val="en-US" w:bidi="ar-SA"/>
              </w:rPr>
            </w:pPr>
            <w:r>
              <w:rPr>
                <w:rFonts w:hint="eastAsia"/>
                <w:lang w:val="en-US" w:bidi="ar-SA"/>
              </w:rPr>
              <w:t>3.1.2 能够对控制系统内部参数进行调整</w:t>
            </w:r>
          </w:p>
        </w:tc>
        <w:tc>
          <w:tcPr>
            <w:tcW w:w="2551" w:type="dxa"/>
            <w:vMerge w:val="continue"/>
            <w:shd w:val="clear" w:color="auto" w:fill="auto"/>
            <w:vAlign w:val="center"/>
          </w:tcPr>
          <w:p>
            <w:pPr>
              <w:widowControl/>
              <w:autoSpaceDE/>
              <w:autoSpaceDN/>
              <w:spacing w:line="360" w:lineRule="auto"/>
              <w:rPr>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0" w:hRule="atLeast"/>
        </w:trPr>
        <w:tc>
          <w:tcPr>
            <w:tcW w:w="1389" w:type="dxa"/>
            <w:vMerge w:val="continue"/>
            <w:shd w:val="clear" w:color="auto" w:fill="auto"/>
            <w:vAlign w:val="center"/>
          </w:tcPr>
          <w:p>
            <w:pPr>
              <w:spacing w:line="360" w:lineRule="auto"/>
              <w:rPr>
                <w:lang w:val="en-US" w:bidi="ar-SA"/>
              </w:rPr>
            </w:pPr>
          </w:p>
        </w:tc>
        <w:tc>
          <w:tcPr>
            <w:tcW w:w="1276" w:type="dxa"/>
            <w:shd w:val="clear" w:color="auto" w:fill="auto"/>
            <w:vAlign w:val="center"/>
          </w:tcPr>
          <w:p>
            <w:pPr>
              <w:widowControl/>
              <w:autoSpaceDE/>
              <w:autoSpaceDN/>
              <w:spacing w:line="360" w:lineRule="auto"/>
              <w:rPr>
                <w:lang w:val="en-US" w:bidi="ar-SA"/>
              </w:rPr>
            </w:pPr>
            <w:r>
              <w:rPr>
                <w:rFonts w:hint="eastAsia"/>
                <w:lang w:val="en-US" w:bidi="ar-SA"/>
              </w:rPr>
              <w:t>3.2 设备维护</w:t>
            </w:r>
          </w:p>
        </w:tc>
        <w:tc>
          <w:tcPr>
            <w:tcW w:w="2977" w:type="dxa"/>
            <w:shd w:val="clear" w:color="auto" w:fill="auto"/>
            <w:vAlign w:val="center"/>
          </w:tcPr>
          <w:p>
            <w:pPr>
              <w:widowControl/>
              <w:autoSpaceDE/>
              <w:autoSpaceDN/>
              <w:spacing w:line="360" w:lineRule="auto"/>
              <w:rPr>
                <w:lang w:val="en-US" w:bidi="ar-SA"/>
              </w:rPr>
            </w:pPr>
            <w:r>
              <w:rPr>
                <w:rFonts w:hint="eastAsia"/>
                <w:lang w:val="en-US" w:bidi="ar-SA"/>
              </w:rPr>
              <w:t>3.2.1 能解决光纤生产过程中速度出现不稳定等问题</w:t>
            </w:r>
          </w:p>
          <w:p>
            <w:pPr>
              <w:spacing w:line="360" w:lineRule="auto"/>
              <w:rPr>
                <w:lang w:val="en-US" w:bidi="ar-SA"/>
              </w:rPr>
            </w:pPr>
            <w:r>
              <w:rPr>
                <w:rFonts w:hint="eastAsia"/>
                <w:lang w:val="en-US" w:bidi="ar-SA"/>
              </w:rPr>
              <w:t>3.2.2</w:t>
            </w:r>
            <w:r>
              <w:rPr>
                <w:lang w:val="en-US" w:bidi="ar-SA"/>
              </w:rPr>
              <w:t xml:space="preserve"> </w:t>
            </w:r>
            <w:r>
              <w:rPr>
                <w:rFonts w:hint="eastAsia"/>
                <w:lang w:val="en-US" w:bidi="ar-SA"/>
              </w:rPr>
              <w:t>能对拉丝塔内导轮、皮带、气管等其他部件进行维护更换等操作</w:t>
            </w:r>
          </w:p>
        </w:tc>
        <w:tc>
          <w:tcPr>
            <w:tcW w:w="2551" w:type="dxa"/>
            <w:shd w:val="clear" w:color="auto" w:fill="auto"/>
            <w:vAlign w:val="center"/>
          </w:tcPr>
          <w:p>
            <w:pPr>
              <w:widowControl/>
              <w:autoSpaceDE/>
              <w:autoSpaceDN/>
              <w:spacing w:line="360" w:lineRule="auto"/>
              <w:rPr>
                <w:lang w:val="en-US" w:bidi="ar-SA"/>
              </w:rPr>
            </w:pPr>
            <w:r>
              <w:rPr>
                <w:rFonts w:hint="eastAsia"/>
                <w:lang w:val="en-US" w:bidi="ar-SA"/>
              </w:rPr>
              <w:t>3.2.1 设备工作原理知识</w:t>
            </w:r>
          </w:p>
          <w:p>
            <w:pPr>
              <w:spacing w:line="360" w:lineRule="auto"/>
              <w:rPr>
                <w:lang w:val="en-US" w:bidi="ar-SA"/>
              </w:rPr>
            </w:pPr>
            <w:r>
              <w:rPr>
                <w:rFonts w:hint="eastAsia"/>
                <w:lang w:val="en-US" w:bidi="ar-SA"/>
              </w:rPr>
              <w:t>3.2.2 设备部件更换操作要求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68" w:hRule="atLeast"/>
        </w:trPr>
        <w:tc>
          <w:tcPr>
            <w:tcW w:w="1389" w:type="dxa"/>
            <w:shd w:val="clear" w:color="auto" w:fill="auto"/>
            <w:vAlign w:val="center"/>
          </w:tcPr>
          <w:p>
            <w:pPr>
              <w:widowControl/>
              <w:autoSpaceDE/>
              <w:autoSpaceDN/>
              <w:spacing w:line="360" w:lineRule="auto"/>
              <w:rPr>
                <w:lang w:val="en-US" w:bidi="ar-SA"/>
              </w:rPr>
            </w:pPr>
            <w:r>
              <w:rPr>
                <w:rFonts w:hint="eastAsia"/>
                <w:lang w:val="en-US" w:bidi="ar-SA"/>
              </w:rPr>
              <w:t>4. 质量控制</w:t>
            </w:r>
          </w:p>
        </w:tc>
        <w:tc>
          <w:tcPr>
            <w:tcW w:w="1276" w:type="dxa"/>
            <w:shd w:val="clear" w:color="auto" w:fill="auto"/>
            <w:vAlign w:val="center"/>
          </w:tcPr>
          <w:p>
            <w:pPr>
              <w:widowControl/>
              <w:autoSpaceDE/>
              <w:autoSpaceDN/>
              <w:spacing w:line="360" w:lineRule="auto"/>
              <w:rPr>
                <w:lang w:val="en-US" w:bidi="ar-SA"/>
              </w:rPr>
            </w:pPr>
            <w:r>
              <w:rPr>
                <w:rFonts w:hint="eastAsia"/>
                <w:lang w:val="en-US" w:bidi="ar-SA"/>
              </w:rPr>
              <w:t>4.1 产品异常状态判断</w:t>
            </w:r>
          </w:p>
        </w:tc>
        <w:tc>
          <w:tcPr>
            <w:tcW w:w="2977" w:type="dxa"/>
            <w:shd w:val="clear" w:color="auto" w:fill="auto"/>
            <w:vAlign w:val="center"/>
          </w:tcPr>
          <w:p>
            <w:pPr>
              <w:widowControl/>
              <w:autoSpaceDE/>
              <w:autoSpaceDN/>
              <w:spacing w:line="360" w:lineRule="auto"/>
              <w:rPr>
                <w:lang w:val="en-US" w:bidi="ar-SA"/>
              </w:rPr>
            </w:pPr>
            <w:r>
              <w:rPr>
                <w:rFonts w:hint="eastAsia"/>
                <w:lang w:val="en-US" w:bidi="ar-SA"/>
              </w:rPr>
              <w:t>4.1.1 能够对光纤产品检测数据出现异常时进行分析</w:t>
            </w:r>
          </w:p>
          <w:p>
            <w:pPr>
              <w:widowControl/>
              <w:autoSpaceDE/>
              <w:autoSpaceDN/>
              <w:spacing w:line="360" w:lineRule="auto"/>
              <w:rPr>
                <w:lang w:val="en-US" w:bidi="ar-SA"/>
              </w:rPr>
            </w:pPr>
            <w:r>
              <w:rPr>
                <w:rFonts w:hint="eastAsia"/>
                <w:lang w:val="en-US" w:bidi="ar-SA"/>
              </w:rPr>
              <w:t>4.1.2 能够使用显微镜等相关设备对缺陷真实性进行判断</w:t>
            </w:r>
          </w:p>
          <w:p>
            <w:pPr>
              <w:widowControl/>
              <w:autoSpaceDE/>
              <w:autoSpaceDN/>
              <w:spacing w:line="360" w:lineRule="auto"/>
              <w:rPr>
                <w:lang w:val="en-US" w:bidi="ar-SA"/>
              </w:rPr>
            </w:pPr>
            <w:r>
              <w:rPr>
                <w:lang w:val="en-US" w:bidi="ar-SA"/>
              </w:rPr>
              <w:t xml:space="preserve">4.1.3 </w:t>
            </w:r>
            <w:r>
              <w:rPr>
                <w:rFonts w:hint="eastAsia"/>
                <w:lang w:val="en-US" w:bidi="ar-SA"/>
              </w:rPr>
              <w:t>能识别光纤各类外观问题，并能提出对应的解决及改善方案</w:t>
            </w:r>
          </w:p>
          <w:p>
            <w:pPr>
              <w:spacing w:line="360" w:lineRule="auto"/>
              <w:rPr>
                <w:lang w:val="en-US" w:bidi="ar-SA"/>
              </w:rPr>
            </w:pPr>
            <w:r>
              <w:rPr>
                <w:lang w:val="en-US" w:bidi="ar-SA"/>
              </w:rPr>
              <w:t>4.1.4</w:t>
            </w:r>
            <w:r>
              <w:rPr>
                <w:rFonts w:hint="eastAsia"/>
                <w:lang w:val="en-US" w:bidi="ar-SA"/>
              </w:rPr>
              <w:t xml:space="preserve"> 能够对缺陷产生的根因进行分析，并对其作出验证与改善</w:t>
            </w:r>
          </w:p>
        </w:tc>
        <w:tc>
          <w:tcPr>
            <w:tcW w:w="2551" w:type="dxa"/>
            <w:shd w:val="clear" w:color="auto" w:fill="auto"/>
            <w:vAlign w:val="center"/>
          </w:tcPr>
          <w:p>
            <w:pPr>
              <w:widowControl/>
              <w:autoSpaceDE/>
              <w:autoSpaceDN/>
              <w:spacing w:line="360" w:lineRule="auto"/>
              <w:rPr>
                <w:lang w:val="en-US" w:bidi="ar-SA"/>
              </w:rPr>
            </w:pPr>
            <w:r>
              <w:rPr>
                <w:rFonts w:hint="eastAsia"/>
                <w:lang w:val="en-US" w:bidi="ar-SA"/>
              </w:rPr>
              <w:t>4.1.1 光纤生产知识</w:t>
            </w:r>
          </w:p>
          <w:p>
            <w:pPr>
              <w:widowControl/>
              <w:autoSpaceDE/>
              <w:autoSpaceDN/>
              <w:spacing w:line="360" w:lineRule="auto"/>
              <w:rPr>
                <w:lang w:val="en-US" w:bidi="ar-SA"/>
              </w:rPr>
            </w:pPr>
            <w:r>
              <w:rPr>
                <w:lang w:val="en-US" w:bidi="ar-SA"/>
              </w:rPr>
              <w:t>4.1.2</w:t>
            </w:r>
            <w:r>
              <w:rPr>
                <w:rFonts w:hint="eastAsia"/>
                <w:lang w:val="en-US" w:bidi="ar-SA"/>
              </w:rPr>
              <w:t xml:space="preserve"> 光纤外观判定要求</w:t>
            </w:r>
          </w:p>
          <w:p>
            <w:pPr>
              <w:widowControl/>
              <w:autoSpaceDE/>
              <w:autoSpaceDN/>
              <w:spacing w:line="360" w:lineRule="auto"/>
              <w:rPr>
                <w:lang w:val="en-US" w:bidi="ar-SA"/>
              </w:rPr>
            </w:pPr>
            <w:r>
              <w:rPr>
                <w:lang w:val="en-US" w:bidi="ar-SA"/>
              </w:rPr>
              <w:t>4.1.3</w:t>
            </w:r>
            <w:r>
              <w:rPr>
                <w:rFonts w:hint="eastAsia"/>
                <w:lang w:val="en-US" w:bidi="ar-SA"/>
              </w:rPr>
              <w:t xml:space="preserve"> 缺陷产生与判定知识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389" w:type="dxa"/>
            <w:vMerge w:val="restart"/>
            <w:shd w:val="clear" w:color="auto" w:fill="auto"/>
            <w:vAlign w:val="center"/>
          </w:tcPr>
          <w:p>
            <w:pPr>
              <w:widowControl/>
              <w:autoSpaceDE/>
              <w:autoSpaceDN/>
              <w:spacing w:line="360" w:lineRule="auto"/>
              <w:rPr>
                <w:lang w:val="en-US" w:bidi="ar-SA"/>
              </w:rPr>
            </w:pPr>
            <w:r>
              <w:rPr>
                <w:lang w:val="en-US" w:bidi="ar-SA"/>
              </w:rPr>
              <w:t>5</w:t>
            </w:r>
            <w:r>
              <w:rPr>
                <w:rFonts w:hint="eastAsia"/>
                <w:lang w:val="en-US" w:bidi="ar-SA"/>
              </w:rPr>
              <w:t>. 技能培训与技术管理</w:t>
            </w:r>
          </w:p>
        </w:tc>
        <w:tc>
          <w:tcPr>
            <w:tcW w:w="1276" w:type="dxa"/>
            <w:shd w:val="clear" w:color="auto" w:fill="auto"/>
            <w:vAlign w:val="center"/>
          </w:tcPr>
          <w:p>
            <w:pPr>
              <w:widowControl/>
              <w:autoSpaceDE/>
              <w:autoSpaceDN/>
              <w:spacing w:line="360" w:lineRule="auto"/>
              <w:rPr>
                <w:sz w:val="21"/>
                <w:szCs w:val="21"/>
                <w:lang w:val="en-US" w:bidi="ar-SA"/>
              </w:rPr>
            </w:pPr>
            <w:r>
              <w:rPr>
                <w:sz w:val="21"/>
                <w:szCs w:val="21"/>
                <w:lang w:val="en-US" w:bidi="ar-SA"/>
              </w:rPr>
              <w:t>5</w:t>
            </w:r>
            <w:r>
              <w:rPr>
                <w:rFonts w:hint="eastAsia"/>
                <w:sz w:val="21"/>
                <w:szCs w:val="21"/>
                <w:lang w:val="en-US" w:bidi="ar-SA"/>
              </w:rPr>
              <w:t>.1 生产操作培训指导</w:t>
            </w:r>
          </w:p>
        </w:tc>
        <w:tc>
          <w:tcPr>
            <w:tcW w:w="2977" w:type="dxa"/>
            <w:shd w:val="clear" w:color="auto" w:fill="auto"/>
            <w:vAlign w:val="center"/>
          </w:tcPr>
          <w:p>
            <w:pPr>
              <w:widowControl/>
              <w:autoSpaceDE/>
              <w:autoSpaceDN/>
              <w:spacing w:line="360" w:lineRule="auto"/>
              <w:rPr>
                <w:lang w:val="en-US" w:bidi="ar-SA"/>
              </w:rPr>
            </w:pPr>
            <w:r>
              <w:rPr>
                <w:lang w:val="en-US" w:bidi="ar-SA"/>
              </w:rPr>
              <w:t>5</w:t>
            </w:r>
            <w:r>
              <w:rPr>
                <w:rFonts w:hint="eastAsia"/>
                <w:lang w:val="en-US" w:bidi="ar-SA"/>
              </w:rPr>
              <w:t>.1.1</w:t>
            </w:r>
            <w:r>
              <w:rPr>
                <w:lang w:val="en-US" w:bidi="ar-SA"/>
              </w:rPr>
              <w:t xml:space="preserve"> </w:t>
            </w:r>
            <w:r>
              <w:rPr>
                <w:rFonts w:hint="eastAsia"/>
                <w:lang w:val="en-US" w:bidi="ar-SA"/>
              </w:rPr>
              <w:t>能够运用六西格玛、精益生产等工具，并能够对一级及以下工作人员进行理念分享</w:t>
            </w:r>
          </w:p>
        </w:tc>
        <w:tc>
          <w:tcPr>
            <w:tcW w:w="2551" w:type="dxa"/>
            <w:shd w:val="clear" w:color="auto" w:fill="auto"/>
            <w:vAlign w:val="center"/>
          </w:tcPr>
          <w:p>
            <w:pPr>
              <w:widowControl/>
              <w:autoSpaceDE/>
              <w:autoSpaceDN/>
              <w:spacing w:line="360" w:lineRule="auto"/>
              <w:rPr>
                <w:lang w:val="en-US" w:bidi="ar-SA"/>
              </w:rPr>
            </w:pPr>
            <w:r>
              <w:rPr>
                <w:lang w:val="en-US" w:bidi="ar-SA"/>
              </w:rPr>
              <w:t>5</w:t>
            </w:r>
            <w:r>
              <w:rPr>
                <w:rFonts w:hint="eastAsia"/>
                <w:lang w:val="en-US" w:bidi="ar-SA"/>
              </w:rPr>
              <w:t>.1.1</w:t>
            </w:r>
            <w:r>
              <w:rPr>
                <w:lang w:val="en-US" w:bidi="ar-SA"/>
              </w:rPr>
              <w:t xml:space="preserve"> </w:t>
            </w:r>
            <w:r>
              <w:rPr>
                <w:rFonts w:hint="eastAsia"/>
                <w:lang w:val="en-US" w:bidi="ar-SA"/>
              </w:rPr>
              <w:t>生产管理理念知识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8" w:hRule="atLeast"/>
        </w:trPr>
        <w:tc>
          <w:tcPr>
            <w:tcW w:w="1389" w:type="dxa"/>
            <w:vMerge w:val="continue"/>
            <w:shd w:val="clear" w:color="auto" w:fill="auto"/>
            <w:vAlign w:val="center"/>
          </w:tcPr>
          <w:p>
            <w:pPr>
              <w:spacing w:line="360" w:lineRule="auto"/>
              <w:rPr>
                <w:lang w:val="en-US" w:bidi="ar-SA"/>
              </w:rPr>
            </w:pPr>
          </w:p>
        </w:tc>
        <w:tc>
          <w:tcPr>
            <w:tcW w:w="1276" w:type="dxa"/>
            <w:shd w:val="clear" w:color="auto" w:fill="auto"/>
            <w:vAlign w:val="center"/>
          </w:tcPr>
          <w:p>
            <w:pPr>
              <w:widowControl/>
              <w:autoSpaceDE/>
              <w:autoSpaceDN/>
              <w:spacing w:line="360" w:lineRule="auto"/>
              <w:rPr>
                <w:sz w:val="21"/>
                <w:szCs w:val="21"/>
                <w:lang w:val="en-US" w:bidi="ar-SA"/>
              </w:rPr>
            </w:pPr>
            <w:r>
              <w:rPr>
                <w:sz w:val="21"/>
                <w:szCs w:val="21"/>
                <w:lang w:val="en-US" w:bidi="ar-SA"/>
              </w:rPr>
              <w:t>5</w:t>
            </w:r>
            <w:r>
              <w:rPr>
                <w:rFonts w:hint="eastAsia"/>
                <w:sz w:val="21"/>
                <w:szCs w:val="21"/>
                <w:lang w:val="en-US" w:bidi="ar-SA"/>
              </w:rPr>
              <w:t>.2 管理</w:t>
            </w:r>
          </w:p>
        </w:tc>
        <w:tc>
          <w:tcPr>
            <w:tcW w:w="2977" w:type="dxa"/>
            <w:shd w:val="clear" w:color="auto" w:fill="auto"/>
            <w:vAlign w:val="center"/>
          </w:tcPr>
          <w:p>
            <w:pPr>
              <w:widowControl/>
              <w:autoSpaceDE/>
              <w:autoSpaceDN/>
              <w:spacing w:line="360" w:lineRule="auto"/>
              <w:rPr>
                <w:lang w:val="en-US" w:bidi="ar-SA"/>
              </w:rPr>
            </w:pPr>
            <w:r>
              <w:rPr>
                <w:lang w:val="en-US" w:bidi="ar-SA"/>
              </w:rPr>
              <w:t>5</w:t>
            </w:r>
            <w:r>
              <w:rPr>
                <w:rFonts w:hint="eastAsia"/>
                <w:lang w:val="en-US" w:bidi="ar-SA"/>
              </w:rPr>
              <w:t>.2.1 能够对操作人员工作是否满负荷给出建议，并制定解决方案</w:t>
            </w:r>
          </w:p>
          <w:p>
            <w:pPr>
              <w:spacing w:line="360" w:lineRule="auto"/>
              <w:rPr>
                <w:lang w:val="en-US" w:bidi="ar-SA"/>
              </w:rPr>
            </w:pPr>
            <w:r>
              <w:rPr>
                <w:lang w:val="en-US" w:bidi="ar-SA"/>
              </w:rPr>
              <w:t>5.2.2</w:t>
            </w:r>
            <w:r>
              <w:rPr>
                <w:rFonts w:hint="eastAsia"/>
                <w:lang w:val="en-US" w:bidi="ar-SA"/>
              </w:rPr>
              <w:t xml:space="preserve"> 能进行工艺操作类软件的维护与验证及部分管理工作</w:t>
            </w:r>
          </w:p>
        </w:tc>
        <w:tc>
          <w:tcPr>
            <w:tcW w:w="2551" w:type="dxa"/>
            <w:shd w:val="clear" w:color="auto" w:fill="auto"/>
            <w:vAlign w:val="center"/>
          </w:tcPr>
          <w:p>
            <w:pPr>
              <w:widowControl/>
              <w:autoSpaceDE/>
              <w:autoSpaceDN/>
              <w:spacing w:line="360" w:lineRule="auto"/>
              <w:rPr>
                <w:lang w:val="en-US" w:bidi="ar-SA"/>
              </w:rPr>
            </w:pPr>
            <w:r>
              <w:rPr>
                <w:lang w:val="en-US" w:bidi="ar-SA"/>
              </w:rPr>
              <w:t>5</w:t>
            </w:r>
            <w:r>
              <w:rPr>
                <w:rFonts w:hint="eastAsia"/>
                <w:lang w:val="en-US" w:bidi="ar-SA"/>
              </w:rPr>
              <w:t>.2.1 员工工作量评估相关知识</w:t>
            </w:r>
          </w:p>
          <w:p>
            <w:pPr>
              <w:widowControl/>
              <w:autoSpaceDE/>
              <w:autoSpaceDN/>
              <w:spacing w:line="360" w:lineRule="auto"/>
              <w:rPr>
                <w:lang w:val="en-US" w:bidi="ar-SA"/>
              </w:rPr>
            </w:pPr>
            <w:r>
              <w:rPr>
                <w:lang w:val="en-US" w:bidi="ar-SA"/>
              </w:rPr>
              <w:t>5</w:t>
            </w:r>
            <w:r>
              <w:rPr>
                <w:rFonts w:hint="eastAsia"/>
                <w:lang w:val="en-US" w:bidi="ar-SA"/>
              </w:rPr>
              <w:t>.2.2 软件维护方法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0" w:hRule="atLeast"/>
        </w:trPr>
        <w:tc>
          <w:tcPr>
            <w:tcW w:w="1389" w:type="dxa"/>
            <w:vMerge w:val="continue"/>
            <w:shd w:val="clear" w:color="auto" w:fill="auto"/>
            <w:vAlign w:val="center"/>
          </w:tcPr>
          <w:p>
            <w:pPr>
              <w:spacing w:line="360" w:lineRule="auto"/>
              <w:rPr>
                <w:lang w:val="en-US" w:bidi="ar-SA"/>
              </w:rPr>
            </w:pPr>
          </w:p>
        </w:tc>
        <w:tc>
          <w:tcPr>
            <w:tcW w:w="1276" w:type="dxa"/>
            <w:shd w:val="clear" w:color="auto" w:fill="auto"/>
            <w:vAlign w:val="center"/>
          </w:tcPr>
          <w:p>
            <w:pPr>
              <w:widowControl/>
              <w:autoSpaceDE/>
              <w:autoSpaceDN/>
              <w:spacing w:line="360" w:lineRule="auto"/>
              <w:rPr>
                <w:sz w:val="21"/>
                <w:szCs w:val="21"/>
                <w:lang w:val="en-US" w:bidi="ar-SA"/>
              </w:rPr>
            </w:pPr>
            <w:r>
              <w:rPr>
                <w:sz w:val="21"/>
                <w:szCs w:val="21"/>
                <w:lang w:val="en-US" w:bidi="ar-SA"/>
              </w:rPr>
              <w:t>5</w:t>
            </w:r>
            <w:r>
              <w:rPr>
                <w:rFonts w:hint="eastAsia"/>
                <w:sz w:val="21"/>
                <w:szCs w:val="21"/>
                <w:lang w:val="en-US" w:bidi="ar-SA"/>
              </w:rPr>
              <w:t>.3 光纤产品用途</w:t>
            </w:r>
          </w:p>
        </w:tc>
        <w:tc>
          <w:tcPr>
            <w:tcW w:w="2977" w:type="dxa"/>
            <w:shd w:val="clear" w:color="auto" w:fill="auto"/>
            <w:vAlign w:val="center"/>
          </w:tcPr>
          <w:p>
            <w:pPr>
              <w:widowControl/>
              <w:autoSpaceDE/>
              <w:autoSpaceDN/>
              <w:spacing w:line="360" w:lineRule="auto"/>
              <w:rPr>
                <w:lang w:val="en-US" w:bidi="ar-SA"/>
              </w:rPr>
            </w:pPr>
            <w:r>
              <w:rPr>
                <w:lang w:val="en-US" w:bidi="ar-SA"/>
              </w:rPr>
              <w:t xml:space="preserve">5.3.1 </w:t>
            </w:r>
            <w:r>
              <w:rPr>
                <w:rFonts w:hint="eastAsia"/>
                <w:lang w:val="en-US" w:bidi="ar-SA"/>
              </w:rPr>
              <w:t>能对员工进行各类型光纤性能特点的培训</w:t>
            </w:r>
          </w:p>
          <w:p>
            <w:pPr>
              <w:spacing w:line="360" w:lineRule="auto"/>
              <w:rPr>
                <w:lang w:val="en-US" w:bidi="ar-SA"/>
              </w:rPr>
            </w:pPr>
            <w:r>
              <w:rPr>
                <w:lang w:val="en-US" w:bidi="ar-SA"/>
              </w:rPr>
              <w:t xml:space="preserve">5.3.2 </w:t>
            </w:r>
            <w:r>
              <w:rPr>
                <w:rFonts w:hint="eastAsia"/>
                <w:lang w:val="en-US" w:bidi="ar-SA"/>
              </w:rPr>
              <w:t>能对员工进行各类光纤应用场景的培训</w:t>
            </w:r>
          </w:p>
        </w:tc>
        <w:tc>
          <w:tcPr>
            <w:tcW w:w="2551" w:type="dxa"/>
            <w:shd w:val="clear" w:color="auto" w:fill="auto"/>
            <w:vAlign w:val="center"/>
          </w:tcPr>
          <w:p>
            <w:pPr>
              <w:widowControl/>
              <w:autoSpaceDE/>
              <w:autoSpaceDN/>
              <w:spacing w:line="360" w:lineRule="auto"/>
              <w:rPr>
                <w:lang w:val="en-US" w:bidi="ar-SA"/>
              </w:rPr>
            </w:pPr>
            <w:r>
              <w:rPr>
                <w:lang w:val="en-US" w:bidi="ar-SA"/>
              </w:rPr>
              <w:t>5</w:t>
            </w:r>
            <w:r>
              <w:rPr>
                <w:rFonts w:hint="eastAsia"/>
                <w:lang w:val="en-US" w:bidi="ar-SA"/>
              </w:rPr>
              <w:t>.3.1 光纤产品知识</w:t>
            </w:r>
          </w:p>
          <w:p>
            <w:pPr>
              <w:widowControl/>
              <w:autoSpaceDE/>
              <w:autoSpaceDN/>
              <w:spacing w:line="360" w:lineRule="auto"/>
              <w:rPr>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8" w:hRule="atLeast"/>
        </w:trPr>
        <w:tc>
          <w:tcPr>
            <w:tcW w:w="1389" w:type="dxa"/>
            <w:vMerge w:val="continue"/>
            <w:shd w:val="clear" w:color="auto" w:fill="auto"/>
            <w:vAlign w:val="center"/>
          </w:tcPr>
          <w:p>
            <w:pPr>
              <w:spacing w:line="360" w:lineRule="auto"/>
              <w:rPr>
                <w:lang w:val="en-US" w:bidi="ar-SA"/>
              </w:rPr>
            </w:pPr>
          </w:p>
        </w:tc>
        <w:tc>
          <w:tcPr>
            <w:tcW w:w="1276" w:type="dxa"/>
            <w:shd w:val="clear" w:color="auto" w:fill="auto"/>
            <w:vAlign w:val="center"/>
          </w:tcPr>
          <w:p>
            <w:pPr>
              <w:widowControl/>
              <w:autoSpaceDE/>
              <w:autoSpaceDN/>
              <w:spacing w:line="360" w:lineRule="auto"/>
              <w:rPr>
                <w:sz w:val="21"/>
                <w:szCs w:val="21"/>
                <w:lang w:val="en-US" w:bidi="ar-SA"/>
              </w:rPr>
            </w:pPr>
            <w:r>
              <w:rPr>
                <w:sz w:val="21"/>
                <w:szCs w:val="21"/>
                <w:lang w:val="en-US" w:bidi="ar-SA"/>
              </w:rPr>
              <w:t>5.4</w:t>
            </w:r>
            <w:r>
              <w:rPr>
                <w:rFonts w:hint="eastAsia"/>
                <w:sz w:val="21"/>
                <w:szCs w:val="21"/>
                <w:lang w:val="en-US" w:bidi="ar-SA"/>
              </w:rPr>
              <w:t xml:space="preserve"> 设备工作原理</w:t>
            </w:r>
          </w:p>
        </w:tc>
        <w:tc>
          <w:tcPr>
            <w:tcW w:w="2977" w:type="dxa"/>
            <w:shd w:val="clear" w:color="auto" w:fill="auto"/>
            <w:vAlign w:val="center"/>
          </w:tcPr>
          <w:p>
            <w:pPr>
              <w:widowControl/>
              <w:autoSpaceDE/>
              <w:autoSpaceDN/>
              <w:spacing w:line="360" w:lineRule="auto"/>
              <w:rPr>
                <w:lang w:val="en-US" w:bidi="ar-SA"/>
              </w:rPr>
            </w:pPr>
            <w:r>
              <w:rPr>
                <w:lang w:val="en-US" w:bidi="ar-SA"/>
              </w:rPr>
              <w:t>5</w:t>
            </w:r>
            <w:r>
              <w:rPr>
                <w:rFonts w:hint="eastAsia"/>
                <w:lang w:val="en-US" w:bidi="ar-SA"/>
              </w:rPr>
              <w:t>.4.1</w:t>
            </w:r>
            <w:r>
              <w:rPr>
                <w:lang w:val="en-US" w:bidi="ar-SA"/>
              </w:rPr>
              <w:t xml:space="preserve"> </w:t>
            </w:r>
            <w:r>
              <w:rPr>
                <w:rFonts w:hint="eastAsia"/>
                <w:lang w:val="en-US" w:bidi="ar-SA"/>
              </w:rPr>
              <w:t>能对员工进行各机型设备部件的组成知识的培训</w:t>
            </w:r>
          </w:p>
          <w:p>
            <w:pPr>
              <w:spacing w:line="360" w:lineRule="auto"/>
              <w:rPr>
                <w:lang w:val="en-US" w:bidi="ar-SA"/>
              </w:rPr>
            </w:pPr>
            <w:r>
              <w:rPr>
                <w:lang w:val="en-US" w:bidi="ar-SA"/>
              </w:rPr>
              <w:t xml:space="preserve">5.4.2 </w:t>
            </w:r>
            <w:r>
              <w:rPr>
                <w:rFonts w:hint="eastAsia"/>
                <w:lang w:val="en-US" w:bidi="ar-SA"/>
              </w:rPr>
              <w:t>能对员工进行各机型设备部件的工作原理的培训</w:t>
            </w:r>
          </w:p>
        </w:tc>
        <w:tc>
          <w:tcPr>
            <w:tcW w:w="2551" w:type="dxa"/>
            <w:shd w:val="clear" w:color="auto" w:fill="auto"/>
            <w:vAlign w:val="center"/>
          </w:tcPr>
          <w:p>
            <w:pPr>
              <w:widowControl/>
              <w:autoSpaceDE/>
              <w:autoSpaceDN/>
              <w:spacing w:line="360" w:lineRule="auto"/>
              <w:rPr>
                <w:lang w:val="en-US" w:bidi="ar-SA"/>
              </w:rPr>
            </w:pPr>
            <w:r>
              <w:rPr>
                <w:lang w:val="en-US" w:bidi="ar-SA"/>
              </w:rPr>
              <w:t>5</w:t>
            </w:r>
            <w:r>
              <w:rPr>
                <w:rFonts w:hint="eastAsia"/>
                <w:lang w:val="en-US" w:bidi="ar-SA"/>
              </w:rPr>
              <w:t>.4.1 设备工作原理知识</w:t>
            </w:r>
          </w:p>
          <w:p>
            <w:pPr>
              <w:widowControl/>
              <w:autoSpaceDE/>
              <w:autoSpaceDN/>
              <w:spacing w:line="360" w:lineRule="auto"/>
              <w:rPr>
                <w:lang w:val="en-US" w:bidi="ar-SA"/>
              </w:rPr>
            </w:pPr>
            <w:r>
              <w:rPr>
                <w:lang w:val="en-US" w:bidi="ar-SA"/>
              </w:rPr>
              <w:t>5</w:t>
            </w:r>
            <w:r>
              <w:rPr>
                <w:rFonts w:hint="eastAsia"/>
                <w:lang w:val="en-US" w:bidi="ar-SA"/>
              </w:rPr>
              <w:t>.4.2 设备部件结构知识</w:t>
            </w:r>
          </w:p>
          <w:p>
            <w:pPr>
              <w:spacing w:line="360" w:lineRule="auto"/>
              <w:rPr>
                <w:lang w:val="en-US" w:bidi="ar-SA"/>
              </w:rPr>
            </w:pPr>
            <w:r>
              <w:rPr>
                <w:lang w:val="en-US" w:bidi="ar-SA"/>
              </w:rPr>
              <w:t>5.4.3</w:t>
            </w:r>
            <w:r>
              <w:rPr>
                <w:rFonts w:hint="eastAsia"/>
                <w:lang w:val="en-US" w:bidi="ar-SA"/>
              </w:rPr>
              <w:t xml:space="preserve"> 设备组成知识</w:t>
            </w:r>
          </w:p>
        </w:tc>
      </w:tr>
    </w:tbl>
    <w:p>
      <w:pPr>
        <w:spacing w:line="360" w:lineRule="auto"/>
        <w:rPr>
          <w:rFonts w:ascii="黑体" w:eastAsia="黑体"/>
          <w:sz w:val="24"/>
        </w:rPr>
      </w:pPr>
    </w:p>
    <w:p>
      <w:pPr>
        <w:widowControl/>
        <w:autoSpaceDE/>
        <w:autoSpaceDN/>
        <w:rPr>
          <w:rFonts w:ascii="黑体" w:eastAsia="黑体"/>
          <w:sz w:val="24"/>
        </w:rPr>
      </w:pPr>
      <w:r>
        <w:rPr>
          <w:rFonts w:ascii="黑体" w:eastAsia="黑体"/>
          <w:sz w:val="24"/>
        </w:rPr>
        <w:br w:type="page"/>
      </w:r>
    </w:p>
    <w:p>
      <w:pPr>
        <w:spacing w:line="360" w:lineRule="auto"/>
        <w:rPr>
          <w:rFonts w:ascii="黑体" w:eastAsia="黑体"/>
          <w:sz w:val="24"/>
        </w:rPr>
      </w:pPr>
      <w:r>
        <w:rPr>
          <w:rFonts w:hint="eastAsia" w:ascii="黑体" w:eastAsia="黑体"/>
          <w:sz w:val="24"/>
        </w:rPr>
        <w:t>3.</w:t>
      </w:r>
      <w:r>
        <w:rPr>
          <w:rFonts w:ascii="黑体" w:eastAsia="黑体"/>
          <w:sz w:val="24"/>
        </w:rPr>
        <w:t xml:space="preserve">5.2  </w:t>
      </w:r>
      <w:r>
        <w:rPr>
          <w:rFonts w:hint="eastAsia" w:ascii="黑体" w:eastAsia="黑体"/>
          <w:sz w:val="24"/>
        </w:rPr>
        <w:t>光纤检测工</w:t>
      </w:r>
    </w:p>
    <w:tbl>
      <w:tblPr>
        <w:tblStyle w:val="13"/>
        <w:tblW w:w="819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1276"/>
        <w:gridCol w:w="2977"/>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89" w:type="dxa"/>
            <w:shd w:val="clear" w:color="auto" w:fill="auto"/>
            <w:vAlign w:val="center"/>
          </w:tcPr>
          <w:p>
            <w:pPr>
              <w:widowControl/>
              <w:autoSpaceDE/>
              <w:autoSpaceDN/>
              <w:spacing w:line="360" w:lineRule="auto"/>
              <w:jc w:val="center"/>
              <w:rPr>
                <w:lang w:val="en-US" w:bidi="ar-SA"/>
              </w:rPr>
            </w:pPr>
            <w:r>
              <w:rPr>
                <w:rFonts w:hint="eastAsia"/>
                <w:lang w:val="en-US" w:bidi="ar-SA"/>
              </w:rPr>
              <w:t>职业功能</w:t>
            </w:r>
          </w:p>
        </w:tc>
        <w:tc>
          <w:tcPr>
            <w:tcW w:w="1276" w:type="dxa"/>
            <w:shd w:val="clear" w:color="auto" w:fill="auto"/>
            <w:vAlign w:val="center"/>
          </w:tcPr>
          <w:p>
            <w:pPr>
              <w:widowControl/>
              <w:autoSpaceDE/>
              <w:autoSpaceDN/>
              <w:spacing w:line="360" w:lineRule="auto"/>
              <w:jc w:val="center"/>
              <w:rPr>
                <w:lang w:val="en-US" w:bidi="ar-SA"/>
              </w:rPr>
            </w:pPr>
            <w:r>
              <w:rPr>
                <w:rFonts w:hint="eastAsia"/>
                <w:lang w:val="en-US" w:bidi="ar-SA"/>
              </w:rPr>
              <w:t>工作内容</w:t>
            </w:r>
          </w:p>
        </w:tc>
        <w:tc>
          <w:tcPr>
            <w:tcW w:w="2977" w:type="dxa"/>
            <w:shd w:val="clear" w:color="auto" w:fill="auto"/>
            <w:vAlign w:val="center"/>
          </w:tcPr>
          <w:p>
            <w:pPr>
              <w:widowControl/>
              <w:autoSpaceDE/>
              <w:autoSpaceDN/>
              <w:spacing w:line="360" w:lineRule="auto"/>
              <w:jc w:val="center"/>
              <w:rPr>
                <w:lang w:val="en-US" w:bidi="ar-SA"/>
              </w:rPr>
            </w:pPr>
            <w:r>
              <w:rPr>
                <w:rFonts w:hint="eastAsia"/>
                <w:lang w:val="en-US" w:bidi="ar-SA"/>
              </w:rPr>
              <w:t>技能要求</w:t>
            </w:r>
          </w:p>
        </w:tc>
        <w:tc>
          <w:tcPr>
            <w:tcW w:w="2551" w:type="dxa"/>
            <w:shd w:val="clear" w:color="auto" w:fill="auto"/>
            <w:vAlign w:val="center"/>
          </w:tcPr>
          <w:p>
            <w:pPr>
              <w:widowControl/>
              <w:autoSpaceDE/>
              <w:autoSpaceDN/>
              <w:spacing w:line="360" w:lineRule="auto"/>
              <w:jc w:val="center"/>
              <w:rPr>
                <w:lang w:val="en-US" w:bidi="ar-SA"/>
              </w:rPr>
            </w:pPr>
            <w:r>
              <w:rPr>
                <w:rFonts w:hint="eastAsia"/>
                <w:lang w:val="en-US" w:bidi="ar-SA"/>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89" w:type="dxa"/>
            <w:vMerge w:val="restart"/>
            <w:shd w:val="clear" w:color="auto" w:fill="auto"/>
            <w:vAlign w:val="center"/>
          </w:tcPr>
          <w:p>
            <w:pPr>
              <w:widowControl/>
              <w:autoSpaceDE/>
              <w:autoSpaceDN/>
              <w:spacing w:line="360" w:lineRule="auto"/>
              <w:rPr>
                <w:lang w:val="en-US" w:bidi="ar-SA"/>
              </w:rPr>
            </w:pPr>
            <w:r>
              <w:rPr>
                <w:rFonts w:hint="eastAsia"/>
                <w:lang w:val="en-US" w:bidi="ar-SA"/>
              </w:rPr>
              <w:t>1. 准备工作</w:t>
            </w:r>
          </w:p>
        </w:tc>
        <w:tc>
          <w:tcPr>
            <w:tcW w:w="1276" w:type="dxa"/>
            <w:shd w:val="clear" w:color="auto" w:fill="auto"/>
            <w:vAlign w:val="center"/>
          </w:tcPr>
          <w:p>
            <w:pPr>
              <w:widowControl/>
              <w:autoSpaceDE/>
              <w:autoSpaceDN/>
              <w:spacing w:line="360" w:lineRule="auto"/>
              <w:rPr>
                <w:lang w:val="en-US" w:bidi="ar-SA"/>
              </w:rPr>
            </w:pPr>
            <w:r>
              <w:rPr>
                <w:rFonts w:hint="eastAsia"/>
                <w:lang w:val="en-US" w:bidi="ar-SA"/>
              </w:rPr>
              <w:t>1.1 工装准备</w:t>
            </w:r>
          </w:p>
        </w:tc>
        <w:tc>
          <w:tcPr>
            <w:tcW w:w="2977" w:type="dxa"/>
            <w:shd w:val="clear" w:color="auto" w:fill="auto"/>
            <w:vAlign w:val="center"/>
          </w:tcPr>
          <w:p>
            <w:pPr>
              <w:widowControl/>
              <w:autoSpaceDE/>
              <w:autoSpaceDN/>
              <w:spacing w:line="360" w:lineRule="auto"/>
              <w:rPr>
                <w:lang w:val="en-US" w:bidi="ar-SA"/>
              </w:rPr>
            </w:pPr>
            <w:r>
              <w:rPr>
                <w:rFonts w:hint="eastAsia"/>
                <w:lang w:val="en-US" w:bidi="ar-SA"/>
              </w:rPr>
              <w:t>1.1.1</w:t>
            </w:r>
            <w:r>
              <w:rPr>
                <w:lang w:val="en-US" w:bidi="ar-SA"/>
              </w:rPr>
              <w:t xml:space="preserve"> </w:t>
            </w:r>
            <w:r>
              <w:rPr>
                <w:rFonts w:hint="eastAsia"/>
                <w:lang w:val="en-US" w:bidi="ar-SA"/>
              </w:rPr>
              <w:t>能对仪器仪表产生的故障进行原理性分析</w:t>
            </w:r>
          </w:p>
          <w:p>
            <w:pPr>
              <w:spacing w:line="360" w:lineRule="auto"/>
              <w:rPr>
                <w:lang w:val="en-US" w:bidi="ar-SA"/>
              </w:rPr>
            </w:pPr>
            <w:r>
              <w:rPr>
                <w:rFonts w:hint="eastAsia"/>
                <w:lang w:val="en-US" w:bidi="ar-SA"/>
              </w:rPr>
              <w:t>1.1.2</w:t>
            </w:r>
            <w:r>
              <w:rPr>
                <w:lang w:val="en-US" w:bidi="ar-SA"/>
              </w:rPr>
              <w:t xml:space="preserve"> </w:t>
            </w:r>
            <w:r>
              <w:rPr>
                <w:rFonts w:hint="eastAsia"/>
                <w:lang w:val="en-US" w:bidi="ar-SA"/>
              </w:rPr>
              <w:t>能分析仪器仪表设置参数与测试数据之间的相关性</w:t>
            </w:r>
          </w:p>
        </w:tc>
        <w:tc>
          <w:tcPr>
            <w:tcW w:w="2551" w:type="dxa"/>
            <w:shd w:val="clear" w:color="auto" w:fill="auto"/>
            <w:vAlign w:val="center"/>
          </w:tcPr>
          <w:p>
            <w:pPr>
              <w:widowControl/>
              <w:autoSpaceDE/>
              <w:autoSpaceDN/>
              <w:spacing w:line="360" w:lineRule="auto"/>
              <w:rPr>
                <w:lang w:val="en-US" w:bidi="ar-SA"/>
              </w:rPr>
            </w:pPr>
            <w:r>
              <w:rPr>
                <w:rFonts w:hint="eastAsia"/>
                <w:lang w:val="en-US" w:bidi="ar-SA"/>
              </w:rPr>
              <w:t>1.1.1 仪器仪表检查方法</w:t>
            </w:r>
            <w:r>
              <w:rPr>
                <w:rFonts w:hint="eastAsia"/>
                <w:lang w:val="en-US" w:bidi="ar-SA"/>
              </w:rPr>
              <w:br w:type="textWrapping"/>
            </w:r>
            <w:r>
              <w:rPr>
                <w:lang w:val="en-US" w:bidi="ar-SA"/>
              </w:rPr>
              <w:t>1.1.2</w:t>
            </w:r>
            <w:r>
              <w:rPr>
                <w:rFonts w:hint="eastAsia"/>
                <w:lang w:val="en-US" w:bidi="ar-SA"/>
              </w:rPr>
              <w:t xml:space="preserve"> 仪器仪表功能知识</w:t>
            </w:r>
          </w:p>
          <w:p>
            <w:pPr>
              <w:widowControl/>
              <w:autoSpaceDE/>
              <w:autoSpaceDN/>
              <w:spacing w:line="360" w:lineRule="auto"/>
              <w:rPr>
                <w:lang w:val="en-US" w:bidi="ar-SA"/>
              </w:rPr>
            </w:pPr>
            <w:r>
              <w:rPr>
                <w:lang w:val="en-US" w:bidi="ar-SA"/>
              </w:rPr>
              <w:t>1.1.3</w:t>
            </w:r>
            <w:r>
              <w:rPr>
                <w:rFonts w:hint="eastAsia"/>
                <w:lang w:val="en-US" w:bidi="ar-SA"/>
              </w:rPr>
              <w:t xml:space="preserve"> 光纤工作原理知识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89" w:type="dxa"/>
            <w:vMerge w:val="continue"/>
            <w:shd w:val="clear" w:color="auto" w:fill="auto"/>
            <w:vAlign w:val="center"/>
          </w:tcPr>
          <w:p>
            <w:pPr>
              <w:widowControl/>
              <w:autoSpaceDE/>
              <w:autoSpaceDN/>
              <w:spacing w:line="360" w:lineRule="auto"/>
              <w:rPr>
                <w:lang w:val="en-US" w:bidi="ar-SA"/>
              </w:rPr>
            </w:pPr>
          </w:p>
        </w:tc>
        <w:tc>
          <w:tcPr>
            <w:tcW w:w="1276" w:type="dxa"/>
            <w:shd w:val="clear" w:color="auto" w:fill="auto"/>
            <w:vAlign w:val="center"/>
          </w:tcPr>
          <w:p>
            <w:pPr>
              <w:widowControl/>
              <w:autoSpaceDE/>
              <w:autoSpaceDN/>
              <w:spacing w:line="360" w:lineRule="auto"/>
              <w:rPr>
                <w:lang w:val="en-US" w:bidi="ar-SA"/>
              </w:rPr>
            </w:pPr>
            <w:r>
              <w:rPr>
                <w:rFonts w:hint="eastAsia"/>
                <w:lang w:val="en-US" w:bidi="ar-SA"/>
              </w:rPr>
              <w:t>1.2 样品准备</w:t>
            </w:r>
          </w:p>
        </w:tc>
        <w:tc>
          <w:tcPr>
            <w:tcW w:w="2977" w:type="dxa"/>
            <w:shd w:val="clear" w:color="auto" w:fill="auto"/>
            <w:vAlign w:val="center"/>
          </w:tcPr>
          <w:p>
            <w:pPr>
              <w:widowControl/>
              <w:autoSpaceDE/>
              <w:autoSpaceDN/>
              <w:spacing w:line="360" w:lineRule="auto"/>
              <w:rPr>
                <w:lang w:val="en-US" w:bidi="ar-SA"/>
              </w:rPr>
            </w:pPr>
            <w:r>
              <w:rPr>
                <w:lang w:val="en-US" w:bidi="ar-SA"/>
              </w:rPr>
              <w:t>1.2.1</w:t>
            </w:r>
            <w:r>
              <w:rPr>
                <w:rFonts w:hint="eastAsia"/>
                <w:lang w:val="en-US" w:bidi="ar-SA"/>
              </w:rPr>
              <w:t xml:space="preserve"> 能分析产品外观异常情况产生原因</w:t>
            </w:r>
          </w:p>
        </w:tc>
        <w:tc>
          <w:tcPr>
            <w:tcW w:w="2551" w:type="dxa"/>
            <w:shd w:val="clear" w:color="auto" w:fill="auto"/>
            <w:vAlign w:val="center"/>
          </w:tcPr>
          <w:p>
            <w:pPr>
              <w:widowControl/>
              <w:autoSpaceDE/>
              <w:autoSpaceDN/>
              <w:spacing w:line="360" w:lineRule="auto"/>
              <w:rPr>
                <w:lang w:val="en-US" w:bidi="ar-SA"/>
              </w:rPr>
            </w:pPr>
            <w:r>
              <w:rPr>
                <w:rFonts w:hint="eastAsia"/>
                <w:lang w:val="en-US" w:bidi="ar-SA"/>
              </w:rPr>
              <w:t>1.2.1 光纤生产流程知识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89" w:type="dxa"/>
            <w:vMerge w:val="restart"/>
            <w:shd w:val="clear" w:color="auto" w:fill="auto"/>
            <w:vAlign w:val="center"/>
          </w:tcPr>
          <w:p>
            <w:pPr>
              <w:widowControl/>
              <w:autoSpaceDE/>
              <w:autoSpaceDN/>
              <w:spacing w:line="360" w:lineRule="auto"/>
              <w:rPr>
                <w:lang w:val="en-US" w:bidi="ar-SA"/>
              </w:rPr>
            </w:pPr>
            <w:r>
              <w:rPr>
                <w:rFonts w:hint="eastAsia"/>
                <w:lang w:val="en-US" w:bidi="ar-SA"/>
              </w:rPr>
              <w:t>2. 样品检测</w:t>
            </w:r>
          </w:p>
        </w:tc>
        <w:tc>
          <w:tcPr>
            <w:tcW w:w="1276" w:type="dxa"/>
            <w:shd w:val="clear" w:color="auto" w:fill="auto"/>
            <w:vAlign w:val="center"/>
          </w:tcPr>
          <w:p>
            <w:pPr>
              <w:widowControl/>
              <w:autoSpaceDE/>
              <w:autoSpaceDN/>
              <w:spacing w:line="360" w:lineRule="auto"/>
              <w:rPr>
                <w:lang w:val="en-US" w:bidi="ar-SA"/>
              </w:rPr>
            </w:pPr>
            <w:r>
              <w:rPr>
                <w:rFonts w:hint="eastAsia"/>
                <w:lang w:val="en-US" w:bidi="ar-SA"/>
              </w:rPr>
              <w:t>2.</w:t>
            </w:r>
            <w:r>
              <w:rPr>
                <w:lang w:val="en-US" w:bidi="ar-SA"/>
              </w:rPr>
              <w:t>1</w:t>
            </w:r>
            <w:r>
              <w:rPr>
                <w:rFonts w:hint="eastAsia"/>
                <w:lang w:val="en-US" w:bidi="ar-SA"/>
              </w:rPr>
              <w:t xml:space="preserve"> 样品测试</w:t>
            </w:r>
          </w:p>
          <w:p>
            <w:pPr>
              <w:widowControl/>
              <w:autoSpaceDE/>
              <w:autoSpaceDN/>
              <w:spacing w:line="360" w:lineRule="auto"/>
              <w:rPr>
                <w:lang w:val="en-US" w:bidi="ar-SA"/>
              </w:rPr>
            </w:pPr>
          </w:p>
        </w:tc>
        <w:tc>
          <w:tcPr>
            <w:tcW w:w="2977" w:type="dxa"/>
            <w:shd w:val="clear" w:color="auto" w:fill="auto"/>
            <w:vAlign w:val="center"/>
          </w:tcPr>
          <w:p>
            <w:pPr>
              <w:widowControl/>
              <w:autoSpaceDE/>
              <w:autoSpaceDN/>
              <w:spacing w:line="360" w:lineRule="auto"/>
              <w:rPr>
                <w:lang w:val="en-US" w:bidi="ar-SA"/>
              </w:rPr>
            </w:pPr>
            <w:r>
              <w:rPr>
                <w:lang w:val="en-US" w:bidi="ar-SA"/>
              </w:rPr>
              <w:t>2</w:t>
            </w:r>
            <w:r>
              <w:rPr>
                <w:rFonts w:hint="eastAsia"/>
                <w:lang w:val="en-US" w:bidi="ar-SA"/>
              </w:rPr>
              <w:t>.</w:t>
            </w:r>
            <w:r>
              <w:rPr>
                <w:lang w:val="en-US" w:bidi="ar-SA"/>
              </w:rPr>
              <w:t>1</w:t>
            </w:r>
            <w:r>
              <w:rPr>
                <w:rFonts w:hint="eastAsia"/>
                <w:lang w:val="en-US" w:bidi="ar-SA"/>
              </w:rPr>
              <w:t>.1</w:t>
            </w:r>
            <w:r>
              <w:rPr>
                <w:lang w:val="en-US" w:bidi="ar-SA"/>
              </w:rPr>
              <w:t xml:space="preserve"> </w:t>
            </w:r>
            <w:r>
              <w:rPr>
                <w:rFonts w:hint="eastAsia"/>
                <w:lang w:val="en-US" w:bidi="ar-SA"/>
              </w:rPr>
              <w:t>能对新型组分的光纤产品进行参数测试</w:t>
            </w:r>
          </w:p>
          <w:p>
            <w:pPr>
              <w:spacing w:line="360" w:lineRule="auto"/>
              <w:rPr>
                <w:lang w:val="en-US" w:bidi="ar-SA"/>
              </w:rPr>
            </w:pPr>
            <w:r>
              <w:rPr>
                <w:lang w:val="en-US" w:bidi="ar-SA"/>
              </w:rPr>
              <w:t>2</w:t>
            </w:r>
            <w:r>
              <w:rPr>
                <w:rFonts w:hint="eastAsia"/>
                <w:lang w:val="en-US" w:bidi="ar-SA"/>
              </w:rPr>
              <w:t>.</w:t>
            </w:r>
            <w:r>
              <w:rPr>
                <w:lang w:val="en-US" w:bidi="ar-SA"/>
              </w:rPr>
              <w:t>1</w:t>
            </w:r>
            <w:r>
              <w:rPr>
                <w:rFonts w:hint="eastAsia"/>
                <w:lang w:val="en-US" w:bidi="ar-SA"/>
              </w:rPr>
              <w:t>.</w:t>
            </w:r>
            <w:r>
              <w:rPr>
                <w:lang w:val="en-US" w:bidi="ar-SA"/>
              </w:rPr>
              <w:t xml:space="preserve">2 </w:t>
            </w:r>
            <w:r>
              <w:rPr>
                <w:rFonts w:hint="eastAsia"/>
                <w:lang w:val="en-US" w:bidi="ar-SA"/>
              </w:rPr>
              <w:t>能对新型组分的光纤产品进行成分分析</w:t>
            </w:r>
          </w:p>
        </w:tc>
        <w:tc>
          <w:tcPr>
            <w:tcW w:w="2551" w:type="dxa"/>
            <w:shd w:val="clear" w:color="auto" w:fill="auto"/>
            <w:vAlign w:val="center"/>
          </w:tcPr>
          <w:p>
            <w:pPr>
              <w:widowControl/>
              <w:autoSpaceDE/>
              <w:autoSpaceDN/>
              <w:spacing w:line="360" w:lineRule="auto"/>
              <w:rPr>
                <w:lang w:val="en-US" w:bidi="ar-SA"/>
              </w:rPr>
            </w:pPr>
            <w:r>
              <w:rPr>
                <w:lang w:val="en-US" w:bidi="ar-SA"/>
              </w:rPr>
              <w:t>2</w:t>
            </w:r>
            <w:r>
              <w:rPr>
                <w:rFonts w:hint="eastAsia"/>
                <w:lang w:val="en-US" w:bidi="ar-SA"/>
              </w:rPr>
              <w:t>.</w:t>
            </w:r>
            <w:r>
              <w:rPr>
                <w:lang w:val="en-US" w:bidi="ar-SA"/>
              </w:rPr>
              <w:t>1</w:t>
            </w:r>
            <w:r>
              <w:rPr>
                <w:rFonts w:hint="eastAsia"/>
                <w:lang w:val="en-US" w:bidi="ar-SA"/>
              </w:rPr>
              <w:t>.1</w:t>
            </w:r>
            <w:r>
              <w:rPr>
                <w:lang w:val="en-US" w:bidi="ar-SA"/>
              </w:rPr>
              <w:t xml:space="preserve"> </w:t>
            </w:r>
            <w:r>
              <w:rPr>
                <w:rFonts w:hint="eastAsia"/>
                <w:lang w:val="en-US" w:bidi="ar-SA"/>
              </w:rPr>
              <w:t>无机物成分分析方法</w:t>
            </w:r>
          </w:p>
          <w:p>
            <w:pPr>
              <w:widowControl/>
              <w:autoSpaceDE/>
              <w:autoSpaceDN/>
              <w:spacing w:line="360" w:lineRule="auto"/>
              <w:rPr>
                <w:lang w:val="en-US" w:bidi="ar-SA"/>
              </w:rPr>
            </w:pPr>
            <w:r>
              <w:rPr>
                <w:rFonts w:hint="eastAsia"/>
                <w:lang w:val="en-US" w:bidi="ar-SA"/>
              </w:rPr>
              <w:t>2.1.2 光纤产品结构相关知识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rPr>
        <w:tc>
          <w:tcPr>
            <w:tcW w:w="1389" w:type="dxa"/>
            <w:vMerge w:val="continue"/>
            <w:shd w:val="clear" w:color="auto" w:fill="auto"/>
            <w:vAlign w:val="center"/>
          </w:tcPr>
          <w:p>
            <w:pPr>
              <w:widowControl/>
              <w:autoSpaceDE/>
              <w:autoSpaceDN/>
              <w:spacing w:line="360" w:lineRule="auto"/>
              <w:rPr>
                <w:lang w:val="en-US" w:bidi="ar-SA"/>
              </w:rPr>
            </w:pPr>
          </w:p>
        </w:tc>
        <w:tc>
          <w:tcPr>
            <w:tcW w:w="1276" w:type="dxa"/>
            <w:shd w:val="clear" w:color="auto" w:fill="auto"/>
            <w:vAlign w:val="center"/>
          </w:tcPr>
          <w:p>
            <w:pPr>
              <w:widowControl/>
              <w:autoSpaceDE/>
              <w:autoSpaceDN/>
              <w:spacing w:line="360" w:lineRule="auto"/>
              <w:rPr>
                <w:lang w:val="en-US" w:bidi="ar-SA"/>
              </w:rPr>
            </w:pPr>
            <w:r>
              <w:rPr>
                <w:rFonts w:hint="eastAsia"/>
                <w:lang w:val="en-US" w:bidi="ar-SA"/>
              </w:rPr>
              <w:t>2.2 设备运行监控</w:t>
            </w:r>
          </w:p>
        </w:tc>
        <w:tc>
          <w:tcPr>
            <w:tcW w:w="2977" w:type="dxa"/>
            <w:shd w:val="clear" w:color="auto" w:fill="auto"/>
            <w:vAlign w:val="center"/>
          </w:tcPr>
          <w:p>
            <w:pPr>
              <w:widowControl/>
              <w:autoSpaceDE/>
              <w:autoSpaceDN/>
              <w:spacing w:line="360" w:lineRule="auto"/>
              <w:rPr>
                <w:lang w:val="en-US" w:bidi="ar-SA"/>
              </w:rPr>
            </w:pPr>
            <w:r>
              <w:rPr>
                <w:lang w:val="en-US" w:bidi="ar-SA"/>
              </w:rPr>
              <w:t>2</w:t>
            </w:r>
            <w:r>
              <w:rPr>
                <w:rFonts w:hint="eastAsia"/>
                <w:lang w:val="en-US" w:bidi="ar-SA"/>
              </w:rPr>
              <w:t>.2.1</w:t>
            </w:r>
            <w:r>
              <w:rPr>
                <w:lang w:val="en-US" w:bidi="ar-SA"/>
              </w:rPr>
              <w:t xml:space="preserve"> </w:t>
            </w:r>
            <w:r>
              <w:rPr>
                <w:rFonts w:hint="eastAsia"/>
                <w:lang w:val="en-US" w:bidi="ar-SA"/>
              </w:rPr>
              <w:t>能解决仪器测量过程中的干扰问题</w:t>
            </w:r>
          </w:p>
          <w:p>
            <w:pPr>
              <w:spacing w:line="360" w:lineRule="auto"/>
              <w:rPr>
                <w:lang w:val="en-US" w:bidi="ar-SA"/>
              </w:rPr>
            </w:pPr>
            <w:r>
              <w:rPr>
                <w:rFonts w:hint="eastAsia"/>
                <w:lang w:val="en-US" w:bidi="ar-SA"/>
              </w:rPr>
              <w:t>2.2.2 能识别主设备、辅助设备运行过程中出现的异常现象并提出改善方案</w:t>
            </w:r>
          </w:p>
        </w:tc>
        <w:tc>
          <w:tcPr>
            <w:tcW w:w="2551" w:type="dxa"/>
            <w:shd w:val="clear" w:color="auto" w:fill="auto"/>
            <w:vAlign w:val="center"/>
          </w:tcPr>
          <w:p>
            <w:pPr>
              <w:widowControl/>
              <w:autoSpaceDE/>
              <w:autoSpaceDN/>
              <w:spacing w:line="360" w:lineRule="auto"/>
              <w:rPr>
                <w:lang w:val="en-US" w:bidi="ar-SA"/>
              </w:rPr>
            </w:pPr>
            <w:r>
              <w:rPr>
                <w:lang w:val="en-US" w:bidi="ar-SA"/>
              </w:rPr>
              <w:t xml:space="preserve">2.2.1 </w:t>
            </w:r>
            <w:r>
              <w:rPr>
                <w:rFonts w:hint="eastAsia"/>
                <w:lang w:val="en-US" w:bidi="ar-SA"/>
              </w:rPr>
              <w:t>仪器干扰原因相关知识</w:t>
            </w:r>
          </w:p>
          <w:p>
            <w:pPr>
              <w:widowControl/>
              <w:autoSpaceDE/>
              <w:autoSpaceDN/>
              <w:spacing w:line="360" w:lineRule="auto"/>
              <w:rPr>
                <w:lang w:val="en-US" w:bidi="ar-SA"/>
              </w:rPr>
            </w:pPr>
            <w:r>
              <w:rPr>
                <w:rFonts w:hint="eastAsia"/>
                <w:lang w:val="en-US" w:bidi="ar-SA"/>
              </w:rPr>
              <w:t>2.2.2 设备监控仪表知识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89" w:type="dxa"/>
            <w:vMerge w:val="continue"/>
            <w:shd w:val="clear" w:color="auto" w:fill="auto"/>
            <w:vAlign w:val="center"/>
          </w:tcPr>
          <w:p>
            <w:pPr>
              <w:widowControl/>
              <w:autoSpaceDE/>
              <w:autoSpaceDN/>
              <w:spacing w:line="360" w:lineRule="auto"/>
              <w:rPr>
                <w:lang w:val="en-US" w:bidi="ar-SA"/>
              </w:rPr>
            </w:pPr>
          </w:p>
        </w:tc>
        <w:tc>
          <w:tcPr>
            <w:tcW w:w="1276" w:type="dxa"/>
            <w:shd w:val="clear" w:color="auto" w:fill="auto"/>
            <w:vAlign w:val="center"/>
          </w:tcPr>
          <w:p>
            <w:pPr>
              <w:widowControl/>
              <w:autoSpaceDE/>
              <w:autoSpaceDN/>
              <w:spacing w:line="360" w:lineRule="auto"/>
              <w:rPr>
                <w:lang w:val="en-US" w:bidi="ar-SA"/>
              </w:rPr>
            </w:pPr>
            <w:r>
              <w:rPr>
                <w:rFonts w:hint="eastAsia"/>
                <w:lang w:val="en-US" w:bidi="ar-SA"/>
              </w:rPr>
              <w:t>2.3 检测结果分析</w:t>
            </w:r>
          </w:p>
        </w:tc>
        <w:tc>
          <w:tcPr>
            <w:tcW w:w="2977" w:type="dxa"/>
            <w:shd w:val="clear" w:color="auto" w:fill="auto"/>
            <w:vAlign w:val="center"/>
          </w:tcPr>
          <w:p>
            <w:pPr>
              <w:widowControl/>
              <w:autoSpaceDE/>
              <w:autoSpaceDN/>
              <w:spacing w:line="360" w:lineRule="auto"/>
              <w:rPr>
                <w:lang w:val="en-US" w:bidi="ar-SA"/>
              </w:rPr>
            </w:pPr>
            <w:r>
              <w:rPr>
                <w:rFonts w:hint="eastAsia"/>
                <w:lang w:val="en-US" w:bidi="ar-SA"/>
              </w:rPr>
              <w:t>2.</w:t>
            </w:r>
            <w:r>
              <w:rPr>
                <w:lang w:val="en-US" w:bidi="ar-SA"/>
              </w:rPr>
              <w:t xml:space="preserve">3.1 </w:t>
            </w:r>
            <w:r>
              <w:rPr>
                <w:rFonts w:hint="eastAsia"/>
                <w:lang w:val="en-US" w:bidi="ar-SA"/>
              </w:rPr>
              <w:t>能对不同类产品的各项性能检测数据和质量性能进行统计分析</w:t>
            </w:r>
          </w:p>
          <w:p>
            <w:pPr>
              <w:widowControl/>
              <w:autoSpaceDE/>
              <w:autoSpaceDN/>
              <w:spacing w:line="360" w:lineRule="auto"/>
              <w:rPr>
                <w:lang w:val="en-US" w:bidi="ar-SA"/>
              </w:rPr>
            </w:pPr>
            <w:r>
              <w:rPr>
                <w:rFonts w:hint="eastAsia"/>
                <w:lang w:val="en-US" w:bidi="ar-SA"/>
              </w:rPr>
              <w:t>2.</w:t>
            </w:r>
            <w:r>
              <w:rPr>
                <w:lang w:val="en-US" w:bidi="ar-SA"/>
              </w:rPr>
              <w:t>3</w:t>
            </w:r>
            <w:r>
              <w:rPr>
                <w:rFonts w:hint="eastAsia"/>
                <w:lang w:val="en-US" w:bidi="ar-SA"/>
              </w:rPr>
              <w:t>.2</w:t>
            </w:r>
            <w:r>
              <w:rPr>
                <w:lang w:val="en-US" w:bidi="ar-SA"/>
              </w:rPr>
              <w:t xml:space="preserve"> </w:t>
            </w:r>
            <w:r>
              <w:rPr>
                <w:rFonts w:hint="eastAsia"/>
                <w:lang w:val="en-US" w:bidi="ar-SA"/>
              </w:rPr>
              <w:t>能审核统计分析报告</w:t>
            </w:r>
          </w:p>
          <w:p>
            <w:pPr>
              <w:widowControl/>
              <w:autoSpaceDE/>
              <w:autoSpaceDN/>
              <w:spacing w:line="360" w:lineRule="auto"/>
              <w:rPr>
                <w:lang w:val="en-US" w:bidi="ar-SA"/>
              </w:rPr>
            </w:pPr>
            <w:r>
              <w:rPr>
                <w:rFonts w:hint="eastAsia"/>
                <w:lang w:val="en-US" w:bidi="ar-SA"/>
              </w:rPr>
              <w:t>2.</w:t>
            </w:r>
            <w:r>
              <w:rPr>
                <w:lang w:val="en-US" w:bidi="ar-SA"/>
              </w:rPr>
              <w:t>3</w:t>
            </w:r>
            <w:r>
              <w:rPr>
                <w:rFonts w:hint="eastAsia"/>
                <w:lang w:val="en-US" w:bidi="ar-SA"/>
              </w:rPr>
              <w:t>.</w:t>
            </w:r>
            <w:r>
              <w:rPr>
                <w:lang w:val="en-US" w:bidi="ar-SA"/>
              </w:rPr>
              <w:t xml:space="preserve">3 </w:t>
            </w:r>
            <w:r>
              <w:rPr>
                <w:rFonts w:hint="eastAsia"/>
                <w:lang w:val="en-US" w:bidi="ar-SA"/>
              </w:rPr>
              <w:t>能组织开展技术改进实验，对试验设备提出改进建议</w:t>
            </w:r>
          </w:p>
          <w:p>
            <w:pPr>
              <w:widowControl/>
              <w:autoSpaceDE/>
              <w:autoSpaceDN/>
              <w:spacing w:line="360" w:lineRule="auto"/>
              <w:rPr>
                <w:lang w:val="en-US" w:bidi="ar-SA"/>
              </w:rPr>
            </w:pPr>
            <w:r>
              <w:rPr>
                <w:rFonts w:hint="eastAsia"/>
                <w:lang w:val="en-US" w:bidi="ar-SA"/>
              </w:rPr>
              <w:t>2.</w:t>
            </w:r>
            <w:r>
              <w:rPr>
                <w:lang w:val="en-US" w:bidi="ar-SA"/>
              </w:rPr>
              <w:t>3</w:t>
            </w:r>
            <w:r>
              <w:rPr>
                <w:rFonts w:hint="eastAsia"/>
                <w:lang w:val="en-US" w:bidi="ar-SA"/>
              </w:rPr>
              <w:t>.</w:t>
            </w:r>
            <w:r>
              <w:rPr>
                <w:lang w:val="en-US" w:bidi="ar-SA"/>
              </w:rPr>
              <w:t xml:space="preserve">4 </w:t>
            </w:r>
            <w:r>
              <w:rPr>
                <w:rFonts w:hint="eastAsia"/>
                <w:lang w:val="en-US" w:bidi="ar-SA"/>
              </w:rPr>
              <w:t>能对工装器具的整体使用情况进行督查</w:t>
            </w:r>
          </w:p>
          <w:p>
            <w:pPr>
              <w:spacing w:line="360" w:lineRule="auto"/>
              <w:rPr>
                <w:lang w:val="en-US" w:bidi="ar-SA"/>
              </w:rPr>
            </w:pPr>
            <w:r>
              <w:rPr>
                <w:rFonts w:hint="eastAsia"/>
                <w:lang w:val="en-US" w:bidi="ar-SA"/>
              </w:rPr>
              <w:t>2.</w:t>
            </w:r>
            <w:r>
              <w:rPr>
                <w:lang w:val="en-US" w:bidi="ar-SA"/>
              </w:rPr>
              <w:t>3</w:t>
            </w:r>
            <w:r>
              <w:rPr>
                <w:rFonts w:hint="eastAsia"/>
                <w:lang w:val="en-US" w:bidi="ar-SA"/>
              </w:rPr>
              <w:t>.</w:t>
            </w:r>
            <w:r>
              <w:rPr>
                <w:lang w:val="en-US" w:bidi="ar-SA"/>
              </w:rPr>
              <w:t xml:space="preserve">5 </w:t>
            </w:r>
            <w:r>
              <w:rPr>
                <w:rFonts w:hint="eastAsia"/>
                <w:lang w:val="en-US" w:bidi="ar-SA"/>
              </w:rPr>
              <w:t>能对检测过程的设备、人员进行测量系统误差分析</w:t>
            </w:r>
          </w:p>
        </w:tc>
        <w:tc>
          <w:tcPr>
            <w:tcW w:w="2551" w:type="dxa"/>
            <w:shd w:val="clear" w:color="auto" w:fill="auto"/>
            <w:vAlign w:val="center"/>
          </w:tcPr>
          <w:p>
            <w:pPr>
              <w:widowControl/>
              <w:autoSpaceDE/>
              <w:autoSpaceDN/>
              <w:spacing w:line="360" w:lineRule="auto"/>
              <w:rPr>
                <w:lang w:val="en-US" w:bidi="ar-SA"/>
              </w:rPr>
            </w:pPr>
            <w:r>
              <w:rPr>
                <w:rFonts w:hint="eastAsia"/>
                <w:lang w:val="en-US" w:bidi="ar-SA"/>
              </w:rPr>
              <w:t>2.</w:t>
            </w:r>
            <w:r>
              <w:rPr>
                <w:lang w:val="en-US" w:bidi="ar-SA"/>
              </w:rPr>
              <w:t>3</w:t>
            </w:r>
            <w:r>
              <w:rPr>
                <w:rFonts w:hint="eastAsia"/>
                <w:lang w:val="en-US" w:bidi="ar-SA"/>
              </w:rPr>
              <w:t>.1</w:t>
            </w:r>
            <w:r>
              <w:rPr>
                <w:lang w:val="en-US" w:bidi="ar-SA"/>
              </w:rPr>
              <w:t xml:space="preserve"> </w:t>
            </w:r>
            <w:r>
              <w:rPr>
                <w:rFonts w:hint="eastAsia"/>
                <w:lang w:val="en-US" w:bidi="ar-SA"/>
              </w:rPr>
              <w:t>统计分析方法</w:t>
            </w:r>
          </w:p>
          <w:p>
            <w:pPr>
              <w:widowControl/>
              <w:autoSpaceDE/>
              <w:autoSpaceDN/>
              <w:spacing w:line="360" w:lineRule="auto"/>
              <w:rPr>
                <w:lang w:val="en-US" w:bidi="ar-SA"/>
              </w:rPr>
            </w:pPr>
            <w:r>
              <w:rPr>
                <w:rFonts w:hint="eastAsia"/>
                <w:lang w:val="en-US" w:bidi="ar-SA"/>
              </w:rPr>
              <w:t>2.</w:t>
            </w:r>
            <w:r>
              <w:rPr>
                <w:lang w:val="en-US" w:bidi="ar-SA"/>
              </w:rPr>
              <w:t>3</w:t>
            </w:r>
            <w:r>
              <w:rPr>
                <w:rFonts w:hint="eastAsia"/>
                <w:lang w:val="en-US" w:bidi="ar-SA"/>
              </w:rPr>
              <w:t>.2</w:t>
            </w:r>
            <w:r>
              <w:rPr>
                <w:lang w:val="en-US" w:bidi="ar-SA"/>
              </w:rPr>
              <w:t xml:space="preserve"> </w:t>
            </w:r>
            <w:r>
              <w:rPr>
                <w:rFonts w:hint="eastAsia"/>
                <w:lang w:val="en-US" w:bidi="ar-SA"/>
              </w:rPr>
              <w:t>统计分析报告写作方法</w:t>
            </w:r>
          </w:p>
          <w:p>
            <w:pPr>
              <w:widowControl/>
              <w:autoSpaceDE/>
              <w:autoSpaceDN/>
              <w:spacing w:line="360" w:lineRule="auto"/>
              <w:rPr>
                <w:lang w:val="en-US" w:bidi="ar-SA"/>
              </w:rPr>
            </w:pPr>
            <w:r>
              <w:rPr>
                <w:rFonts w:hint="eastAsia"/>
                <w:lang w:val="en-US" w:bidi="ar-SA"/>
              </w:rPr>
              <w:t>2.</w:t>
            </w:r>
            <w:r>
              <w:rPr>
                <w:lang w:val="en-US" w:bidi="ar-SA"/>
              </w:rPr>
              <w:t>3</w:t>
            </w:r>
            <w:r>
              <w:rPr>
                <w:rFonts w:hint="eastAsia"/>
                <w:lang w:val="en-US" w:bidi="ar-SA"/>
              </w:rPr>
              <w:t>.</w:t>
            </w:r>
            <w:r>
              <w:rPr>
                <w:lang w:val="en-US" w:bidi="ar-SA"/>
              </w:rPr>
              <w:t xml:space="preserve">3 </w:t>
            </w:r>
            <w:r>
              <w:rPr>
                <w:rFonts w:hint="eastAsia"/>
                <w:lang w:val="en-US" w:bidi="ar-SA"/>
              </w:rPr>
              <w:t>技术改进及设备改进的要求</w:t>
            </w:r>
          </w:p>
          <w:p>
            <w:pPr>
              <w:widowControl/>
              <w:autoSpaceDE/>
              <w:autoSpaceDN/>
              <w:spacing w:line="360" w:lineRule="auto"/>
              <w:rPr>
                <w:lang w:val="en-US" w:bidi="ar-SA"/>
              </w:rPr>
            </w:pPr>
            <w:r>
              <w:rPr>
                <w:rFonts w:hint="eastAsia"/>
                <w:lang w:val="en-US" w:bidi="ar-SA"/>
              </w:rPr>
              <w:t>2.</w:t>
            </w:r>
            <w:r>
              <w:rPr>
                <w:lang w:val="en-US" w:bidi="ar-SA"/>
              </w:rPr>
              <w:t>3</w:t>
            </w:r>
            <w:r>
              <w:rPr>
                <w:rFonts w:hint="eastAsia"/>
                <w:lang w:val="en-US" w:bidi="ar-SA"/>
              </w:rPr>
              <w:t>.</w:t>
            </w:r>
            <w:r>
              <w:rPr>
                <w:lang w:val="en-US" w:bidi="ar-SA"/>
              </w:rPr>
              <w:t xml:space="preserve">4 </w:t>
            </w:r>
            <w:r>
              <w:rPr>
                <w:rFonts w:hint="eastAsia"/>
                <w:lang w:val="en-US" w:bidi="ar-SA"/>
              </w:rPr>
              <w:t>计量相关法律法规要求</w:t>
            </w:r>
          </w:p>
          <w:p>
            <w:pPr>
              <w:widowControl/>
              <w:autoSpaceDE/>
              <w:autoSpaceDN/>
              <w:spacing w:line="360" w:lineRule="auto"/>
              <w:rPr>
                <w:lang w:val="en-US" w:bidi="ar-SA"/>
              </w:rPr>
            </w:pPr>
            <w:r>
              <w:rPr>
                <w:rFonts w:hint="eastAsia"/>
                <w:lang w:val="en-US" w:bidi="ar-SA"/>
              </w:rPr>
              <w:t>2.</w:t>
            </w:r>
            <w:r>
              <w:rPr>
                <w:lang w:val="en-US" w:bidi="ar-SA"/>
              </w:rPr>
              <w:t>3</w:t>
            </w:r>
            <w:r>
              <w:rPr>
                <w:rFonts w:hint="eastAsia"/>
                <w:lang w:val="en-US" w:bidi="ar-SA"/>
              </w:rPr>
              <w:t>.</w:t>
            </w:r>
            <w:r>
              <w:rPr>
                <w:lang w:val="en-US" w:bidi="ar-SA"/>
              </w:rPr>
              <w:t xml:space="preserve">5 </w:t>
            </w:r>
            <w:r>
              <w:rPr>
                <w:rFonts w:hint="eastAsia"/>
                <w:lang w:val="en-US" w:bidi="ar-SA"/>
              </w:rPr>
              <w:t>测量系统不确定度分析相关知识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89" w:type="dxa"/>
            <w:vMerge w:val="restart"/>
            <w:shd w:val="clear" w:color="auto" w:fill="auto"/>
            <w:vAlign w:val="center"/>
          </w:tcPr>
          <w:p>
            <w:pPr>
              <w:widowControl/>
              <w:autoSpaceDE/>
              <w:autoSpaceDN/>
              <w:spacing w:line="360" w:lineRule="auto"/>
              <w:rPr>
                <w:lang w:val="en-US" w:bidi="ar-SA"/>
              </w:rPr>
            </w:pPr>
            <w:r>
              <w:rPr>
                <w:lang w:val="en-US" w:bidi="ar-SA"/>
              </w:rPr>
              <w:t>3</w:t>
            </w:r>
            <w:r>
              <w:rPr>
                <w:rFonts w:hint="eastAsia"/>
                <w:lang w:val="en-US" w:bidi="ar-SA"/>
              </w:rPr>
              <w:t xml:space="preserve">. </w:t>
            </w:r>
            <w:r>
              <w:rPr>
                <w:rFonts w:hint="eastAsia"/>
                <w:color w:val="000000"/>
              </w:rPr>
              <w:t>技术培训和管理</w:t>
            </w:r>
          </w:p>
          <w:p>
            <w:pPr>
              <w:widowControl/>
              <w:autoSpaceDE/>
              <w:autoSpaceDN/>
              <w:spacing w:line="360" w:lineRule="auto"/>
              <w:rPr>
                <w:lang w:val="en-US" w:bidi="ar-SA"/>
              </w:rPr>
            </w:pPr>
          </w:p>
        </w:tc>
        <w:tc>
          <w:tcPr>
            <w:tcW w:w="1276" w:type="dxa"/>
            <w:shd w:val="clear" w:color="auto" w:fill="auto"/>
            <w:vAlign w:val="center"/>
          </w:tcPr>
          <w:p>
            <w:pPr>
              <w:widowControl/>
              <w:autoSpaceDE/>
              <w:autoSpaceDN/>
              <w:spacing w:line="360" w:lineRule="auto"/>
              <w:rPr>
                <w:lang w:val="en-US" w:bidi="ar-SA"/>
              </w:rPr>
            </w:pPr>
            <w:r>
              <w:rPr>
                <w:lang w:val="en-US" w:bidi="ar-SA"/>
              </w:rPr>
              <w:t>3</w:t>
            </w:r>
            <w:r>
              <w:rPr>
                <w:rFonts w:hint="eastAsia"/>
                <w:lang w:val="en-US" w:bidi="ar-SA"/>
              </w:rPr>
              <w:t>.1 技术管理</w:t>
            </w:r>
          </w:p>
        </w:tc>
        <w:tc>
          <w:tcPr>
            <w:tcW w:w="2977" w:type="dxa"/>
            <w:shd w:val="clear" w:color="auto" w:fill="auto"/>
            <w:vAlign w:val="center"/>
          </w:tcPr>
          <w:p>
            <w:pPr>
              <w:widowControl/>
              <w:autoSpaceDE/>
              <w:autoSpaceDN/>
              <w:spacing w:line="360" w:lineRule="auto"/>
              <w:rPr>
                <w:lang w:val="en-US" w:bidi="ar-SA"/>
              </w:rPr>
            </w:pPr>
            <w:r>
              <w:rPr>
                <w:lang w:val="en-US" w:bidi="ar-SA"/>
              </w:rPr>
              <w:t>3</w:t>
            </w:r>
            <w:r>
              <w:rPr>
                <w:rFonts w:hint="eastAsia"/>
                <w:lang w:val="en-US" w:bidi="ar-SA"/>
              </w:rPr>
              <w:t>.1.1 能组织协调新产品的生产过程质量监控、性能验证</w:t>
            </w:r>
          </w:p>
          <w:p>
            <w:pPr>
              <w:widowControl/>
              <w:autoSpaceDE/>
              <w:autoSpaceDN/>
              <w:spacing w:line="360" w:lineRule="auto"/>
              <w:rPr>
                <w:lang w:val="en-US" w:bidi="ar-SA"/>
              </w:rPr>
            </w:pPr>
            <w:r>
              <w:rPr>
                <w:lang w:val="en-US" w:bidi="ar-SA"/>
              </w:rPr>
              <w:t>3</w:t>
            </w:r>
            <w:r>
              <w:rPr>
                <w:rFonts w:hint="eastAsia"/>
                <w:lang w:val="en-US" w:bidi="ar-SA"/>
              </w:rPr>
              <w:t>.1.2 能编写光纤质检安全、环保要求与安全操作规程</w:t>
            </w:r>
          </w:p>
          <w:p>
            <w:pPr>
              <w:widowControl/>
              <w:autoSpaceDE/>
              <w:autoSpaceDN/>
              <w:spacing w:line="360" w:lineRule="auto"/>
              <w:rPr>
                <w:lang w:val="en-US" w:bidi="ar-SA"/>
              </w:rPr>
            </w:pPr>
            <w:r>
              <w:rPr>
                <w:lang w:val="en-US" w:bidi="ar-SA"/>
              </w:rPr>
              <w:t>3</w:t>
            </w:r>
            <w:r>
              <w:rPr>
                <w:rFonts w:hint="eastAsia"/>
                <w:lang w:val="en-US" w:bidi="ar-SA"/>
              </w:rPr>
              <w:t>.1.</w:t>
            </w:r>
            <w:r>
              <w:rPr>
                <w:lang w:val="en-US" w:bidi="ar-SA"/>
              </w:rPr>
              <w:t>3</w:t>
            </w:r>
            <w:r>
              <w:rPr>
                <w:rFonts w:hint="eastAsia"/>
                <w:lang w:val="en-US" w:bidi="ar-SA"/>
              </w:rPr>
              <w:t xml:space="preserve"> 能撰写技术总结报告</w:t>
            </w:r>
          </w:p>
          <w:p>
            <w:pPr>
              <w:spacing w:line="360" w:lineRule="auto"/>
              <w:rPr>
                <w:lang w:val="en-US" w:bidi="ar-SA"/>
              </w:rPr>
            </w:pPr>
            <w:r>
              <w:rPr>
                <w:lang w:val="en-US" w:bidi="ar-SA"/>
              </w:rPr>
              <w:t>3</w:t>
            </w:r>
            <w:r>
              <w:rPr>
                <w:rFonts w:hint="eastAsia"/>
                <w:lang w:val="en-US" w:bidi="ar-SA"/>
              </w:rPr>
              <w:t>.1.4 能制订质量管理相关技术文件</w:t>
            </w:r>
          </w:p>
        </w:tc>
        <w:tc>
          <w:tcPr>
            <w:tcW w:w="2551" w:type="dxa"/>
            <w:shd w:val="clear" w:color="auto" w:fill="auto"/>
            <w:vAlign w:val="center"/>
          </w:tcPr>
          <w:p>
            <w:pPr>
              <w:widowControl/>
              <w:autoSpaceDE/>
              <w:autoSpaceDN/>
              <w:spacing w:line="360" w:lineRule="auto"/>
              <w:rPr>
                <w:lang w:val="en-US" w:bidi="ar-SA"/>
              </w:rPr>
            </w:pPr>
            <w:r>
              <w:rPr>
                <w:lang w:val="en-US" w:bidi="ar-SA"/>
              </w:rPr>
              <w:t>3</w:t>
            </w:r>
            <w:r>
              <w:rPr>
                <w:rFonts w:hint="eastAsia"/>
                <w:lang w:val="en-US" w:bidi="ar-SA"/>
              </w:rPr>
              <w:t>.1.1 新产品开发规程</w:t>
            </w:r>
          </w:p>
          <w:p>
            <w:pPr>
              <w:widowControl/>
              <w:autoSpaceDE/>
              <w:autoSpaceDN/>
              <w:spacing w:line="360" w:lineRule="auto"/>
              <w:rPr>
                <w:lang w:val="en-US" w:bidi="ar-SA"/>
              </w:rPr>
            </w:pPr>
            <w:r>
              <w:rPr>
                <w:lang w:val="en-US" w:bidi="ar-SA"/>
              </w:rPr>
              <w:t>3</w:t>
            </w:r>
            <w:r>
              <w:rPr>
                <w:rFonts w:hint="eastAsia"/>
                <w:lang w:val="en-US" w:bidi="ar-SA"/>
              </w:rPr>
              <w:t>.1.2 有关光纤检验的安全环保知识</w:t>
            </w:r>
          </w:p>
          <w:p>
            <w:pPr>
              <w:widowControl/>
              <w:autoSpaceDE/>
              <w:autoSpaceDN/>
              <w:spacing w:line="360" w:lineRule="auto"/>
              <w:rPr>
                <w:lang w:val="en-US" w:bidi="ar-SA"/>
              </w:rPr>
            </w:pPr>
            <w:r>
              <w:rPr>
                <w:lang w:val="en-US" w:bidi="ar-SA"/>
              </w:rPr>
              <w:t>3</w:t>
            </w:r>
            <w:r>
              <w:rPr>
                <w:rFonts w:hint="eastAsia"/>
                <w:lang w:val="en-US" w:bidi="ar-SA"/>
              </w:rPr>
              <w:t>.1.</w:t>
            </w:r>
            <w:r>
              <w:rPr>
                <w:lang w:val="en-US" w:bidi="ar-SA"/>
              </w:rPr>
              <w:t>3</w:t>
            </w:r>
            <w:r>
              <w:rPr>
                <w:rFonts w:hint="eastAsia"/>
                <w:lang w:val="en-US" w:bidi="ar-SA"/>
              </w:rPr>
              <w:t xml:space="preserve"> 技术总结报告的特点及写作方法</w:t>
            </w:r>
          </w:p>
          <w:p>
            <w:pPr>
              <w:widowControl/>
              <w:autoSpaceDE/>
              <w:autoSpaceDN/>
              <w:spacing w:line="360" w:lineRule="auto"/>
              <w:rPr>
                <w:lang w:val="en-US" w:bidi="ar-SA"/>
              </w:rPr>
            </w:pPr>
            <w:r>
              <w:rPr>
                <w:lang w:val="en-US" w:bidi="ar-SA"/>
              </w:rPr>
              <w:t>3</w:t>
            </w:r>
            <w:r>
              <w:rPr>
                <w:rFonts w:hint="eastAsia"/>
                <w:lang w:val="en-US" w:bidi="ar-SA"/>
              </w:rPr>
              <w:t>.1.4 质量管理文件相关编写要求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389" w:type="dxa"/>
            <w:vMerge w:val="continue"/>
            <w:shd w:val="clear" w:color="auto" w:fill="auto"/>
            <w:vAlign w:val="center"/>
          </w:tcPr>
          <w:p>
            <w:pPr>
              <w:widowControl/>
              <w:autoSpaceDE/>
              <w:autoSpaceDN/>
              <w:spacing w:line="360" w:lineRule="auto"/>
              <w:rPr>
                <w:lang w:val="en-US" w:bidi="ar-SA"/>
              </w:rPr>
            </w:pPr>
          </w:p>
        </w:tc>
        <w:tc>
          <w:tcPr>
            <w:tcW w:w="1276" w:type="dxa"/>
            <w:shd w:val="clear" w:color="auto" w:fill="auto"/>
            <w:vAlign w:val="center"/>
          </w:tcPr>
          <w:p>
            <w:pPr>
              <w:widowControl/>
              <w:autoSpaceDE/>
              <w:autoSpaceDN/>
              <w:spacing w:line="360" w:lineRule="auto"/>
              <w:rPr>
                <w:lang w:val="en-US" w:bidi="ar-SA"/>
              </w:rPr>
            </w:pPr>
            <w:r>
              <w:rPr>
                <w:lang w:val="en-US" w:bidi="ar-SA"/>
              </w:rPr>
              <w:t>3</w:t>
            </w:r>
            <w:r>
              <w:rPr>
                <w:rFonts w:hint="eastAsia"/>
                <w:lang w:val="en-US" w:bidi="ar-SA"/>
              </w:rPr>
              <w:t>.2 培训与指导</w:t>
            </w:r>
          </w:p>
        </w:tc>
        <w:tc>
          <w:tcPr>
            <w:tcW w:w="2977" w:type="dxa"/>
            <w:shd w:val="clear" w:color="auto" w:fill="auto"/>
            <w:vAlign w:val="center"/>
          </w:tcPr>
          <w:p>
            <w:pPr>
              <w:widowControl/>
              <w:autoSpaceDE/>
              <w:autoSpaceDN/>
              <w:spacing w:line="360" w:lineRule="auto"/>
              <w:rPr>
                <w:lang w:val="en-US" w:bidi="ar-SA"/>
              </w:rPr>
            </w:pPr>
            <w:r>
              <w:rPr>
                <w:lang w:val="en-US" w:bidi="ar-SA"/>
              </w:rPr>
              <w:t>3</w:t>
            </w:r>
            <w:r>
              <w:rPr>
                <w:rFonts w:hint="eastAsia"/>
                <w:lang w:val="en-US" w:bidi="ar-SA"/>
              </w:rPr>
              <w:t>.2.1 能进行新方法、新技术的推广应用、培训教学或专题讲座</w:t>
            </w:r>
          </w:p>
          <w:p>
            <w:pPr>
              <w:spacing w:line="360" w:lineRule="auto"/>
              <w:rPr>
                <w:lang w:val="en-US" w:bidi="ar-SA"/>
              </w:rPr>
            </w:pPr>
            <w:r>
              <w:rPr>
                <w:lang w:val="en-US" w:bidi="ar-SA"/>
              </w:rPr>
              <w:t>3</w:t>
            </w:r>
            <w:r>
              <w:rPr>
                <w:rFonts w:hint="eastAsia"/>
                <w:lang w:val="en-US" w:bidi="ar-SA"/>
              </w:rPr>
              <w:t>.2.2 能依据国标或行标等相关标准，针对具体产品，编写适合实验室使用的检验标准</w:t>
            </w:r>
          </w:p>
        </w:tc>
        <w:tc>
          <w:tcPr>
            <w:tcW w:w="2551" w:type="dxa"/>
            <w:shd w:val="clear" w:color="auto" w:fill="auto"/>
            <w:vAlign w:val="center"/>
          </w:tcPr>
          <w:p>
            <w:pPr>
              <w:widowControl/>
              <w:autoSpaceDE/>
              <w:autoSpaceDN/>
              <w:spacing w:line="360" w:lineRule="auto"/>
              <w:rPr>
                <w:lang w:val="en-US" w:bidi="ar-SA"/>
              </w:rPr>
            </w:pPr>
            <w:r>
              <w:rPr>
                <w:lang w:val="en-US" w:bidi="ar-SA"/>
              </w:rPr>
              <w:t>3</w:t>
            </w:r>
            <w:r>
              <w:rPr>
                <w:rFonts w:hint="eastAsia"/>
                <w:lang w:val="en-US" w:bidi="ar-SA"/>
              </w:rPr>
              <w:t>.2.1</w:t>
            </w:r>
            <w:r>
              <w:rPr>
                <w:lang w:val="en-US" w:bidi="ar-SA"/>
              </w:rPr>
              <w:t xml:space="preserve"> </w:t>
            </w:r>
            <w:r>
              <w:rPr>
                <w:rFonts w:hint="eastAsia"/>
                <w:lang w:val="en-US" w:bidi="ar-SA"/>
              </w:rPr>
              <w:t>新设备或仪器、新检测方法发展动态</w:t>
            </w:r>
          </w:p>
          <w:p>
            <w:pPr>
              <w:widowControl/>
              <w:autoSpaceDE/>
              <w:autoSpaceDN/>
              <w:spacing w:line="360" w:lineRule="auto"/>
              <w:rPr>
                <w:lang w:val="en-US" w:bidi="ar-SA"/>
              </w:rPr>
            </w:pPr>
            <w:r>
              <w:rPr>
                <w:lang w:val="en-US" w:bidi="ar-SA"/>
              </w:rPr>
              <w:t>3</w:t>
            </w:r>
            <w:r>
              <w:rPr>
                <w:rFonts w:hint="eastAsia"/>
                <w:lang w:val="en-US" w:bidi="ar-SA"/>
              </w:rPr>
              <w:t>.2.2</w:t>
            </w:r>
            <w:r>
              <w:rPr>
                <w:lang w:val="en-US" w:bidi="ar-SA"/>
              </w:rPr>
              <w:t xml:space="preserve"> </w:t>
            </w:r>
            <w:r>
              <w:rPr>
                <w:rFonts w:hint="eastAsia"/>
                <w:lang w:val="en-US" w:bidi="ar-SA"/>
              </w:rPr>
              <w:t>国内外相关标准知识</w:t>
            </w:r>
          </w:p>
        </w:tc>
      </w:tr>
    </w:tbl>
    <w:p>
      <w:pPr>
        <w:spacing w:line="360" w:lineRule="auto"/>
        <w:rPr>
          <w:rFonts w:ascii="黑体" w:eastAsia="黑体"/>
          <w:sz w:val="24"/>
        </w:rPr>
      </w:pPr>
    </w:p>
    <w:p>
      <w:pPr>
        <w:widowControl/>
        <w:autoSpaceDE/>
        <w:autoSpaceDN/>
        <w:rPr>
          <w:rFonts w:ascii="黑体" w:eastAsia="黑体"/>
          <w:sz w:val="24"/>
        </w:rPr>
      </w:pPr>
      <w:r>
        <w:rPr>
          <w:rFonts w:ascii="黑体" w:eastAsia="黑体"/>
          <w:sz w:val="24"/>
        </w:rPr>
        <w:br w:type="page"/>
      </w:r>
    </w:p>
    <w:p>
      <w:pPr>
        <w:spacing w:line="360" w:lineRule="auto"/>
        <w:rPr>
          <w:rFonts w:ascii="黑体" w:eastAsia="黑体"/>
          <w:sz w:val="24"/>
        </w:rPr>
      </w:pPr>
      <w:r>
        <w:rPr>
          <w:rFonts w:hint="eastAsia" w:ascii="黑体" w:eastAsia="黑体"/>
          <w:sz w:val="24"/>
        </w:rPr>
        <w:t>3.5.3</w:t>
      </w:r>
      <w:r>
        <w:rPr>
          <w:rFonts w:ascii="黑体" w:eastAsia="黑体"/>
          <w:sz w:val="24"/>
        </w:rPr>
        <w:t xml:space="preserve">  </w:t>
      </w:r>
      <w:r>
        <w:rPr>
          <w:rFonts w:hint="eastAsia" w:ascii="黑体" w:eastAsia="黑体"/>
          <w:sz w:val="24"/>
        </w:rPr>
        <w:t>光纤着色并带工</w:t>
      </w:r>
    </w:p>
    <w:tbl>
      <w:tblPr>
        <w:tblStyle w:val="13"/>
        <w:tblW w:w="8177" w:type="dxa"/>
        <w:tblInd w:w="-8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73"/>
        <w:gridCol w:w="1276"/>
        <w:gridCol w:w="2977"/>
        <w:gridCol w:w="25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7" w:hRule="atLeast"/>
        </w:trPr>
        <w:tc>
          <w:tcPr>
            <w:tcW w:w="1373" w:type="dxa"/>
            <w:tcMar>
              <w:top w:w="15" w:type="dxa"/>
              <w:left w:w="15" w:type="dxa"/>
              <w:bottom w:w="0" w:type="dxa"/>
              <w:right w:w="15" w:type="dxa"/>
            </w:tcMar>
            <w:vAlign w:val="center"/>
          </w:tcPr>
          <w:p>
            <w:pPr>
              <w:widowControl/>
              <w:autoSpaceDE/>
              <w:autoSpaceDN/>
              <w:spacing w:line="360" w:lineRule="auto"/>
              <w:jc w:val="center"/>
              <w:rPr>
                <w:lang w:val="en-US" w:bidi="ar-SA"/>
              </w:rPr>
            </w:pPr>
            <w:r>
              <w:rPr>
                <w:rFonts w:hint="eastAsia"/>
                <w:lang w:val="en-US" w:bidi="ar-SA"/>
              </w:rPr>
              <w:t>职业功能</w:t>
            </w:r>
          </w:p>
        </w:tc>
        <w:tc>
          <w:tcPr>
            <w:tcW w:w="1276" w:type="dxa"/>
            <w:tcMar>
              <w:top w:w="15" w:type="dxa"/>
              <w:left w:w="15" w:type="dxa"/>
              <w:bottom w:w="0" w:type="dxa"/>
              <w:right w:w="15" w:type="dxa"/>
            </w:tcMar>
            <w:vAlign w:val="center"/>
          </w:tcPr>
          <w:p>
            <w:pPr>
              <w:widowControl/>
              <w:autoSpaceDE/>
              <w:autoSpaceDN/>
              <w:spacing w:line="360" w:lineRule="auto"/>
              <w:jc w:val="center"/>
              <w:rPr>
                <w:lang w:val="en-US" w:bidi="ar-SA"/>
              </w:rPr>
            </w:pPr>
            <w:r>
              <w:rPr>
                <w:rFonts w:hint="eastAsia"/>
                <w:lang w:val="en-US" w:bidi="ar-SA"/>
              </w:rPr>
              <w:t>工作内容</w:t>
            </w:r>
          </w:p>
        </w:tc>
        <w:tc>
          <w:tcPr>
            <w:tcW w:w="2977" w:type="dxa"/>
            <w:tcMar>
              <w:top w:w="15" w:type="dxa"/>
              <w:left w:w="15" w:type="dxa"/>
              <w:bottom w:w="0" w:type="dxa"/>
              <w:right w:w="15" w:type="dxa"/>
            </w:tcMar>
            <w:vAlign w:val="center"/>
          </w:tcPr>
          <w:p>
            <w:pPr>
              <w:widowControl/>
              <w:autoSpaceDE/>
              <w:autoSpaceDN/>
              <w:spacing w:line="360" w:lineRule="auto"/>
              <w:jc w:val="center"/>
              <w:rPr>
                <w:lang w:val="en-US" w:bidi="ar-SA"/>
              </w:rPr>
            </w:pPr>
            <w:r>
              <w:rPr>
                <w:rFonts w:hint="eastAsia"/>
                <w:lang w:val="en-US" w:bidi="ar-SA"/>
              </w:rPr>
              <w:t>技能要求</w:t>
            </w:r>
          </w:p>
        </w:tc>
        <w:tc>
          <w:tcPr>
            <w:tcW w:w="2551" w:type="dxa"/>
            <w:tcMar>
              <w:top w:w="15" w:type="dxa"/>
              <w:left w:w="15" w:type="dxa"/>
              <w:bottom w:w="0" w:type="dxa"/>
              <w:right w:w="15" w:type="dxa"/>
            </w:tcMar>
            <w:vAlign w:val="center"/>
          </w:tcPr>
          <w:p>
            <w:pPr>
              <w:widowControl/>
              <w:autoSpaceDE/>
              <w:autoSpaceDN/>
              <w:spacing w:line="360" w:lineRule="auto"/>
              <w:jc w:val="center"/>
              <w:rPr>
                <w:lang w:val="en-US" w:bidi="ar-SA"/>
              </w:rPr>
            </w:pPr>
            <w:r>
              <w:rPr>
                <w:rFonts w:hint="eastAsia"/>
                <w:lang w:val="en-US" w:bidi="ar-SA"/>
              </w:rPr>
              <w:t>相关知识要求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7" w:hRule="atLeast"/>
        </w:trPr>
        <w:tc>
          <w:tcPr>
            <w:tcW w:w="1373" w:type="dxa"/>
            <w:vMerge w:val="restart"/>
            <w:tcMar>
              <w:top w:w="15" w:type="dxa"/>
              <w:left w:w="15" w:type="dxa"/>
              <w:bottom w:w="0" w:type="dxa"/>
              <w:right w:w="15" w:type="dxa"/>
            </w:tcMar>
            <w:vAlign w:val="center"/>
          </w:tcPr>
          <w:p>
            <w:pPr>
              <w:widowControl/>
              <w:autoSpaceDE/>
              <w:autoSpaceDN/>
              <w:spacing w:line="360" w:lineRule="auto"/>
              <w:rPr>
                <w:lang w:val="en-US" w:bidi="ar-SA"/>
              </w:rPr>
            </w:pPr>
            <w:r>
              <w:rPr>
                <w:rFonts w:hint="eastAsia"/>
                <w:lang w:val="en-US" w:bidi="ar-SA"/>
              </w:rPr>
              <w:t>1.生产准备</w:t>
            </w:r>
          </w:p>
        </w:tc>
        <w:tc>
          <w:tcPr>
            <w:tcW w:w="1276" w:type="dxa"/>
            <w:tcMar>
              <w:top w:w="15" w:type="dxa"/>
              <w:left w:w="15" w:type="dxa"/>
              <w:bottom w:w="0" w:type="dxa"/>
              <w:right w:w="15" w:type="dxa"/>
            </w:tcMar>
            <w:vAlign w:val="center"/>
          </w:tcPr>
          <w:p>
            <w:pPr>
              <w:widowControl/>
              <w:autoSpaceDE/>
              <w:autoSpaceDN/>
              <w:spacing w:line="360" w:lineRule="auto"/>
              <w:rPr>
                <w:lang w:val="en-US" w:bidi="ar-SA"/>
              </w:rPr>
            </w:pPr>
            <w:r>
              <w:rPr>
                <w:rFonts w:hint="eastAsia"/>
                <w:lang w:val="en-US" w:bidi="ar-SA"/>
              </w:rPr>
              <w:t>1.1 设备开机检查</w:t>
            </w:r>
          </w:p>
        </w:tc>
        <w:tc>
          <w:tcPr>
            <w:tcW w:w="2977" w:type="dxa"/>
            <w:tcMar>
              <w:top w:w="15" w:type="dxa"/>
              <w:left w:w="15" w:type="dxa"/>
              <w:bottom w:w="0" w:type="dxa"/>
              <w:right w:w="15" w:type="dxa"/>
            </w:tcMar>
            <w:vAlign w:val="center"/>
          </w:tcPr>
          <w:p>
            <w:pPr>
              <w:widowControl/>
              <w:autoSpaceDE/>
              <w:autoSpaceDN/>
              <w:spacing w:line="360" w:lineRule="auto"/>
              <w:rPr>
                <w:lang w:val="en-US" w:bidi="ar-SA"/>
              </w:rPr>
            </w:pPr>
            <w:r>
              <w:rPr>
                <w:rFonts w:hint="eastAsia"/>
                <w:lang w:val="en-US" w:bidi="ar-SA"/>
              </w:rPr>
              <w:t>1.1.1 能指导技师、高级工识别着色和并带常见设备隐患并能有效排除</w:t>
            </w:r>
          </w:p>
        </w:tc>
        <w:tc>
          <w:tcPr>
            <w:tcW w:w="2551" w:type="dxa"/>
            <w:tcMar>
              <w:top w:w="15" w:type="dxa"/>
              <w:left w:w="15" w:type="dxa"/>
              <w:bottom w:w="0" w:type="dxa"/>
              <w:right w:w="15" w:type="dxa"/>
            </w:tcMar>
            <w:vAlign w:val="center"/>
          </w:tcPr>
          <w:p>
            <w:pPr>
              <w:widowControl/>
              <w:autoSpaceDE/>
              <w:autoSpaceDN/>
              <w:spacing w:line="360" w:lineRule="auto"/>
              <w:rPr>
                <w:lang w:val="en-US" w:bidi="ar-SA"/>
              </w:rPr>
            </w:pPr>
            <w:r>
              <w:rPr>
                <w:rFonts w:hint="eastAsia"/>
                <w:lang w:val="en-US" w:bidi="ar-SA"/>
              </w:rPr>
              <w:t>1.1.1 设备规程编制规范</w:t>
            </w:r>
            <w:r>
              <w:rPr>
                <w:rFonts w:hint="eastAsia"/>
                <w:lang w:val="en-US" w:bidi="ar-SA"/>
              </w:rPr>
              <w:br w:type="textWrapping"/>
            </w:r>
            <w:r>
              <w:rPr>
                <w:rFonts w:hint="eastAsia"/>
                <w:lang w:val="en-US" w:bidi="ar-SA"/>
              </w:rPr>
              <w:t>1.1.2 生产现场管理知识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94" w:hRule="atLeast"/>
        </w:trPr>
        <w:tc>
          <w:tcPr>
            <w:tcW w:w="1373" w:type="dxa"/>
            <w:vMerge w:val="continue"/>
            <w:vAlign w:val="center"/>
          </w:tcPr>
          <w:p>
            <w:pPr>
              <w:widowControl/>
              <w:autoSpaceDE/>
              <w:autoSpaceDN/>
              <w:spacing w:line="360" w:lineRule="auto"/>
              <w:rPr>
                <w:lang w:val="en-US" w:bidi="ar-SA"/>
              </w:rPr>
            </w:pPr>
          </w:p>
        </w:tc>
        <w:tc>
          <w:tcPr>
            <w:tcW w:w="1276" w:type="dxa"/>
            <w:tcMar>
              <w:top w:w="15" w:type="dxa"/>
              <w:left w:w="15" w:type="dxa"/>
              <w:bottom w:w="0" w:type="dxa"/>
              <w:right w:w="15" w:type="dxa"/>
            </w:tcMar>
            <w:vAlign w:val="center"/>
          </w:tcPr>
          <w:p>
            <w:pPr>
              <w:widowControl/>
              <w:autoSpaceDE/>
              <w:autoSpaceDN/>
              <w:spacing w:line="360" w:lineRule="auto"/>
              <w:textAlignment w:val="center"/>
              <w:rPr>
                <w:lang w:val="en-US" w:bidi="ar-SA"/>
              </w:rPr>
            </w:pPr>
            <w:r>
              <w:rPr>
                <w:rFonts w:hint="eastAsia"/>
                <w:lang w:val="en-US" w:bidi="ar-SA"/>
              </w:rPr>
              <w:t>1.2 材料准备</w:t>
            </w:r>
          </w:p>
        </w:tc>
        <w:tc>
          <w:tcPr>
            <w:tcW w:w="2977" w:type="dxa"/>
            <w:tcMar>
              <w:top w:w="15" w:type="dxa"/>
              <w:left w:w="15" w:type="dxa"/>
              <w:bottom w:w="0" w:type="dxa"/>
              <w:right w:w="15" w:type="dxa"/>
            </w:tcMar>
            <w:vAlign w:val="center"/>
          </w:tcPr>
          <w:p>
            <w:pPr>
              <w:widowControl/>
              <w:autoSpaceDE/>
              <w:autoSpaceDN/>
              <w:spacing w:line="360" w:lineRule="auto"/>
              <w:textAlignment w:val="center"/>
              <w:rPr>
                <w:lang w:val="en-US" w:bidi="ar-SA"/>
              </w:rPr>
            </w:pPr>
            <w:r>
              <w:rPr>
                <w:rFonts w:hint="eastAsia"/>
                <w:lang w:val="en-US" w:bidi="ar-SA"/>
              </w:rPr>
              <w:t>1.2.1 能对着色和并带原辅材料的选择提出持续改进建议</w:t>
            </w:r>
            <w:r>
              <w:rPr>
                <w:rFonts w:hint="eastAsia"/>
                <w:lang w:val="en-US" w:bidi="ar-SA"/>
              </w:rPr>
              <w:br w:type="textWrapping"/>
            </w:r>
            <w:r>
              <w:rPr>
                <w:rFonts w:hint="eastAsia"/>
                <w:lang w:val="en-US" w:bidi="ar-SA"/>
              </w:rPr>
              <w:t>1.2.2 能指导高级工、技师进行材料工艺实验</w:t>
            </w:r>
          </w:p>
        </w:tc>
        <w:tc>
          <w:tcPr>
            <w:tcW w:w="2551" w:type="dxa"/>
            <w:tcMar>
              <w:top w:w="15" w:type="dxa"/>
              <w:left w:w="15" w:type="dxa"/>
              <w:bottom w:w="0" w:type="dxa"/>
              <w:right w:w="15" w:type="dxa"/>
            </w:tcMar>
            <w:vAlign w:val="center"/>
          </w:tcPr>
          <w:p>
            <w:pPr>
              <w:widowControl/>
              <w:autoSpaceDE/>
              <w:autoSpaceDN/>
              <w:spacing w:line="360" w:lineRule="auto"/>
              <w:textAlignment w:val="center"/>
              <w:rPr>
                <w:lang w:val="en-US" w:bidi="ar-SA"/>
              </w:rPr>
            </w:pPr>
            <w:r>
              <w:rPr>
                <w:rFonts w:hint="eastAsia"/>
                <w:lang w:val="en-US" w:bidi="ar-SA"/>
              </w:rPr>
              <w:t>1.2.1 材料功能知识</w:t>
            </w:r>
            <w:r>
              <w:rPr>
                <w:rFonts w:hint="eastAsia"/>
                <w:lang w:val="en-US" w:bidi="ar-SA"/>
              </w:rPr>
              <w:br w:type="textWrapping"/>
            </w:r>
            <w:r>
              <w:rPr>
                <w:rFonts w:hint="eastAsia"/>
                <w:lang w:val="en-US" w:bidi="ar-SA"/>
              </w:rPr>
              <w:t>1.2.2 材料工艺性能测试知识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18" w:hRule="atLeast"/>
        </w:trPr>
        <w:tc>
          <w:tcPr>
            <w:tcW w:w="1373" w:type="dxa"/>
            <w:vMerge w:val="continue"/>
            <w:vAlign w:val="center"/>
          </w:tcPr>
          <w:p>
            <w:pPr>
              <w:widowControl/>
              <w:autoSpaceDE/>
              <w:autoSpaceDN/>
              <w:spacing w:line="360" w:lineRule="auto"/>
              <w:rPr>
                <w:lang w:val="en-US" w:bidi="ar-SA"/>
              </w:rPr>
            </w:pPr>
          </w:p>
        </w:tc>
        <w:tc>
          <w:tcPr>
            <w:tcW w:w="1276" w:type="dxa"/>
            <w:tcMar>
              <w:top w:w="15" w:type="dxa"/>
              <w:left w:w="15" w:type="dxa"/>
              <w:bottom w:w="0" w:type="dxa"/>
              <w:right w:w="15" w:type="dxa"/>
            </w:tcMar>
            <w:vAlign w:val="center"/>
          </w:tcPr>
          <w:p>
            <w:pPr>
              <w:widowControl/>
              <w:autoSpaceDE/>
              <w:autoSpaceDN/>
              <w:spacing w:line="360" w:lineRule="auto"/>
              <w:textAlignment w:val="center"/>
              <w:rPr>
                <w:lang w:val="en-US" w:bidi="ar-SA"/>
              </w:rPr>
            </w:pPr>
            <w:r>
              <w:rPr>
                <w:rFonts w:hint="eastAsia"/>
                <w:lang w:val="en-US" w:bidi="ar-SA"/>
              </w:rPr>
              <w:t>1.3 工装模具准备</w:t>
            </w:r>
          </w:p>
        </w:tc>
        <w:tc>
          <w:tcPr>
            <w:tcW w:w="2977" w:type="dxa"/>
            <w:tcMar>
              <w:top w:w="15" w:type="dxa"/>
              <w:left w:w="15" w:type="dxa"/>
              <w:bottom w:w="0" w:type="dxa"/>
              <w:right w:w="15" w:type="dxa"/>
            </w:tcMar>
            <w:vAlign w:val="center"/>
          </w:tcPr>
          <w:p>
            <w:pPr>
              <w:widowControl/>
              <w:autoSpaceDE/>
              <w:autoSpaceDN/>
              <w:spacing w:line="360" w:lineRule="auto"/>
              <w:textAlignment w:val="center"/>
              <w:rPr>
                <w:lang w:val="en-US" w:bidi="ar-SA"/>
              </w:rPr>
            </w:pPr>
            <w:r>
              <w:rPr>
                <w:rFonts w:hint="eastAsia"/>
                <w:lang w:val="en-US" w:bidi="ar-SA"/>
              </w:rPr>
              <w:t>1.3.1 能总结着色和并带配模经验并进行优化</w:t>
            </w:r>
            <w:r>
              <w:rPr>
                <w:rFonts w:hint="eastAsia"/>
                <w:lang w:val="en-US" w:bidi="ar-SA"/>
              </w:rPr>
              <w:br w:type="textWrapping"/>
            </w:r>
            <w:r>
              <w:rPr>
                <w:rFonts w:hint="eastAsia"/>
                <w:lang w:val="en-US" w:bidi="ar-SA"/>
              </w:rPr>
              <w:t>1.3.2 能编制着色和并带工装模具选用原则</w:t>
            </w:r>
            <w:r>
              <w:rPr>
                <w:rFonts w:hint="eastAsia"/>
                <w:lang w:val="en-US" w:bidi="ar-SA"/>
              </w:rPr>
              <w:br w:type="textWrapping"/>
            </w:r>
            <w:r>
              <w:rPr>
                <w:rFonts w:hint="eastAsia"/>
                <w:lang w:val="en-US" w:bidi="ar-SA"/>
              </w:rPr>
              <w:t>1.3.3 能解决着色和并带模具使用、保养、报废过程中出现的问题</w:t>
            </w:r>
          </w:p>
        </w:tc>
        <w:tc>
          <w:tcPr>
            <w:tcW w:w="2551" w:type="dxa"/>
            <w:tcMar>
              <w:top w:w="15" w:type="dxa"/>
              <w:left w:w="15" w:type="dxa"/>
              <w:bottom w:w="0" w:type="dxa"/>
              <w:right w:w="15" w:type="dxa"/>
            </w:tcMar>
            <w:vAlign w:val="center"/>
          </w:tcPr>
          <w:p>
            <w:pPr>
              <w:widowControl/>
              <w:autoSpaceDE/>
              <w:autoSpaceDN/>
              <w:spacing w:line="360" w:lineRule="auto"/>
              <w:textAlignment w:val="center"/>
              <w:rPr>
                <w:lang w:val="en-US" w:bidi="ar-SA"/>
              </w:rPr>
            </w:pPr>
            <w:r>
              <w:rPr>
                <w:rFonts w:hint="eastAsia"/>
                <w:lang w:val="en-US" w:bidi="ar-SA"/>
              </w:rPr>
              <w:t>1.3.1 配模知识</w:t>
            </w:r>
            <w:r>
              <w:rPr>
                <w:rFonts w:hint="eastAsia"/>
                <w:lang w:val="en-US" w:bidi="ar-SA"/>
              </w:rPr>
              <w:br w:type="textWrapping"/>
            </w:r>
            <w:r>
              <w:rPr>
                <w:rFonts w:hint="eastAsia"/>
                <w:lang w:val="en-US" w:bidi="ar-SA"/>
              </w:rPr>
              <w:t>1.3.2 模具选用计算方法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7" w:hRule="atLeast"/>
        </w:trPr>
        <w:tc>
          <w:tcPr>
            <w:tcW w:w="1373" w:type="dxa"/>
            <w:vMerge w:val="restart"/>
            <w:tcMar>
              <w:top w:w="15" w:type="dxa"/>
              <w:left w:w="15" w:type="dxa"/>
              <w:bottom w:w="0" w:type="dxa"/>
              <w:right w:w="15" w:type="dxa"/>
            </w:tcMar>
            <w:vAlign w:val="center"/>
          </w:tcPr>
          <w:p>
            <w:pPr>
              <w:widowControl/>
              <w:autoSpaceDE/>
              <w:autoSpaceDN/>
              <w:spacing w:line="360" w:lineRule="auto"/>
              <w:rPr>
                <w:lang w:val="en-US" w:bidi="ar-SA"/>
              </w:rPr>
            </w:pPr>
            <w:r>
              <w:rPr>
                <w:rFonts w:hint="eastAsia"/>
                <w:lang w:val="en-US" w:bidi="ar-SA"/>
              </w:rPr>
              <w:t>2.设备操作</w:t>
            </w:r>
          </w:p>
        </w:tc>
        <w:tc>
          <w:tcPr>
            <w:tcW w:w="1276" w:type="dxa"/>
            <w:tcMar>
              <w:top w:w="15" w:type="dxa"/>
              <w:left w:w="15" w:type="dxa"/>
              <w:bottom w:w="0" w:type="dxa"/>
              <w:right w:w="15" w:type="dxa"/>
            </w:tcMar>
            <w:vAlign w:val="center"/>
          </w:tcPr>
          <w:p>
            <w:pPr>
              <w:widowControl/>
              <w:autoSpaceDE/>
              <w:autoSpaceDN/>
              <w:spacing w:line="360" w:lineRule="auto"/>
              <w:rPr>
                <w:lang w:val="en-US" w:bidi="ar-SA"/>
              </w:rPr>
            </w:pPr>
            <w:r>
              <w:rPr>
                <w:rFonts w:hint="eastAsia"/>
                <w:lang w:val="en-US" w:bidi="ar-SA"/>
              </w:rPr>
              <w:t>2.1 生产操作过程</w:t>
            </w:r>
          </w:p>
        </w:tc>
        <w:tc>
          <w:tcPr>
            <w:tcW w:w="2977" w:type="dxa"/>
            <w:tcMar>
              <w:top w:w="15" w:type="dxa"/>
              <w:left w:w="15" w:type="dxa"/>
              <w:bottom w:w="0" w:type="dxa"/>
              <w:right w:w="15" w:type="dxa"/>
            </w:tcMar>
            <w:vAlign w:val="center"/>
          </w:tcPr>
          <w:p>
            <w:pPr>
              <w:widowControl/>
              <w:autoSpaceDE/>
              <w:autoSpaceDN/>
              <w:spacing w:line="360" w:lineRule="auto"/>
              <w:rPr>
                <w:lang w:val="en-US" w:bidi="ar-SA"/>
              </w:rPr>
            </w:pPr>
            <w:r>
              <w:rPr>
                <w:rFonts w:hint="eastAsia"/>
                <w:lang w:val="en-US" w:bidi="ar-SA"/>
              </w:rPr>
              <w:t>2.1.1 能优化着色和并带设备操作流程</w:t>
            </w:r>
          </w:p>
        </w:tc>
        <w:tc>
          <w:tcPr>
            <w:tcW w:w="2551" w:type="dxa"/>
            <w:tcMar>
              <w:top w:w="15" w:type="dxa"/>
              <w:left w:w="15" w:type="dxa"/>
              <w:bottom w:w="0" w:type="dxa"/>
              <w:right w:w="15" w:type="dxa"/>
            </w:tcMar>
            <w:vAlign w:val="center"/>
          </w:tcPr>
          <w:p>
            <w:pPr>
              <w:widowControl/>
              <w:autoSpaceDE/>
              <w:autoSpaceDN/>
              <w:spacing w:line="360" w:lineRule="auto"/>
              <w:rPr>
                <w:lang w:val="en-US" w:bidi="ar-SA"/>
              </w:rPr>
            </w:pPr>
            <w:r>
              <w:rPr>
                <w:rFonts w:hint="eastAsia"/>
                <w:lang w:val="en-US" w:bidi="ar-SA"/>
              </w:rPr>
              <w:t>2.1.1设备机械、电气等相关知识</w:t>
            </w:r>
            <w:r>
              <w:rPr>
                <w:rFonts w:hint="eastAsia"/>
                <w:lang w:val="en-US" w:bidi="ar-SA"/>
              </w:rPr>
              <w:br w:type="textWrapping"/>
            </w:r>
            <w:r>
              <w:rPr>
                <w:rFonts w:hint="eastAsia"/>
                <w:lang w:val="en-US" w:bidi="ar-SA"/>
              </w:rPr>
              <w:t>2.1.2生产管理知识和生产安全知识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02" w:hRule="atLeast"/>
        </w:trPr>
        <w:tc>
          <w:tcPr>
            <w:tcW w:w="1373" w:type="dxa"/>
            <w:vMerge w:val="continue"/>
            <w:vAlign w:val="center"/>
          </w:tcPr>
          <w:p>
            <w:pPr>
              <w:widowControl/>
              <w:autoSpaceDE/>
              <w:autoSpaceDN/>
              <w:spacing w:line="360" w:lineRule="auto"/>
              <w:rPr>
                <w:lang w:val="en-US" w:bidi="ar-SA"/>
              </w:rPr>
            </w:pPr>
          </w:p>
        </w:tc>
        <w:tc>
          <w:tcPr>
            <w:tcW w:w="1276" w:type="dxa"/>
            <w:tcMar>
              <w:top w:w="15" w:type="dxa"/>
              <w:left w:w="15" w:type="dxa"/>
              <w:bottom w:w="0" w:type="dxa"/>
              <w:right w:w="15" w:type="dxa"/>
            </w:tcMar>
            <w:vAlign w:val="center"/>
          </w:tcPr>
          <w:p>
            <w:pPr>
              <w:widowControl/>
              <w:autoSpaceDE/>
              <w:autoSpaceDN/>
              <w:spacing w:line="360" w:lineRule="auto"/>
              <w:textAlignment w:val="center"/>
              <w:rPr>
                <w:lang w:val="en-US" w:bidi="ar-SA"/>
              </w:rPr>
            </w:pPr>
            <w:r>
              <w:rPr>
                <w:rFonts w:hint="eastAsia"/>
                <w:lang w:val="en-US" w:bidi="ar-SA"/>
              </w:rPr>
              <w:t>2.2 设备运行监控</w:t>
            </w:r>
          </w:p>
        </w:tc>
        <w:tc>
          <w:tcPr>
            <w:tcW w:w="2977" w:type="dxa"/>
            <w:tcMar>
              <w:top w:w="15" w:type="dxa"/>
              <w:left w:w="15" w:type="dxa"/>
              <w:bottom w:w="0" w:type="dxa"/>
              <w:right w:w="15" w:type="dxa"/>
            </w:tcMar>
            <w:vAlign w:val="center"/>
          </w:tcPr>
          <w:p>
            <w:pPr>
              <w:widowControl/>
              <w:autoSpaceDE/>
              <w:autoSpaceDN/>
              <w:spacing w:line="360" w:lineRule="auto"/>
              <w:textAlignment w:val="center"/>
              <w:rPr>
                <w:lang w:val="en-US" w:bidi="ar-SA"/>
              </w:rPr>
            </w:pPr>
            <w:r>
              <w:rPr>
                <w:rFonts w:hint="eastAsia"/>
                <w:lang w:val="en-US" w:bidi="ar-SA"/>
              </w:rPr>
              <w:t>2.2.1 能对着色和并带设备运行监控的自动化提出合理性建议</w:t>
            </w:r>
            <w:r>
              <w:rPr>
                <w:rFonts w:hint="eastAsia"/>
                <w:lang w:val="en-US" w:bidi="ar-SA"/>
              </w:rPr>
              <w:br w:type="textWrapping"/>
            </w:r>
            <w:r>
              <w:rPr>
                <w:rFonts w:hint="eastAsia"/>
                <w:lang w:val="en-US" w:bidi="ar-SA"/>
              </w:rPr>
              <w:t>2.2.2 能指导和培养技师进行着色和并带设备故障分析和改善</w:t>
            </w:r>
          </w:p>
        </w:tc>
        <w:tc>
          <w:tcPr>
            <w:tcW w:w="2551" w:type="dxa"/>
            <w:tcMar>
              <w:top w:w="15" w:type="dxa"/>
              <w:left w:w="15" w:type="dxa"/>
              <w:bottom w:w="0" w:type="dxa"/>
              <w:right w:w="15" w:type="dxa"/>
            </w:tcMar>
            <w:vAlign w:val="center"/>
          </w:tcPr>
          <w:p>
            <w:pPr>
              <w:widowControl/>
              <w:autoSpaceDE/>
              <w:autoSpaceDN/>
              <w:spacing w:line="360" w:lineRule="auto"/>
              <w:textAlignment w:val="center"/>
              <w:rPr>
                <w:lang w:val="en-US" w:bidi="ar-SA"/>
              </w:rPr>
            </w:pPr>
            <w:r>
              <w:rPr>
                <w:rFonts w:hint="eastAsia"/>
                <w:lang w:val="en-US" w:bidi="ar-SA"/>
              </w:rPr>
              <w:t>2.2.1设备监控知识</w:t>
            </w:r>
            <w:r>
              <w:rPr>
                <w:rFonts w:hint="eastAsia"/>
                <w:lang w:val="en-US" w:bidi="ar-SA"/>
              </w:rPr>
              <w:br w:type="textWrapping"/>
            </w:r>
            <w:r>
              <w:rPr>
                <w:rFonts w:hint="eastAsia"/>
                <w:lang w:val="en-US" w:bidi="ar-SA"/>
              </w:rPr>
              <w:t>2.2.2设备故障预防知识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96" w:hRule="atLeast"/>
        </w:trPr>
        <w:tc>
          <w:tcPr>
            <w:tcW w:w="1373" w:type="dxa"/>
            <w:vMerge w:val="restart"/>
            <w:tcMar>
              <w:top w:w="15" w:type="dxa"/>
              <w:left w:w="15" w:type="dxa"/>
              <w:bottom w:w="0" w:type="dxa"/>
              <w:right w:w="15" w:type="dxa"/>
            </w:tcMar>
            <w:vAlign w:val="center"/>
          </w:tcPr>
          <w:p>
            <w:pPr>
              <w:widowControl/>
              <w:autoSpaceDE/>
              <w:autoSpaceDN/>
              <w:spacing w:line="360" w:lineRule="auto"/>
              <w:rPr>
                <w:lang w:val="en-US" w:bidi="ar-SA"/>
              </w:rPr>
            </w:pPr>
            <w:r>
              <w:rPr>
                <w:rFonts w:hint="eastAsia"/>
                <w:lang w:val="en-US" w:bidi="ar-SA"/>
              </w:rPr>
              <w:t>3.工艺控制</w:t>
            </w:r>
          </w:p>
        </w:tc>
        <w:tc>
          <w:tcPr>
            <w:tcW w:w="1276" w:type="dxa"/>
            <w:tcMar>
              <w:top w:w="15" w:type="dxa"/>
              <w:left w:w="15" w:type="dxa"/>
              <w:bottom w:w="0" w:type="dxa"/>
              <w:right w:w="15" w:type="dxa"/>
            </w:tcMar>
            <w:vAlign w:val="center"/>
          </w:tcPr>
          <w:p>
            <w:pPr>
              <w:widowControl/>
              <w:autoSpaceDE/>
              <w:autoSpaceDN/>
              <w:spacing w:line="360" w:lineRule="auto"/>
              <w:rPr>
                <w:lang w:val="en-US" w:bidi="ar-SA"/>
              </w:rPr>
            </w:pPr>
            <w:r>
              <w:rPr>
                <w:rFonts w:hint="eastAsia"/>
                <w:lang w:val="en-US" w:bidi="ar-SA"/>
              </w:rPr>
              <w:t>3.1 工艺过程控制</w:t>
            </w:r>
          </w:p>
        </w:tc>
        <w:tc>
          <w:tcPr>
            <w:tcW w:w="2977" w:type="dxa"/>
            <w:tcMar>
              <w:top w:w="15" w:type="dxa"/>
              <w:left w:w="15" w:type="dxa"/>
              <w:bottom w:w="0" w:type="dxa"/>
              <w:right w:w="15" w:type="dxa"/>
            </w:tcMar>
            <w:vAlign w:val="center"/>
          </w:tcPr>
          <w:p>
            <w:pPr>
              <w:widowControl/>
              <w:autoSpaceDE/>
              <w:autoSpaceDN/>
              <w:spacing w:line="360" w:lineRule="auto"/>
              <w:rPr>
                <w:lang w:val="en-US" w:bidi="ar-SA"/>
              </w:rPr>
            </w:pPr>
            <w:r>
              <w:rPr>
                <w:rFonts w:hint="eastAsia"/>
                <w:lang w:val="en-US" w:bidi="ar-SA"/>
              </w:rPr>
              <w:t>3.1.1能对着色和并带工艺参数优化提升</w:t>
            </w:r>
            <w:r>
              <w:rPr>
                <w:rFonts w:hint="eastAsia"/>
                <w:lang w:val="en-US" w:bidi="ar-SA"/>
              </w:rPr>
              <w:br w:type="textWrapping"/>
            </w:r>
            <w:r>
              <w:rPr>
                <w:rFonts w:hint="eastAsia"/>
                <w:lang w:val="en-US" w:bidi="ar-SA"/>
              </w:rPr>
              <w:t>3.1.2能指导和培养技师对着色和并带工艺参数设定和选择</w:t>
            </w:r>
          </w:p>
        </w:tc>
        <w:tc>
          <w:tcPr>
            <w:tcW w:w="2551" w:type="dxa"/>
            <w:tcMar>
              <w:top w:w="15" w:type="dxa"/>
              <w:left w:w="15" w:type="dxa"/>
              <w:bottom w:w="0" w:type="dxa"/>
              <w:right w:w="15" w:type="dxa"/>
            </w:tcMar>
            <w:vAlign w:val="center"/>
          </w:tcPr>
          <w:p>
            <w:pPr>
              <w:widowControl/>
              <w:autoSpaceDE/>
              <w:autoSpaceDN/>
              <w:spacing w:line="360" w:lineRule="auto"/>
              <w:rPr>
                <w:lang w:val="en-US" w:bidi="ar-SA"/>
              </w:rPr>
            </w:pPr>
            <w:r>
              <w:rPr>
                <w:rFonts w:hint="eastAsia"/>
                <w:lang w:val="en-US" w:bidi="ar-SA"/>
              </w:rPr>
              <w:t>3.1.1工艺参数知识和产品知识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29" w:hRule="atLeast"/>
        </w:trPr>
        <w:tc>
          <w:tcPr>
            <w:tcW w:w="1373" w:type="dxa"/>
            <w:vMerge w:val="continue"/>
            <w:vAlign w:val="center"/>
          </w:tcPr>
          <w:p>
            <w:pPr>
              <w:widowControl/>
              <w:autoSpaceDE/>
              <w:autoSpaceDN/>
              <w:spacing w:line="360" w:lineRule="auto"/>
              <w:rPr>
                <w:lang w:val="en-US" w:bidi="ar-SA"/>
              </w:rPr>
            </w:pPr>
          </w:p>
        </w:tc>
        <w:tc>
          <w:tcPr>
            <w:tcW w:w="1276" w:type="dxa"/>
            <w:tcMar>
              <w:top w:w="15" w:type="dxa"/>
              <w:left w:w="15" w:type="dxa"/>
              <w:bottom w:w="0" w:type="dxa"/>
              <w:right w:w="15" w:type="dxa"/>
            </w:tcMar>
            <w:vAlign w:val="center"/>
          </w:tcPr>
          <w:p>
            <w:pPr>
              <w:widowControl/>
              <w:autoSpaceDE/>
              <w:autoSpaceDN/>
              <w:spacing w:line="360" w:lineRule="auto"/>
              <w:textAlignment w:val="center"/>
              <w:rPr>
                <w:lang w:val="en-US" w:bidi="ar-SA"/>
              </w:rPr>
            </w:pPr>
            <w:r>
              <w:rPr>
                <w:rFonts w:hint="eastAsia"/>
                <w:lang w:val="en-US" w:bidi="ar-SA"/>
              </w:rPr>
              <w:t>3.2 工艺参数调节</w:t>
            </w:r>
          </w:p>
        </w:tc>
        <w:tc>
          <w:tcPr>
            <w:tcW w:w="2977" w:type="dxa"/>
            <w:tcMar>
              <w:top w:w="15" w:type="dxa"/>
              <w:left w:w="15" w:type="dxa"/>
              <w:bottom w:w="0" w:type="dxa"/>
              <w:right w:w="15" w:type="dxa"/>
            </w:tcMar>
            <w:vAlign w:val="center"/>
          </w:tcPr>
          <w:p>
            <w:pPr>
              <w:widowControl/>
              <w:autoSpaceDE/>
              <w:autoSpaceDN/>
              <w:spacing w:line="360" w:lineRule="auto"/>
              <w:textAlignment w:val="center"/>
              <w:rPr>
                <w:lang w:val="en-US" w:bidi="ar-SA"/>
              </w:rPr>
            </w:pPr>
            <w:r>
              <w:rPr>
                <w:rFonts w:hint="eastAsia"/>
                <w:lang w:val="en-US" w:bidi="ar-SA"/>
              </w:rPr>
              <w:t>3.2.1 能提出着色和并带产品制造过程中的工艺要点和技术难点，并制定应对措施</w:t>
            </w:r>
          </w:p>
        </w:tc>
        <w:tc>
          <w:tcPr>
            <w:tcW w:w="2551" w:type="dxa"/>
            <w:tcMar>
              <w:top w:w="15" w:type="dxa"/>
              <w:left w:w="15" w:type="dxa"/>
              <w:bottom w:w="0" w:type="dxa"/>
              <w:right w:w="15" w:type="dxa"/>
            </w:tcMar>
            <w:vAlign w:val="center"/>
          </w:tcPr>
          <w:p>
            <w:pPr>
              <w:widowControl/>
              <w:autoSpaceDE/>
              <w:autoSpaceDN/>
              <w:spacing w:line="360" w:lineRule="auto"/>
              <w:textAlignment w:val="center"/>
              <w:rPr>
                <w:lang w:val="en-US" w:bidi="ar-SA"/>
              </w:rPr>
            </w:pPr>
            <w:r>
              <w:rPr>
                <w:rFonts w:hint="eastAsia"/>
                <w:lang w:val="en-US" w:bidi="ar-SA"/>
              </w:rPr>
              <w:t>3.2.1 工艺难点解决方法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6" w:hRule="atLeast"/>
        </w:trPr>
        <w:tc>
          <w:tcPr>
            <w:tcW w:w="1373" w:type="dxa"/>
            <w:vMerge w:val="restart"/>
            <w:tcMar>
              <w:top w:w="15" w:type="dxa"/>
              <w:left w:w="15" w:type="dxa"/>
              <w:bottom w:w="0" w:type="dxa"/>
              <w:right w:w="15" w:type="dxa"/>
            </w:tcMar>
            <w:vAlign w:val="center"/>
          </w:tcPr>
          <w:p>
            <w:pPr>
              <w:widowControl/>
              <w:autoSpaceDE/>
              <w:autoSpaceDN/>
              <w:spacing w:line="360" w:lineRule="auto"/>
              <w:rPr>
                <w:lang w:val="en-US" w:bidi="ar-SA"/>
              </w:rPr>
            </w:pPr>
            <w:r>
              <w:rPr>
                <w:rFonts w:hint="eastAsia"/>
                <w:lang w:val="en-US" w:bidi="ar-SA"/>
              </w:rPr>
              <w:t>4.质量控制</w:t>
            </w:r>
          </w:p>
        </w:tc>
        <w:tc>
          <w:tcPr>
            <w:tcW w:w="1276" w:type="dxa"/>
            <w:tcMar>
              <w:top w:w="15" w:type="dxa"/>
              <w:left w:w="15" w:type="dxa"/>
              <w:bottom w:w="0" w:type="dxa"/>
              <w:right w:w="15" w:type="dxa"/>
            </w:tcMar>
            <w:vAlign w:val="center"/>
          </w:tcPr>
          <w:p>
            <w:pPr>
              <w:widowControl/>
              <w:autoSpaceDE/>
              <w:autoSpaceDN/>
              <w:spacing w:line="360" w:lineRule="auto"/>
              <w:rPr>
                <w:lang w:val="en-US" w:bidi="ar-SA"/>
              </w:rPr>
            </w:pPr>
            <w:r>
              <w:rPr>
                <w:rFonts w:hint="eastAsia"/>
                <w:lang w:val="en-US" w:bidi="ar-SA"/>
              </w:rPr>
              <w:t>4.1 检测</w:t>
            </w:r>
          </w:p>
        </w:tc>
        <w:tc>
          <w:tcPr>
            <w:tcW w:w="2977" w:type="dxa"/>
            <w:tcMar>
              <w:top w:w="15" w:type="dxa"/>
              <w:left w:w="15" w:type="dxa"/>
              <w:bottom w:w="0" w:type="dxa"/>
              <w:right w:w="15" w:type="dxa"/>
            </w:tcMar>
            <w:vAlign w:val="center"/>
          </w:tcPr>
          <w:p>
            <w:pPr>
              <w:widowControl/>
              <w:autoSpaceDE/>
              <w:autoSpaceDN/>
              <w:spacing w:line="360" w:lineRule="auto"/>
              <w:rPr>
                <w:lang w:val="en-US" w:bidi="ar-SA"/>
              </w:rPr>
            </w:pPr>
            <w:r>
              <w:rPr>
                <w:rFonts w:hint="eastAsia"/>
                <w:lang w:val="en-US" w:bidi="ar-SA"/>
              </w:rPr>
              <w:t>4.1.1 能操作光纤熔接机</w:t>
            </w:r>
          </w:p>
        </w:tc>
        <w:tc>
          <w:tcPr>
            <w:tcW w:w="2551" w:type="dxa"/>
            <w:tcMar>
              <w:top w:w="15" w:type="dxa"/>
              <w:left w:w="15" w:type="dxa"/>
              <w:bottom w:w="0" w:type="dxa"/>
              <w:right w:w="15" w:type="dxa"/>
            </w:tcMar>
            <w:vAlign w:val="center"/>
          </w:tcPr>
          <w:p>
            <w:pPr>
              <w:widowControl/>
              <w:autoSpaceDE/>
              <w:autoSpaceDN/>
              <w:spacing w:line="360" w:lineRule="auto"/>
              <w:rPr>
                <w:lang w:val="en-US" w:bidi="ar-SA"/>
              </w:rPr>
            </w:pPr>
            <w:r>
              <w:rPr>
                <w:rFonts w:hint="eastAsia"/>
                <w:lang w:val="en-US" w:bidi="ar-SA"/>
              </w:rPr>
              <w:t>4.1.1 光纤熔接机操作方法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90" w:hRule="atLeast"/>
        </w:trPr>
        <w:tc>
          <w:tcPr>
            <w:tcW w:w="1373" w:type="dxa"/>
            <w:vMerge w:val="continue"/>
            <w:vAlign w:val="center"/>
          </w:tcPr>
          <w:p>
            <w:pPr>
              <w:widowControl/>
              <w:autoSpaceDE/>
              <w:autoSpaceDN/>
              <w:spacing w:line="360" w:lineRule="auto"/>
              <w:rPr>
                <w:lang w:val="en-US" w:bidi="ar-SA"/>
              </w:rPr>
            </w:pPr>
          </w:p>
        </w:tc>
        <w:tc>
          <w:tcPr>
            <w:tcW w:w="1276" w:type="dxa"/>
            <w:tcMar>
              <w:top w:w="15" w:type="dxa"/>
              <w:left w:w="15" w:type="dxa"/>
              <w:bottom w:w="0" w:type="dxa"/>
              <w:right w:w="15" w:type="dxa"/>
            </w:tcMar>
            <w:vAlign w:val="center"/>
          </w:tcPr>
          <w:p>
            <w:pPr>
              <w:widowControl/>
              <w:autoSpaceDE/>
              <w:autoSpaceDN/>
              <w:spacing w:line="360" w:lineRule="auto"/>
              <w:textAlignment w:val="center"/>
              <w:rPr>
                <w:lang w:val="en-US" w:bidi="ar-SA"/>
              </w:rPr>
            </w:pPr>
            <w:r>
              <w:rPr>
                <w:rFonts w:hint="eastAsia"/>
                <w:lang w:val="en-US" w:bidi="ar-SA"/>
              </w:rPr>
              <w:t>4.2 分析不合格品原因</w:t>
            </w:r>
          </w:p>
        </w:tc>
        <w:tc>
          <w:tcPr>
            <w:tcW w:w="2977" w:type="dxa"/>
            <w:tcMar>
              <w:top w:w="15" w:type="dxa"/>
              <w:left w:w="15" w:type="dxa"/>
              <w:bottom w:w="0" w:type="dxa"/>
              <w:right w:w="15" w:type="dxa"/>
            </w:tcMar>
            <w:vAlign w:val="center"/>
          </w:tcPr>
          <w:p>
            <w:pPr>
              <w:widowControl/>
              <w:autoSpaceDE/>
              <w:autoSpaceDN/>
              <w:spacing w:line="360" w:lineRule="auto"/>
              <w:textAlignment w:val="center"/>
              <w:rPr>
                <w:lang w:val="en-US" w:bidi="ar-SA"/>
              </w:rPr>
            </w:pPr>
            <w:r>
              <w:rPr>
                <w:rFonts w:hint="eastAsia"/>
                <w:lang w:val="en-US" w:bidi="ar-SA"/>
              </w:rPr>
              <w:t>4.2.1 能解决着色和并带新产品试制中的质量问题</w:t>
            </w:r>
            <w:r>
              <w:rPr>
                <w:rFonts w:hint="eastAsia"/>
                <w:lang w:val="en-US" w:bidi="ar-SA"/>
              </w:rPr>
              <w:br w:type="textWrapping"/>
            </w:r>
            <w:r>
              <w:rPr>
                <w:rFonts w:hint="eastAsia"/>
                <w:lang w:val="en-US" w:bidi="ar-SA"/>
              </w:rPr>
              <w:t>4.2.2 能主导着色和并带疑难质量问题产生原因的分析，并能提出相应改进措施</w:t>
            </w:r>
          </w:p>
        </w:tc>
        <w:tc>
          <w:tcPr>
            <w:tcW w:w="2551" w:type="dxa"/>
            <w:tcMar>
              <w:top w:w="15" w:type="dxa"/>
              <w:left w:w="15" w:type="dxa"/>
              <w:bottom w:w="0" w:type="dxa"/>
              <w:right w:w="15" w:type="dxa"/>
            </w:tcMar>
            <w:vAlign w:val="center"/>
          </w:tcPr>
          <w:p>
            <w:pPr>
              <w:widowControl/>
              <w:autoSpaceDE/>
              <w:autoSpaceDN/>
              <w:spacing w:line="360" w:lineRule="auto"/>
              <w:textAlignment w:val="center"/>
              <w:rPr>
                <w:lang w:val="en-US" w:bidi="ar-SA"/>
              </w:rPr>
            </w:pPr>
            <w:r>
              <w:rPr>
                <w:rFonts w:hint="eastAsia"/>
                <w:lang w:val="en-US" w:bidi="ar-SA"/>
              </w:rPr>
              <w:t>4.2.1 产品质量问题的鉴别和分析方法</w:t>
            </w:r>
            <w:r>
              <w:rPr>
                <w:rFonts w:hint="eastAsia"/>
                <w:lang w:val="en-US" w:bidi="ar-SA"/>
              </w:rPr>
              <w:br w:type="textWrapping"/>
            </w:r>
            <w:r>
              <w:rPr>
                <w:rFonts w:hint="eastAsia"/>
                <w:lang w:val="en-US" w:bidi="ar-SA"/>
              </w:rPr>
              <w:t>4.2.2 不合格品的分析和处理程序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37" w:hRule="atLeast"/>
        </w:trPr>
        <w:tc>
          <w:tcPr>
            <w:tcW w:w="1373" w:type="dxa"/>
            <w:vMerge w:val="restart"/>
            <w:tcMar>
              <w:top w:w="15" w:type="dxa"/>
              <w:left w:w="15" w:type="dxa"/>
              <w:bottom w:w="0" w:type="dxa"/>
              <w:right w:w="15" w:type="dxa"/>
            </w:tcMar>
            <w:vAlign w:val="center"/>
          </w:tcPr>
          <w:p>
            <w:pPr>
              <w:widowControl/>
              <w:autoSpaceDE/>
              <w:autoSpaceDN/>
              <w:spacing w:line="360" w:lineRule="auto"/>
              <w:rPr>
                <w:lang w:val="en-US" w:bidi="ar-SA"/>
              </w:rPr>
            </w:pPr>
            <w:r>
              <w:rPr>
                <w:rFonts w:hint="eastAsia"/>
                <w:lang w:val="en-US" w:bidi="ar-SA"/>
              </w:rPr>
              <w:t>5.技术培训和管理</w:t>
            </w:r>
          </w:p>
        </w:tc>
        <w:tc>
          <w:tcPr>
            <w:tcW w:w="1276" w:type="dxa"/>
            <w:tcMar>
              <w:top w:w="15" w:type="dxa"/>
              <w:left w:w="15" w:type="dxa"/>
              <w:bottom w:w="0" w:type="dxa"/>
              <w:right w:w="15" w:type="dxa"/>
            </w:tcMar>
            <w:vAlign w:val="center"/>
          </w:tcPr>
          <w:p>
            <w:pPr>
              <w:widowControl/>
              <w:autoSpaceDE/>
              <w:autoSpaceDN/>
              <w:spacing w:line="360" w:lineRule="auto"/>
              <w:rPr>
                <w:lang w:val="en-US" w:bidi="ar-SA"/>
              </w:rPr>
            </w:pPr>
            <w:r>
              <w:rPr>
                <w:rFonts w:hint="eastAsia"/>
                <w:lang w:val="en-US" w:bidi="ar-SA"/>
              </w:rPr>
              <w:t>5.1技术管理</w:t>
            </w:r>
          </w:p>
        </w:tc>
        <w:tc>
          <w:tcPr>
            <w:tcW w:w="2977" w:type="dxa"/>
            <w:tcMar>
              <w:top w:w="15" w:type="dxa"/>
              <w:left w:w="15" w:type="dxa"/>
              <w:bottom w:w="0" w:type="dxa"/>
              <w:right w:w="15" w:type="dxa"/>
            </w:tcMar>
            <w:vAlign w:val="center"/>
          </w:tcPr>
          <w:p>
            <w:pPr>
              <w:widowControl/>
              <w:autoSpaceDE/>
              <w:autoSpaceDN/>
              <w:spacing w:line="360" w:lineRule="auto"/>
              <w:rPr>
                <w:lang w:val="en-US" w:bidi="ar-SA"/>
              </w:rPr>
            </w:pPr>
            <w:r>
              <w:rPr>
                <w:rFonts w:hint="eastAsia"/>
                <w:lang w:val="en-US" w:bidi="ar-SA"/>
              </w:rPr>
              <w:t>5.1.1 能提出着色和并带工序生产组织管理方案和工作实施细则</w:t>
            </w:r>
            <w:r>
              <w:rPr>
                <w:rFonts w:hint="eastAsia"/>
                <w:lang w:val="en-US" w:bidi="ar-SA"/>
              </w:rPr>
              <w:br w:type="textWrapping"/>
            </w:r>
            <w:r>
              <w:rPr>
                <w:rFonts w:hint="eastAsia"/>
                <w:lang w:val="en-US" w:bidi="ar-SA"/>
              </w:rPr>
              <w:t>5.1.2 能撰写着色和并带技术总结报告</w:t>
            </w:r>
            <w:r>
              <w:rPr>
                <w:rFonts w:hint="eastAsia"/>
                <w:lang w:val="en-US" w:bidi="ar-SA"/>
              </w:rPr>
              <w:br w:type="textWrapping"/>
            </w:r>
            <w:r>
              <w:rPr>
                <w:rFonts w:hint="eastAsia"/>
                <w:lang w:val="en-US" w:bidi="ar-SA"/>
              </w:rPr>
              <w:t>5.1.3 能结合工作实际提出着色和并带质量管理改进措施</w:t>
            </w:r>
          </w:p>
        </w:tc>
        <w:tc>
          <w:tcPr>
            <w:tcW w:w="2551" w:type="dxa"/>
            <w:tcMar>
              <w:top w:w="15" w:type="dxa"/>
              <w:left w:w="15" w:type="dxa"/>
              <w:bottom w:w="0" w:type="dxa"/>
              <w:right w:w="15" w:type="dxa"/>
            </w:tcMar>
            <w:vAlign w:val="center"/>
          </w:tcPr>
          <w:p>
            <w:pPr>
              <w:widowControl/>
              <w:autoSpaceDE/>
              <w:autoSpaceDN/>
              <w:spacing w:line="360" w:lineRule="auto"/>
              <w:rPr>
                <w:lang w:val="en-US" w:bidi="ar-SA"/>
              </w:rPr>
            </w:pPr>
            <w:r>
              <w:rPr>
                <w:rFonts w:hint="eastAsia"/>
                <w:lang w:val="en-US" w:bidi="ar-SA"/>
              </w:rPr>
              <w:t>5.1.1 生产管理、项目管理相关知识</w:t>
            </w:r>
            <w:r>
              <w:rPr>
                <w:rFonts w:hint="eastAsia"/>
                <w:lang w:val="en-US" w:bidi="ar-SA"/>
              </w:rPr>
              <w:br w:type="textWrapping"/>
            </w:r>
            <w:r>
              <w:rPr>
                <w:rFonts w:hint="eastAsia"/>
                <w:lang w:val="en-US" w:bidi="ar-SA"/>
              </w:rPr>
              <w:t>5.1.2 技术总结报告撰写方法</w:t>
            </w:r>
            <w:r>
              <w:rPr>
                <w:rFonts w:hint="eastAsia"/>
                <w:lang w:val="en-US" w:bidi="ar-SA"/>
              </w:rPr>
              <w:br w:type="textWrapping"/>
            </w:r>
            <w:r>
              <w:rPr>
                <w:rFonts w:hint="eastAsia"/>
                <w:lang w:val="en-US" w:bidi="ar-SA"/>
              </w:rPr>
              <w:t>5.1.3 工艺知识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34" w:hRule="atLeast"/>
        </w:trPr>
        <w:tc>
          <w:tcPr>
            <w:tcW w:w="1373" w:type="dxa"/>
            <w:vMerge w:val="continue"/>
            <w:vAlign w:val="center"/>
          </w:tcPr>
          <w:p>
            <w:pPr>
              <w:widowControl/>
              <w:autoSpaceDE/>
              <w:autoSpaceDN/>
              <w:spacing w:line="360" w:lineRule="auto"/>
              <w:rPr>
                <w:lang w:val="en-US" w:bidi="ar-SA"/>
              </w:rPr>
            </w:pPr>
          </w:p>
        </w:tc>
        <w:tc>
          <w:tcPr>
            <w:tcW w:w="1276" w:type="dxa"/>
            <w:tcMar>
              <w:top w:w="15" w:type="dxa"/>
              <w:left w:w="15" w:type="dxa"/>
              <w:bottom w:w="0" w:type="dxa"/>
              <w:right w:w="15" w:type="dxa"/>
            </w:tcMar>
            <w:vAlign w:val="center"/>
          </w:tcPr>
          <w:p>
            <w:pPr>
              <w:widowControl/>
              <w:autoSpaceDE/>
              <w:autoSpaceDN/>
              <w:spacing w:line="360" w:lineRule="auto"/>
              <w:textAlignment w:val="center"/>
              <w:rPr>
                <w:lang w:val="en-US" w:bidi="ar-SA"/>
              </w:rPr>
            </w:pPr>
            <w:r>
              <w:rPr>
                <w:rFonts w:hint="eastAsia"/>
                <w:lang w:val="en-US" w:bidi="ar-SA"/>
              </w:rPr>
              <w:t>5.2培训与指导</w:t>
            </w:r>
          </w:p>
        </w:tc>
        <w:tc>
          <w:tcPr>
            <w:tcW w:w="2977" w:type="dxa"/>
            <w:tcMar>
              <w:top w:w="15" w:type="dxa"/>
              <w:left w:w="15" w:type="dxa"/>
              <w:bottom w:w="0" w:type="dxa"/>
              <w:right w:w="15" w:type="dxa"/>
            </w:tcMar>
            <w:vAlign w:val="center"/>
          </w:tcPr>
          <w:p>
            <w:pPr>
              <w:widowControl/>
              <w:autoSpaceDE/>
              <w:autoSpaceDN/>
              <w:spacing w:line="360" w:lineRule="auto"/>
              <w:textAlignment w:val="center"/>
              <w:rPr>
                <w:lang w:val="en-US" w:bidi="ar-SA"/>
              </w:rPr>
            </w:pPr>
            <w:r>
              <w:rPr>
                <w:rFonts w:hint="eastAsia"/>
                <w:lang w:val="en-US" w:bidi="ar-SA"/>
              </w:rPr>
              <w:t>5.2.1 能进行新方法、新技术推广应用、培训及专题讲座</w:t>
            </w:r>
            <w:r>
              <w:rPr>
                <w:rFonts w:hint="eastAsia"/>
                <w:lang w:val="en-US" w:bidi="ar-SA"/>
              </w:rPr>
              <w:br w:type="textWrapping"/>
            </w:r>
            <w:r>
              <w:rPr>
                <w:rFonts w:hint="eastAsia"/>
                <w:lang w:val="en-US" w:bidi="ar-SA"/>
              </w:rPr>
              <w:t>5.2.2 能编写技师培训教案并胜任对技师及以下级别人员的培训工作</w:t>
            </w:r>
          </w:p>
        </w:tc>
        <w:tc>
          <w:tcPr>
            <w:tcW w:w="2551" w:type="dxa"/>
            <w:tcMar>
              <w:top w:w="15" w:type="dxa"/>
              <w:left w:w="15" w:type="dxa"/>
              <w:bottom w:w="0" w:type="dxa"/>
              <w:right w:w="15" w:type="dxa"/>
            </w:tcMar>
            <w:vAlign w:val="center"/>
          </w:tcPr>
          <w:p>
            <w:pPr>
              <w:widowControl/>
              <w:autoSpaceDE/>
              <w:autoSpaceDN/>
              <w:spacing w:line="360" w:lineRule="auto"/>
              <w:textAlignment w:val="center"/>
              <w:rPr>
                <w:lang w:val="en-US" w:bidi="ar-SA"/>
              </w:rPr>
            </w:pPr>
            <w:r>
              <w:rPr>
                <w:rFonts w:hint="eastAsia"/>
                <w:lang w:val="en-US" w:bidi="ar-SA"/>
              </w:rPr>
              <w:t>5.2.1 相关专业领域新方法、新技术发展动态</w:t>
            </w:r>
            <w:r>
              <w:rPr>
                <w:rFonts w:hint="eastAsia"/>
                <w:lang w:val="en-US" w:bidi="ar-SA"/>
              </w:rPr>
              <w:br w:type="textWrapping"/>
            </w:r>
            <w:r>
              <w:rPr>
                <w:rFonts w:hint="eastAsia"/>
                <w:lang w:val="en-US" w:bidi="ar-SA"/>
              </w:rPr>
              <w:t>5.2.2 职业培训相关要求及培训教案编写方法</w:t>
            </w:r>
          </w:p>
        </w:tc>
      </w:tr>
    </w:tbl>
    <w:p>
      <w:pPr>
        <w:spacing w:line="380" w:lineRule="exact"/>
        <w:rPr>
          <w:rFonts w:asciiTheme="minorEastAsia" w:hAnsiTheme="minorEastAsia"/>
          <w:sz w:val="18"/>
          <w:szCs w:val="18"/>
        </w:rPr>
      </w:pPr>
    </w:p>
    <w:p>
      <w:pPr>
        <w:widowControl/>
        <w:autoSpaceDE/>
        <w:autoSpaceDN/>
        <w:rPr>
          <w:rFonts w:ascii="黑体" w:eastAsia="黑体"/>
          <w:sz w:val="24"/>
        </w:rPr>
      </w:pPr>
      <w:r>
        <w:rPr>
          <w:rFonts w:ascii="黑体" w:eastAsia="黑体"/>
          <w:sz w:val="24"/>
        </w:rPr>
        <w:br w:type="page"/>
      </w:r>
    </w:p>
    <w:p>
      <w:pPr>
        <w:spacing w:line="360" w:lineRule="auto"/>
        <w:rPr>
          <w:rFonts w:ascii="黑体" w:eastAsia="黑体"/>
          <w:sz w:val="24"/>
        </w:rPr>
      </w:pPr>
      <w:r>
        <w:rPr>
          <w:rFonts w:hint="eastAsia" w:ascii="黑体" w:eastAsia="黑体"/>
          <w:sz w:val="24"/>
        </w:rPr>
        <w:t>3.5.4</w:t>
      </w:r>
      <w:r>
        <w:rPr>
          <w:rFonts w:ascii="黑体" w:eastAsia="黑体"/>
          <w:sz w:val="24"/>
        </w:rPr>
        <w:t xml:space="preserve">  </w:t>
      </w:r>
      <w:r>
        <w:rPr>
          <w:rFonts w:hint="eastAsia" w:ascii="黑体" w:eastAsia="黑体"/>
          <w:sz w:val="24"/>
        </w:rPr>
        <w:t>光纤套塑工</w:t>
      </w:r>
    </w:p>
    <w:tbl>
      <w:tblPr>
        <w:tblStyle w:val="14"/>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8"/>
        <w:gridCol w:w="1322"/>
        <w:gridCol w:w="2977"/>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8" w:type="dxa"/>
            <w:vAlign w:val="center"/>
          </w:tcPr>
          <w:p>
            <w:pPr>
              <w:widowControl/>
              <w:autoSpaceDE/>
              <w:autoSpaceDN/>
              <w:spacing w:line="360" w:lineRule="auto"/>
              <w:jc w:val="center"/>
              <w:rPr>
                <w:lang w:val="en-US" w:bidi="ar-SA"/>
              </w:rPr>
            </w:pPr>
            <w:r>
              <w:rPr>
                <w:rFonts w:hint="eastAsia"/>
                <w:lang w:val="en-US" w:bidi="ar-SA"/>
              </w:rPr>
              <w:t>职业功能</w:t>
            </w:r>
          </w:p>
        </w:tc>
        <w:tc>
          <w:tcPr>
            <w:tcW w:w="1322" w:type="dxa"/>
            <w:vAlign w:val="center"/>
          </w:tcPr>
          <w:p>
            <w:pPr>
              <w:widowControl/>
              <w:autoSpaceDE/>
              <w:autoSpaceDN/>
              <w:spacing w:line="360" w:lineRule="auto"/>
              <w:jc w:val="center"/>
              <w:rPr>
                <w:lang w:val="en-US" w:bidi="ar-SA"/>
              </w:rPr>
            </w:pPr>
            <w:r>
              <w:rPr>
                <w:rFonts w:hint="eastAsia"/>
                <w:lang w:val="en-US" w:bidi="ar-SA"/>
              </w:rPr>
              <w:t>工作内容</w:t>
            </w:r>
          </w:p>
        </w:tc>
        <w:tc>
          <w:tcPr>
            <w:tcW w:w="2977" w:type="dxa"/>
            <w:vAlign w:val="center"/>
          </w:tcPr>
          <w:p>
            <w:pPr>
              <w:widowControl/>
              <w:autoSpaceDE/>
              <w:autoSpaceDN/>
              <w:spacing w:line="360" w:lineRule="auto"/>
              <w:jc w:val="center"/>
              <w:rPr>
                <w:lang w:val="en-US" w:bidi="ar-SA"/>
              </w:rPr>
            </w:pPr>
            <w:r>
              <w:rPr>
                <w:rFonts w:hint="eastAsia"/>
                <w:lang w:val="en-US" w:bidi="ar-SA"/>
              </w:rPr>
              <w:t>技能要求</w:t>
            </w:r>
          </w:p>
        </w:tc>
        <w:tc>
          <w:tcPr>
            <w:tcW w:w="2551" w:type="dxa"/>
            <w:vAlign w:val="center"/>
          </w:tcPr>
          <w:p>
            <w:pPr>
              <w:widowControl/>
              <w:autoSpaceDE/>
              <w:autoSpaceDN/>
              <w:spacing w:line="360" w:lineRule="auto"/>
              <w:jc w:val="center"/>
              <w:rPr>
                <w:lang w:val="en-US" w:bidi="ar-SA"/>
              </w:rPr>
            </w:pPr>
            <w:r>
              <w:rPr>
                <w:rFonts w:hint="eastAsia"/>
                <w:lang w:val="en-US" w:bidi="ar-SA"/>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trPr>
        <w:tc>
          <w:tcPr>
            <w:tcW w:w="1338" w:type="dxa"/>
            <w:vMerge w:val="restart"/>
            <w:vAlign w:val="center"/>
          </w:tcPr>
          <w:p>
            <w:pPr>
              <w:widowControl/>
              <w:autoSpaceDE/>
              <w:autoSpaceDN/>
              <w:spacing w:line="360" w:lineRule="auto"/>
              <w:rPr>
                <w:lang w:val="en-US" w:bidi="ar-SA"/>
              </w:rPr>
            </w:pPr>
            <w:r>
              <w:rPr>
                <w:lang w:val="en-US" w:bidi="ar-SA"/>
              </w:rPr>
              <w:t>1.</w:t>
            </w:r>
            <w:r>
              <w:rPr>
                <w:rFonts w:hint="eastAsia"/>
                <w:lang w:val="en-US" w:bidi="ar-SA"/>
              </w:rPr>
              <w:t>生产准备</w:t>
            </w:r>
          </w:p>
        </w:tc>
        <w:tc>
          <w:tcPr>
            <w:tcW w:w="1322" w:type="dxa"/>
            <w:vAlign w:val="center"/>
          </w:tcPr>
          <w:p>
            <w:pPr>
              <w:widowControl/>
              <w:autoSpaceDE/>
              <w:autoSpaceDN/>
              <w:spacing w:line="360" w:lineRule="auto"/>
              <w:rPr>
                <w:lang w:val="en-US" w:bidi="ar-SA"/>
              </w:rPr>
            </w:pPr>
            <w:r>
              <w:rPr>
                <w:rFonts w:hint="eastAsia"/>
                <w:lang w:val="en-US" w:bidi="ar-SA"/>
              </w:rPr>
              <w:t>1.1 设备开机检查</w:t>
            </w:r>
          </w:p>
        </w:tc>
        <w:tc>
          <w:tcPr>
            <w:tcW w:w="2977" w:type="dxa"/>
            <w:vAlign w:val="center"/>
          </w:tcPr>
          <w:p>
            <w:pPr>
              <w:widowControl/>
              <w:autoSpaceDE/>
              <w:autoSpaceDN/>
              <w:spacing w:line="360" w:lineRule="auto"/>
              <w:rPr>
                <w:lang w:val="en-US" w:bidi="ar-SA"/>
              </w:rPr>
            </w:pPr>
            <w:r>
              <w:rPr>
                <w:rFonts w:hint="eastAsia"/>
                <w:lang w:val="en-US" w:bidi="ar-SA"/>
              </w:rPr>
              <w:t>1.1.1能指导技师、高级工识别常见设备隐患并能有效排除</w:t>
            </w:r>
          </w:p>
        </w:tc>
        <w:tc>
          <w:tcPr>
            <w:tcW w:w="2551" w:type="dxa"/>
            <w:vAlign w:val="center"/>
          </w:tcPr>
          <w:p>
            <w:pPr>
              <w:widowControl/>
              <w:autoSpaceDE/>
              <w:autoSpaceDN/>
              <w:spacing w:line="360" w:lineRule="auto"/>
              <w:rPr>
                <w:lang w:val="en-US" w:bidi="ar-SA"/>
              </w:rPr>
            </w:pPr>
            <w:r>
              <w:rPr>
                <w:rFonts w:hint="eastAsia"/>
                <w:lang w:val="en-US" w:bidi="ar-SA"/>
              </w:rPr>
              <w:t>1.1.1设备机械传动和电气线路基础知识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8" w:type="dxa"/>
            <w:vMerge w:val="continue"/>
            <w:vAlign w:val="center"/>
          </w:tcPr>
          <w:p>
            <w:pPr>
              <w:widowControl/>
              <w:autoSpaceDE/>
              <w:autoSpaceDN/>
              <w:spacing w:line="360" w:lineRule="auto"/>
              <w:rPr>
                <w:lang w:val="en-US" w:bidi="ar-SA"/>
              </w:rPr>
            </w:pPr>
          </w:p>
        </w:tc>
        <w:tc>
          <w:tcPr>
            <w:tcW w:w="1322" w:type="dxa"/>
            <w:vAlign w:val="center"/>
          </w:tcPr>
          <w:p>
            <w:pPr>
              <w:widowControl/>
              <w:autoSpaceDE/>
              <w:autoSpaceDN/>
              <w:spacing w:line="360" w:lineRule="auto"/>
              <w:rPr>
                <w:lang w:val="en-US" w:bidi="ar-SA"/>
              </w:rPr>
            </w:pPr>
            <w:r>
              <w:rPr>
                <w:lang w:val="en-US" w:bidi="ar-SA"/>
              </w:rPr>
              <w:t>1.</w:t>
            </w:r>
            <w:r>
              <w:rPr>
                <w:rFonts w:hint="eastAsia"/>
                <w:lang w:val="en-US" w:bidi="ar-SA"/>
              </w:rPr>
              <w:t>2材料准备</w:t>
            </w:r>
          </w:p>
        </w:tc>
        <w:tc>
          <w:tcPr>
            <w:tcW w:w="2977" w:type="dxa"/>
            <w:vAlign w:val="center"/>
          </w:tcPr>
          <w:p>
            <w:pPr>
              <w:widowControl/>
              <w:autoSpaceDE/>
              <w:autoSpaceDN/>
              <w:spacing w:line="360" w:lineRule="auto"/>
              <w:rPr>
                <w:lang w:val="en-US" w:bidi="ar-SA"/>
              </w:rPr>
            </w:pPr>
            <w:r>
              <w:rPr>
                <w:rFonts w:hint="eastAsia"/>
                <w:lang w:val="en-US" w:bidi="ar-SA"/>
              </w:rPr>
              <w:t>1.2.1能对原辅材料的选择提出持续改进建议</w:t>
            </w:r>
          </w:p>
          <w:p>
            <w:pPr>
              <w:widowControl/>
              <w:autoSpaceDE/>
              <w:autoSpaceDN/>
              <w:spacing w:line="360" w:lineRule="auto"/>
              <w:rPr>
                <w:lang w:val="en-US" w:bidi="ar-SA"/>
              </w:rPr>
            </w:pPr>
            <w:r>
              <w:rPr>
                <w:rFonts w:hint="eastAsia"/>
                <w:lang w:val="en-US" w:bidi="ar-SA"/>
              </w:rPr>
              <w:t>1.2.2能指导高级工、技师进行材料工艺实验</w:t>
            </w:r>
          </w:p>
        </w:tc>
        <w:tc>
          <w:tcPr>
            <w:tcW w:w="2551" w:type="dxa"/>
            <w:vAlign w:val="center"/>
          </w:tcPr>
          <w:p>
            <w:pPr>
              <w:widowControl/>
              <w:autoSpaceDE/>
              <w:autoSpaceDN/>
              <w:spacing w:line="360" w:lineRule="auto"/>
              <w:rPr>
                <w:lang w:val="en-US" w:bidi="ar-SA"/>
              </w:rPr>
            </w:pPr>
            <w:r>
              <w:rPr>
                <w:rFonts w:hint="eastAsia"/>
                <w:lang w:val="en-US" w:bidi="ar-SA"/>
              </w:rPr>
              <w:t>1.2.1材料性能知识</w:t>
            </w:r>
          </w:p>
          <w:p>
            <w:pPr>
              <w:widowControl/>
              <w:autoSpaceDE/>
              <w:autoSpaceDN/>
              <w:spacing w:line="360" w:lineRule="auto"/>
              <w:rPr>
                <w:lang w:val="en-US" w:bidi="ar-SA"/>
              </w:rPr>
            </w:pPr>
            <w:r>
              <w:rPr>
                <w:rFonts w:hint="eastAsia"/>
                <w:lang w:val="en-US" w:bidi="ar-SA"/>
              </w:rPr>
              <w:t>1.2.2 材料性能测试知识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8" w:type="dxa"/>
            <w:vMerge w:val="continue"/>
            <w:vAlign w:val="center"/>
          </w:tcPr>
          <w:p>
            <w:pPr>
              <w:widowControl/>
              <w:autoSpaceDE/>
              <w:autoSpaceDN/>
              <w:spacing w:line="360" w:lineRule="auto"/>
              <w:rPr>
                <w:lang w:val="en-US" w:bidi="ar-SA"/>
              </w:rPr>
            </w:pPr>
          </w:p>
        </w:tc>
        <w:tc>
          <w:tcPr>
            <w:tcW w:w="1322" w:type="dxa"/>
            <w:vAlign w:val="center"/>
          </w:tcPr>
          <w:p>
            <w:pPr>
              <w:widowControl/>
              <w:autoSpaceDE/>
              <w:autoSpaceDN/>
              <w:spacing w:line="360" w:lineRule="auto"/>
              <w:rPr>
                <w:lang w:val="en-US" w:bidi="ar-SA"/>
              </w:rPr>
            </w:pPr>
            <w:r>
              <w:rPr>
                <w:rFonts w:hint="eastAsia"/>
                <w:lang w:val="en-US" w:bidi="ar-SA"/>
              </w:rPr>
              <w:t>1.3工装模具准备</w:t>
            </w:r>
          </w:p>
        </w:tc>
        <w:tc>
          <w:tcPr>
            <w:tcW w:w="2977" w:type="dxa"/>
            <w:vAlign w:val="center"/>
          </w:tcPr>
          <w:p>
            <w:pPr>
              <w:widowControl/>
              <w:autoSpaceDE/>
              <w:autoSpaceDN/>
              <w:spacing w:line="360" w:lineRule="auto"/>
              <w:rPr>
                <w:lang w:val="en-US" w:bidi="ar-SA"/>
              </w:rPr>
            </w:pPr>
            <w:r>
              <w:rPr>
                <w:rFonts w:hint="eastAsia"/>
                <w:lang w:val="en-US" w:bidi="ar-SA"/>
              </w:rPr>
              <w:t>1.3.1能总结配模经验并进行优化</w:t>
            </w:r>
          </w:p>
          <w:p>
            <w:pPr>
              <w:widowControl/>
              <w:autoSpaceDE/>
              <w:autoSpaceDN/>
              <w:spacing w:line="360" w:lineRule="auto"/>
              <w:rPr>
                <w:lang w:val="en-US" w:bidi="ar-SA"/>
              </w:rPr>
            </w:pPr>
            <w:r>
              <w:rPr>
                <w:rFonts w:hint="eastAsia"/>
                <w:lang w:val="en-US" w:bidi="ar-SA"/>
              </w:rPr>
              <w:t>1.3.2能编制充油、套塑工装模具选用规则</w:t>
            </w:r>
          </w:p>
          <w:p>
            <w:pPr>
              <w:widowControl/>
              <w:autoSpaceDE/>
              <w:autoSpaceDN/>
              <w:spacing w:line="360" w:lineRule="auto"/>
              <w:rPr>
                <w:lang w:val="en-US" w:bidi="ar-SA"/>
              </w:rPr>
            </w:pPr>
            <w:r>
              <w:rPr>
                <w:rFonts w:hint="eastAsia"/>
                <w:lang w:val="en-US" w:bidi="ar-SA"/>
              </w:rPr>
              <w:t>1.3.3能看懂复杂的工装图，并能绘制工装图</w:t>
            </w:r>
          </w:p>
          <w:p>
            <w:pPr>
              <w:widowControl/>
              <w:autoSpaceDE/>
              <w:autoSpaceDN/>
              <w:spacing w:line="360" w:lineRule="auto"/>
              <w:rPr>
                <w:lang w:val="en-US" w:bidi="ar-SA"/>
              </w:rPr>
            </w:pPr>
            <w:r>
              <w:rPr>
                <w:rFonts w:hint="eastAsia"/>
                <w:lang w:val="en-US" w:bidi="ar-SA"/>
              </w:rPr>
              <w:t>1.3.4熟悉螺杆的种类、螺杆的长径比、压缩比对塑料塑化程度的影响</w:t>
            </w:r>
          </w:p>
        </w:tc>
        <w:tc>
          <w:tcPr>
            <w:tcW w:w="2551" w:type="dxa"/>
            <w:vAlign w:val="center"/>
          </w:tcPr>
          <w:p>
            <w:pPr>
              <w:widowControl/>
              <w:autoSpaceDE/>
              <w:autoSpaceDN/>
              <w:spacing w:line="360" w:lineRule="auto"/>
              <w:rPr>
                <w:lang w:val="en-US" w:bidi="ar-SA"/>
              </w:rPr>
            </w:pPr>
            <w:r>
              <w:rPr>
                <w:rFonts w:hint="eastAsia"/>
                <w:lang w:val="en-US" w:bidi="ar-SA"/>
              </w:rPr>
              <w:t>1.3.1配模知识</w:t>
            </w:r>
            <w:r>
              <w:rPr>
                <w:rFonts w:hint="eastAsia"/>
                <w:lang w:val="en-US" w:bidi="ar-SA"/>
              </w:rPr>
              <w:br w:type="textWrapping"/>
            </w:r>
            <w:r>
              <w:rPr>
                <w:rFonts w:hint="eastAsia"/>
                <w:lang w:val="en-US" w:bidi="ar-SA"/>
              </w:rPr>
              <w:t>1.3.2模具选用计算方法</w:t>
            </w:r>
            <w:r>
              <w:rPr>
                <w:rFonts w:hint="eastAsia"/>
                <w:lang w:val="en-US" w:bidi="ar-SA"/>
              </w:rPr>
              <w:br w:type="textWrapping"/>
            </w:r>
            <w:r>
              <w:rPr>
                <w:rFonts w:hint="eastAsia"/>
                <w:lang w:val="en-US" w:bidi="ar-SA"/>
              </w:rPr>
              <w:t>1．3.3工装、模具图的绘制知识</w:t>
            </w:r>
          </w:p>
          <w:p>
            <w:pPr>
              <w:widowControl/>
              <w:autoSpaceDE/>
              <w:autoSpaceDN/>
              <w:spacing w:line="360" w:lineRule="auto"/>
              <w:rPr>
                <w:lang w:val="en-US" w:bidi="ar-SA"/>
              </w:rPr>
            </w:pPr>
            <w:r>
              <w:rPr>
                <w:rFonts w:hint="eastAsia"/>
                <w:lang w:val="en-US" w:bidi="ar-SA"/>
              </w:rPr>
              <w:t>1.3.4螺杆相关知识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8" w:type="dxa"/>
            <w:vMerge w:val="restart"/>
            <w:vAlign w:val="center"/>
          </w:tcPr>
          <w:p>
            <w:pPr>
              <w:widowControl/>
              <w:autoSpaceDE/>
              <w:autoSpaceDN/>
              <w:spacing w:line="360" w:lineRule="auto"/>
              <w:rPr>
                <w:lang w:val="en-US" w:bidi="ar-SA"/>
              </w:rPr>
            </w:pPr>
            <w:r>
              <w:rPr>
                <w:rFonts w:hint="eastAsia"/>
                <w:lang w:val="en-US" w:bidi="ar-SA"/>
              </w:rPr>
              <w:t>2.设备操作</w:t>
            </w:r>
          </w:p>
        </w:tc>
        <w:tc>
          <w:tcPr>
            <w:tcW w:w="1322" w:type="dxa"/>
            <w:vAlign w:val="center"/>
          </w:tcPr>
          <w:p>
            <w:pPr>
              <w:widowControl/>
              <w:autoSpaceDE/>
              <w:autoSpaceDN/>
              <w:spacing w:line="360" w:lineRule="auto"/>
              <w:rPr>
                <w:lang w:val="en-US" w:bidi="ar-SA"/>
              </w:rPr>
            </w:pPr>
            <w:r>
              <w:rPr>
                <w:rFonts w:hint="eastAsia"/>
                <w:lang w:val="en-US" w:bidi="ar-SA"/>
              </w:rPr>
              <w:t>2.1 生产过程控制</w:t>
            </w:r>
          </w:p>
        </w:tc>
        <w:tc>
          <w:tcPr>
            <w:tcW w:w="2977" w:type="dxa"/>
            <w:vAlign w:val="center"/>
          </w:tcPr>
          <w:p>
            <w:pPr>
              <w:widowControl/>
              <w:autoSpaceDE/>
              <w:autoSpaceDN/>
              <w:spacing w:line="360" w:lineRule="auto"/>
              <w:rPr>
                <w:lang w:val="en-US" w:bidi="ar-SA"/>
              </w:rPr>
            </w:pPr>
            <w:r>
              <w:rPr>
                <w:rFonts w:hint="eastAsia"/>
                <w:lang w:val="en-US" w:bidi="ar-SA"/>
              </w:rPr>
              <w:t>2.1.1能编制整套设备的操作规程</w:t>
            </w:r>
          </w:p>
          <w:p>
            <w:pPr>
              <w:widowControl/>
              <w:autoSpaceDE/>
              <w:autoSpaceDN/>
              <w:spacing w:line="360" w:lineRule="auto"/>
              <w:rPr>
                <w:lang w:val="en-US" w:bidi="ar-SA"/>
              </w:rPr>
            </w:pPr>
            <w:r>
              <w:rPr>
                <w:rFonts w:hint="eastAsia"/>
                <w:lang w:val="en-US" w:bidi="ar-SA"/>
              </w:rPr>
              <w:t>2.2.1能提出设备操作相关的合理性建议</w:t>
            </w:r>
          </w:p>
        </w:tc>
        <w:tc>
          <w:tcPr>
            <w:tcW w:w="2551" w:type="dxa"/>
            <w:vAlign w:val="center"/>
          </w:tcPr>
          <w:p>
            <w:pPr>
              <w:widowControl/>
              <w:autoSpaceDE/>
              <w:autoSpaceDN/>
              <w:spacing w:line="360" w:lineRule="auto"/>
              <w:rPr>
                <w:lang w:val="en-US" w:bidi="ar-SA"/>
              </w:rPr>
            </w:pPr>
            <w:r>
              <w:rPr>
                <w:rFonts w:hint="eastAsia"/>
                <w:lang w:val="en-US" w:bidi="ar-SA"/>
              </w:rPr>
              <w:t>2.1.1设备机械、电气等相关知识</w:t>
            </w:r>
          </w:p>
          <w:p>
            <w:pPr>
              <w:widowControl/>
              <w:autoSpaceDE/>
              <w:autoSpaceDN/>
              <w:spacing w:line="360" w:lineRule="auto"/>
              <w:rPr>
                <w:lang w:val="en-US" w:bidi="ar-SA"/>
              </w:rPr>
            </w:pPr>
            <w:r>
              <w:rPr>
                <w:rFonts w:hint="eastAsia"/>
                <w:lang w:val="en-US" w:bidi="ar-SA"/>
              </w:rPr>
              <w:t>2.2.1生产管理知识和生产安全知识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8" w:type="dxa"/>
            <w:vMerge w:val="continue"/>
            <w:vAlign w:val="center"/>
          </w:tcPr>
          <w:p>
            <w:pPr>
              <w:widowControl/>
              <w:autoSpaceDE/>
              <w:autoSpaceDN/>
              <w:spacing w:line="360" w:lineRule="auto"/>
              <w:rPr>
                <w:lang w:val="en-US" w:bidi="ar-SA"/>
              </w:rPr>
            </w:pPr>
          </w:p>
        </w:tc>
        <w:tc>
          <w:tcPr>
            <w:tcW w:w="1322" w:type="dxa"/>
            <w:vAlign w:val="center"/>
          </w:tcPr>
          <w:p>
            <w:pPr>
              <w:widowControl/>
              <w:autoSpaceDE/>
              <w:autoSpaceDN/>
              <w:spacing w:line="360" w:lineRule="auto"/>
              <w:rPr>
                <w:lang w:val="en-US" w:bidi="ar-SA"/>
              </w:rPr>
            </w:pPr>
            <w:r>
              <w:rPr>
                <w:rFonts w:hint="eastAsia"/>
                <w:lang w:val="en-US" w:bidi="ar-SA"/>
              </w:rPr>
              <w:t>2.2 设备运行监控</w:t>
            </w:r>
          </w:p>
        </w:tc>
        <w:tc>
          <w:tcPr>
            <w:tcW w:w="2977" w:type="dxa"/>
            <w:vAlign w:val="center"/>
          </w:tcPr>
          <w:p>
            <w:pPr>
              <w:widowControl/>
              <w:autoSpaceDE/>
              <w:autoSpaceDN/>
              <w:spacing w:line="360" w:lineRule="auto"/>
              <w:rPr>
                <w:lang w:val="en-US" w:bidi="ar-SA"/>
              </w:rPr>
            </w:pPr>
            <w:r>
              <w:rPr>
                <w:rFonts w:hint="eastAsia"/>
                <w:lang w:val="en-US" w:bidi="ar-SA"/>
              </w:rPr>
              <w:t>2.2.1能对设备运行监控的自动化提出合理性建议</w:t>
            </w:r>
          </w:p>
          <w:p>
            <w:pPr>
              <w:widowControl/>
              <w:autoSpaceDE/>
              <w:autoSpaceDN/>
              <w:spacing w:line="360" w:lineRule="auto"/>
              <w:rPr>
                <w:lang w:val="en-US" w:bidi="ar-SA"/>
              </w:rPr>
            </w:pPr>
            <w:r>
              <w:rPr>
                <w:rFonts w:hint="eastAsia"/>
                <w:lang w:val="en-US" w:bidi="ar-SA"/>
              </w:rPr>
              <w:t>2.2.2能对设备运行监控故障进行提前预防</w:t>
            </w:r>
          </w:p>
          <w:p>
            <w:pPr>
              <w:widowControl/>
              <w:autoSpaceDE/>
              <w:autoSpaceDN/>
              <w:spacing w:line="360" w:lineRule="auto"/>
              <w:rPr>
                <w:lang w:val="en-US" w:bidi="ar-SA"/>
              </w:rPr>
            </w:pPr>
            <w:r>
              <w:rPr>
                <w:rFonts w:hint="eastAsia"/>
                <w:lang w:val="en-US" w:bidi="ar-SA"/>
              </w:rPr>
              <w:t>2.2.1能指导和培养技师进行设备故障分析和改善</w:t>
            </w:r>
          </w:p>
        </w:tc>
        <w:tc>
          <w:tcPr>
            <w:tcW w:w="2551" w:type="dxa"/>
            <w:vAlign w:val="center"/>
          </w:tcPr>
          <w:p>
            <w:pPr>
              <w:widowControl/>
              <w:autoSpaceDE/>
              <w:autoSpaceDN/>
              <w:spacing w:line="360" w:lineRule="auto"/>
              <w:rPr>
                <w:lang w:val="en-US" w:bidi="ar-SA"/>
              </w:rPr>
            </w:pPr>
            <w:r>
              <w:rPr>
                <w:rFonts w:hint="eastAsia"/>
                <w:lang w:val="en-US" w:bidi="ar-SA"/>
              </w:rPr>
              <w:t>2.2.1设备监控知识                2.2.2设备故障预防知识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8" w:type="dxa"/>
            <w:vMerge w:val="restart"/>
            <w:vAlign w:val="center"/>
          </w:tcPr>
          <w:p>
            <w:pPr>
              <w:widowControl/>
              <w:autoSpaceDE/>
              <w:autoSpaceDN/>
              <w:spacing w:line="360" w:lineRule="auto"/>
              <w:rPr>
                <w:lang w:val="en-US" w:bidi="ar-SA"/>
              </w:rPr>
            </w:pPr>
            <w:r>
              <w:rPr>
                <w:rFonts w:hint="eastAsia"/>
                <w:lang w:val="en-US" w:bidi="ar-SA"/>
              </w:rPr>
              <w:t>3.工艺控制</w:t>
            </w:r>
          </w:p>
        </w:tc>
        <w:tc>
          <w:tcPr>
            <w:tcW w:w="1322" w:type="dxa"/>
            <w:vAlign w:val="center"/>
          </w:tcPr>
          <w:p>
            <w:pPr>
              <w:widowControl/>
              <w:autoSpaceDE/>
              <w:autoSpaceDN/>
              <w:spacing w:line="360" w:lineRule="auto"/>
              <w:rPr>
                <w:lang w:val="en-US" w:bidi="ar-SA"/>
              </w:rPr>
            </w:pPr>
            <w:r>
              <w:rPr>
                <w:rFonts w:hint="eastAsia"/>
                <w:lang w:val="en-US" w:bidi="ar-SA"/>
              </w:rPr>
              <w:t>3.1 工艺过程控制</w:t>
            </w:r>
          </w:p>
        </w:tc>
        <w:tc>
          <w:tcPr>
            <w:tcW w:w="2977" w:type="dxa"/>
            <w:vAlign w:val="center"/>
          </w:tcPr>
          <w:p>
            <w:pPr>
              <w:widowControl/>
              <w:autoSpaceDE/>
              <w:autoSpaceDN/>
              <w:spacing w:line="360" w:lineRule="auto"/>
              <w:rPr>
                <w:lang w:val="en-US" w:bidi="ar-SA"/>
              </w:rPr>
            </w:pPr>
            <w:r>
              <w:rPr>
                <w:rFonts w:hint="eastAsia"/>
                <w:lang w:val="en-US" w:bidi="ar-SA"/>
              </w:rPr>
              <w:t>3.1.1能对工艺参数优化提升</w:t>
            </w:r>
          </w:p>
          <w:p>
            <w:pPr>
              <w:widowControl/>
              <w:autoSpaceDE/>
              <w:autoSpaceDN/>
              <w:spacing w:line="360" w:lineRule="auto"/>
              <w:rPr>
                <w:lang w:val="en-US" w:bidi="ar-SA"/>
              </w:rPr>
            </w:pPr>
            <w:r>
              <w:rPr>
                <w:rFonts w:hint="eastAsia"/>
                <w:lang w:val="en-US" w:bidi="ar-SA"/>
              </w:rPr>
              <w:t>3.1.2能指导和培养技师对工艺参数设定和选择</w:t>
            </w:r>
          </w:p>
        </w:tc>
        <w:tc>
          <w:tcPr>
            <w:tcW w:w="2551" w:type="dxa"/>
            <w:vAlign w:val="center"/>
          </w:tcPr>
          <w:p>
            <w:pPr>
              <w:widowControl/>
              <w:autoSpaceDE/>
              <w:autoSpaceDN/>
              <w:spacing w:line="360" w:lineRule="auto"/>
              <w:rPr>
                <w:lang w:val="en-US" w:bidi="ar-SA"/>
              </w:rPr>
            </w:pPr>
            <w:r>
              <w:rPr>
                <w:rFonts w:hint="eastAsia"/>
                <w:lang w:val="en-US" w:bidi="ar-SA"/>
              </w:rPr>
              <w:t>3.1.1工艺参数知识和产品知识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8" w:type="dxa"/>
            <w:vMerge w:val="continue"/>
            <w:vAlign w:val="center"/>
          </w:tcPr>
          <w:p>
            <w:pPr>
              <w:widowControl/>
              <w:autoSpaceDE/>
              <w:autoSpaceDN/>
              <w:spacing w:line="360" w:lineRule="auto"/>
              <w:rPr>
                <w:lang w:val="en-US" w:bidi="ar-SA"/>
              </w:rPr>
            </w:pPr>
          </w:p>
        </w:tc>
        <w:tc>
          <w:tcPr>
            <w:tcW w:w="1322" w:type="dxa"/>
            <w:vAlign w:val="center"/>
          </w:tcPr>
          <w:p>
            <w:pPr>
              <w:widowControl/>
              <w:autoSpaceDE/>
              <w:autoSpaceDN/>
              <w:spacing w:line="360" w:lineRule="auto"/>
              <w:rPr>
                <w:lang w:val="en-US" w:bidi="ar-SA"/>
              </w:rPr>
            </w:pPr>
            <w:r>
              <w:rPr>
                <w:rFonts w:hint="eastAsia"/>
                <w:lang w:val="en-US" w:bidi="ar-SA"/>
              </w:rPr>
              <w:t>3.2 工艺参数调节</w:t>
            </w:r>
          </w:p>
        </w:tc>
        <w:tc>
          <w:tcPr>
            <w:tcW w:w="2977" w:type="dxa"/>
            <w:vAlign w:val="center"/>
          </w:tcPr>
          <w:p>
            <w:pPr>
              <w:widowControl/>
              <w:autoSpaceDE/>
              <w:autoSpaceDN/>
              <w:spacing w:line="360" w:lineRule="auto"/>
              <w:rPr>
                <w:lang w:val="en-US" w:bidi="ar-SA"/>
              </w:rPr>
            </w:pPr>
            <w:r>
              <w:rPr>
                <w:rFonts w:hint="eastAsia"/>
                <w:lang w:val="en-US" w:bidi="ar-SA"/>
              </w:rPr>
              <w:t>3.2.1能提出产品制造过程中的工艺要点和技术难点，并制定应对措施</w:t>
            </w:r>
          </w:p>
        </w:tc>
        <w:tc>
          <w:tcPr>
            <w:tcW w:w="2551" w:type="dxa"/>
            <w:vAlign w:val="center"/>
          </w:tcPr>
          <w:p>
            <w:pPr>
              <w:widowControl/>
              <w:autoSpaceDE/>
              <w:autoSpaceDN/>
              <w:spacing w:line="360" w:lineRule="auto"/>
              <w:rPr>
                <w:lang w:val="en-US" w:bidi="ar-SA"/>
              </w:rPr>
            </w:pPr>
            <w:r>
              <w:rPr>
                <w:rFonts w:hint="eastAsia"/>
                <w:lang w:val="en-US" w:bidi="ar-SA"/>
              </w:rPr>
              <w:t>3.2.1工艺难点解决方法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338" w:type="dxa"/>
            <w:vMerge w:val="restart"/>
            <w:vAlign w:val="center"/>
          </w:tcPr>
          <w:p>
            <w:pPr>
              <w:widowControl/>
              <w:autoSpaceDE/>
              <w:autoSpaceDN/>
              <w:spacing w:line="360" w:lineRule="auto"/>
              <w:rPr>
                <w:lang w:val="en-US" w:bidi="ar-SA"/>
              </w:rPr>
            </w:pPr>
            <w:r>
              <w:rPr>
                <w:lang w:val="en-US" w:bidi="ar-SA"/>
              </w:rPr>
              <w:t>4.</w:t>
            </w:r>
            <w:r>
              <w:rPr>
                <w:rFonts w:hint="eastAsia"/>
                <w:lang w:val="en-US" w:bidi="ar-SA"/>
              </w:rPr>
              <w:t>质量控制</w:t>
            </w:r>
          </w:p>
        </w:tc>
        <w:tc>
          <w:tcPr>
            <w:tcW w:w="1322" w:type="dxa"/>
            <w:vAlign w:val="center"/>
          </w:tcPr>
          <w:p>
            <w:pPr>
              <w:widowControl/>
              <w:autoSpaceDE/>
              <w:autoSpaceDN/>
              <w:spacing w:line="360" w:lineRule="auto"/>
              <w:rPr>
                <w:lang w:val="en-US" w:bidi="ar-SA"/>
              </w:rPr>
            </w:pPr>
            <w:r>
              <w:rPr>
                <w:rFonts w:hint="eastAsia"/>
                <w:lang w:val="en-US" w:bidi="ar-SA"/>
              </w:rPr>
              <w:t>4.1检测</w:t>
            </w:r>
          </w:p>
        </w:tc>
        <w:tc>
          <w:tcPr>
            <w:tcW w:w="2977" w:type="dxa"/>
            <w:vAlign w:val="center"/>
          </w:tcPr>
          <w:p>
            <w:pPr>
              <w:widowControl/>
              <w:autoSpaceDE/>
              <w:autoSpaceDN/>
              <w:spacing w:line="360" w:lineRule="auto"/>
              <w:rPr>
                <w:lang w:val="en-US" w:bidi="ar-SA"/>
              </w:rPr>
            </w:pPr>
            <w:r>
              <w:rPr>
                <w:rFonts w:hint="eastAsia"/>
                <w:lang w:val="en-US" w:bidi="ar-SA"/>
              </w:rPr>
              <w:t>4.1.1能熟练操作光纤熔接机</w:t>
            </w:r>
          </w:p>
        </w:tc>
        <w:tc>
          <w:tcPr>
            <w:tcW w:w="2551" w:type="dxa"/>
            <w:vAlign w:val="center"/>
          </w:tcPr>
          <w:p>
            <w:pPr>
              <w:widowControl/>
              <w:autoSpaceDE/>
              <w:autoSpaceDN/>
              <w:spacing w:line="360" w:lineRule="auto"/>
              <w:rPr>
                <w:lang w:val="en-US" w:bidi="ar-SA"/>
              </w:rPr>
            </w:pPr>
            <w:r>
              <w:rPr>
                <w:rFonts w:hint="eastAsia"/>
                <w:lang w:val="en-US" w:bidi="ar-SA"/>
              </w:rPr>
              <w:t>4.1.1光纤熔接机操作方法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trPr>
        <w:tc>
          <w:tcPr>
            <w:tcW w:w="1338" w:type="dxa"/>
            <w:vMerge w:val="continue"/>
            <w:vAlign w:val="center"/>
          </w:tcPr>
          <w:p>
            <w:pPr>
              <w:widowControl/>
              <w:autoSpaceDE/>
              <w:autoSpaceDN/>
              <w:spacing w:line="360" w:lineRule="auto"/>
              <w:rPr>
                <w:lang w:val="en-US" w:bidi="ar-SA"/>
              </w:rPr>
            </w:pPr>
          </w:p>
        </w:tc>
        <w:tc>
          <w:tcPr>
            <w:tcW w:w="1322" w:type="dxa"/>
            <w:vAlign w:val="center"/>
          </w:tcPr>
          <w:p>
            <w:pPr>
              <w:widowControl/>
              <w:autoSpaceDE/>
              <w:autoSpaceDN/>
              <w:spacing w:line="360" w:lineRule="auto"/>
              <w:rPr>
                <w:lang w:val="en-US" w:bidi="ar-SA"/>
              </w:rPr>
            </w:pPr>
            <w:r>
              <w:rPr>
                <w:rFonts w:hint="eastAsia"/>
                <w:lang w:val="en-US" w:bidi="ar-SA"/>
              </w:rPr>
              <w:t>4.2分析不合格品原因</w:t>
            </w:r>
          </w:p>
        </w:tc>
        <w:tc>
          <w:tcPr>
            <w:tcW w:w="2977" w:type="dxa"/>
            <w:vAlign w:val="center"/>
          </w:tcPr>
          <w:p>
            <w:pPr>
              <w:widowControl/>
              <w:autoSpaceDE/>
              <w:autoSpaceDN/>
              <w:spacing w:line="360" w:lineRule="auto"/>
              <w:rPr>
                <w:lang w:val="en-US" w:bidi="ar-SA"/>
              </w:rPr>
            </w:pPr>
            <w:r>
              <w:rPr>
                <w:rFonts w:hint="eastAsia"/>
                <w:lang w:val="en-US" w:bidi="ar-SA"/>
              </w:rPr>
              <w:t>4.2.1能解决新产品试制中的质量问题</w:t>
            </w:r>
          </w:p>
          <w:p>
            <w:pPr>
              <w:widowControl/>
              <w:autoSpaceDE/>
              <w:autoSpaceDN/>
              <w:spacing w:line="360" w:lineRule="auto"/>
              <w:rPr>
                <w:lang w:val="en-US" w:bidi="ar-SA"/>
              </w:rPr>
            </w:pPr>
            <w:r>
              <w:rPr>
                <w:rFonts w:hint="eastAsia"/>
                <w:lang w:val="en-US" w:bidi="ar-SA"/>
              </w:rPr>
              <w:t>4.2.2能主导疑难质量问题产生原因的分析，并能提出相应改进措施</w:t>
            </w:r>
          </w:p>
        </w:tc>
        <w:tc>
          <w:tcPr>
            <w:tcW w:w="2551" w:type="dxa"/>
            <w:vAlign w:val="center"/>
          </w:tcPr>
          <w:p>
            <w:pPr>
              <w:widowControl/>
              <w:autoSpaceDE/>
              <w:autoSpaceDN/>
              <w:spacing w:line="360" w:lineRule="auto"/>
              <w:rPr>
                <w:lang w:val="en-US" w:bidi="ar-SA"/>
              </w:rPr>
            </w:pPr>
            <w:r>
              <w:rPr>
                <w:rFonts w:hint="eastAsia"/>
                <w:lang w:val="en-US" w:bidi="ar-SA"/>
              </w:rPr>
              <w:t>4.2.1产品质量问题的鉴别和分析方法</w:t>
            </w:r>
            <w:r>
              <w:rPr>
                <w:rFonts w:hint="eastAsia"/>
                <w:lang w:val="en-US" w:bidi="ar-SA"/>
              </w:rPr>
              <w:br w:type="textWrapping"/>
            </w:r>
            <w:r>
              <w:rPr>
                <w:rFonts w:hint="eastAsia"/>
                <w:lang w:val="en-US" w:bidi="ar-SA"/>
              </w:rPr>
              <w:t>4.2.2不合格品的分析和处理程序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8" w:type="dxa"/>
            <w:vMerge w:val="restart"/>
            <w:vAlign w:val="center"/>
          </w:tcPr>
          <w:p>
            <w:pPr>
              <w:widowControl/>
              <w:autoSpaceDE/>
              <w:autoSpaceDN/>
              <w:spacing w:line="360" w:lineRule="auto"/>
              <w:rPr>
                <w:lang w:val="en-US" w:bidi="ar-SA"/>
              </w:rPr>
            </w:pPr>
            <w:r>
              <w:rPr>
                <w:rFonts w:hint="eastAsia"/>
                <w:lang w:val="en-US" w:bidi="ar-SA"/>
              </w:rPr>
              <w:t>5、技术培训和管理</w:t>
            </w:r>
          </w:p>
        </w:tc>
        <w:tc>
          <w:tcPr>
            <w:tcW w:w="1322" w:type="dxa"/>
            <w:vAlign w:val="center"/>
          </w:tcPr>
          <w:p>
            <w:pPr>
              <w:widowControl/>
              <w:autoSpaceDE/>
              <w:autoSpaceDN/>
              <w:spacing w:line="360" w:lineRule="auto"/>
              <w:rPr>
                <w:lang w:val="en-US" w:bidi="ar-SA"/>
              </w:rPr>
            </w:pPr>
            <w:r>
              <w:rPr>
                <w:rFonts w:hint="eastAsia"/>
                <w:lang w:val="en-US" w:bidi="ar-SA"/>
              </w:rPr>
              <w:t>5.1技术管理</w:t>
            </w:r>
          </w:p>
        </w:tc>
        <w:tc>
          <w:tcPr>
            <w:tcW w:w="2977" w:type="dxa"/>
            <w:vAlign w:val="center"/>
          </w:tcPr>
          <w:p>
            <w:pPr>
              <w:widowControl/>
              <w:autoSpaceDE/>
              <w:autoSpaceDN/>
              <w:spacing w:line="360" w:lineRule="auto"/>
              <w:rPr>
                <w:lang w:val="en-US" w:bidi="ar-SA"/>
              </w:rPr>
            </w:pPr>
            <w:r>
              <w:rPr>
                <w:rFonts w:hint="eastAsia"/>
                <w:lang w:val="en-US" w:bidi="ar-SA"/>
              </w:rPr>
              <w:t>5.1.1能提出相应工序生产组织管理方案和工作实施细则</w:t>
            </w:r>
          </w:p>
          <w:p>
            <w:pPr>
              <w:widowControl/>
              <w:autoSpaceDE/>
              <w:autoSpaceDN/>
              <w:spacing w:line="360" w:lineRule="auto"/>
              <w:rPr>
                <w:lang w:val="en-US" w:bidi="ar-SA"/>
              </w:rPr>
            </w:pPr>
            <w:r>
              <w:rPr>
                <w:rFonts w:hint="eastAsia"/>
                <w:lang w:val="en-US" w:bidi="ar-SA"/>
              </w:rPr>
              <w:t>5.1.2能撰写技术总结报告</w:t>
            </w:r>
          </w:p>
          <w:p>
            <w:pPr>
              <w:widowControl/>
              <w:autoSpaceDE/>
              <w:autoSpaceDN/>
              <w:spacing w:line="360" w:lineRule="auto"/>
              <w:rPr>
                <w:lang w:val="en-US" w:bidi="ar-SA"/>
              </w:rPr>
            </w:pPr>
            <w:r>
              <w:rPr>
                <w:rFonts w:hint="eastAsia"/>
                <w:lang w:val="en-US" w:bidi="ar-SA"/>
              </w:rPr>
              <w:t>5.1.3能结合工作实际提出质量管理改进措施</w:t>
            </w:r>
          </w:p>
        </w:tc>
        <w:tc>
          <w:tcPr>
            <w:tcW w:w="2551" w:type="dxa"/>
            <w:vAlign w:val="center"/>
          </w:tcPr>
          <w:p>
            <w:pPr>
              <w:widowControl/>
              <w:autoSpaceDE/>
              <w:autoSpaceDN/>
              <w:spacing w:line="360" w:lineRule="auto"/>
              <w:rPr>
                <w:lang w:val="en-US" w:bidi="ar-SA"/>
              </w:rPr>
            </w:pPr>
            <w:r>
              <w:rPr>
                <w:rFonts w:hint="eastAsia"/>
                <w:lang w:val="en-US" w:bidi="ar-SA"/>
              </w:rPr>
              <w:t>5.1.1生产管理、项目管理相关知识</w:t>
            </w:r>
          </w:p>
          <w:p>
            <w:pPr>
              <w:widowControl/>
              <w:autoSpaceDE/>
              <w:autoSpaceDN/>
              <w:spacing w:line="360" w:lineRule="auto"/>
              <w:rPr>
                <w:lang w:val="en-US" w:bidi="ar-SA"/>
              </w:rPr>
            </w:pPr>
            <w:r>
              <w:rPr>
                <w:rFonts w:hint="eastAsia"/>
                <w:lang w:val="en-US" w:bidi="ar-SA"/>
              </w:rPr>
              <w:t>5.1.2技术总结报告撰写方法</w:t>
            </w:r>
          </w:p>
          <w:p>
            <w:pPr>
              <w:widowControl/>
              <w:autoSpaceDE/>
              <w:autoSpaceDN/>
              <w:spacing w:line="360" w:lineRule="auto"/>
              <w:rPr>
                <w:lang w:val="en-US" w:bidi="ar-SA"/>
              </w:rPr>
            </w:pPr>
            <w:r>
              <w:rPr>
                <w:rFonts w:hint="eastAsia"/>
                <w:lang w:val="en-US" w:bidi="ar-SA"/>
              </w:rPr>
              <w:t>5.1.3工艺知识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8" w:type="dxa"/>
            <w:vMerge w:val="continue"/>
          </w:tcPr>
          <w:p>
            <w:pPr>
              <w:widowControl/>
              <w:autoSpaceDE/>
              <w:autoSpaceDN/>
              <w:spacing w:line="360" w:lineRule="auto"/>
              <w:rPr>
                <w:lang w:val="en-US" w:bidi="ar-SA"/>
              </w:rPr>
            </w:pPr>
          </w:p>
        </w:tc>
        <w:tc>
          <w:tcPr>
            <w:tcW w:w="1322" w:type="dxa"/>
            <w:vAlign w:val="center"/>
          </w:tcPr>
          <w:p>
            <w:pPr>
              <w:widowControl/>
              <w:autoSpaceDE/>
              <w:autoSpaceDN/>
              <w:spacing w:line="360" w:lineRule="auto"/>
              <w:rPr>
                <w:lang w:val="en-US" w:bidi="ar-SA"/>
              </w:rPr>
            </w:pPr>
            <w:r>
              <w:rPr>
                <w:rFonts w:hint="eastAsia"/>
                <w:lang w:val="en-US" w:bidi="ar-SA"/>
              </w:rPr>
              <w:t>5.2培训与指导</w:t>
            </w:r>
          </w:p>
        </w:tc>
        <w:tc>
          <w:tcPr>
            <w:tcW w:w="2977" w:type="dxa"/>
            <w:vAlign w:val="center"/>
          </w:tcPr>
          <w:p>
            <w:pPr>
              <w:widowControl/>
              <w:autoSpaceDE/>
              <w:autoSpaceDN/>
              <w:spacing w:line="360" w:lineRule="auto"/>
              <w:rPr>
                <w:lang w:val="en-US" w:bidi="ar-SA"/>
              </w:rPr>
            </w:pPr>
            <w:r>
              <w:rPr>
                <w:rFonts w:hint="eastAsia"/>
                <w:lang w:val="en-US" w:bidi="ar-SA"/>
              </w:rPr>
              <w:t>5.2.1能进行新方法、新技术推广应用、培训及专题讲座</w:t>
            </w:r>
          </w:p>
          <w:p>
            <w:pPr>
              <w:widowControl/>
              <w:autoSpaceDE/>
              <w:autoSpaceDN/>
              <w:spacing w:line="360" w:lineRule="auto"/>
              <w:rPr>
                <w:lang w:val="en-US" w:bidi="ar-SA"/>
              </w:rPr>
            </w:pPr>
            <w:r>
              <w:rPr>
                <w:rFonts w:hint="eastAsia"/>
                <w:lang w:val="en-US" w:bidi="ar-SA"/>
              </w:rPr>
              <w:t>5.2.2能编写技师培训教案并胜任对技师及以下级别人员的培训工作</w:t>
            </w:r>
          </w:p>
        </w:tc>
        <w:tc>
          <w:tcPr>
            <w:tcW w:w="2551" w:type="dxa"/>
            <w:vAlign w:val="center"/>
          </w:tcPr>
          <w:p>
            <w:pPr>
              <w:widowControl/>
              <w:autoSpaceDE/>
              <w:autoSpaceDN/>
              <w:spacing w:line="360" w:lineRule="auto"/>
              <w:rPr>
                <w:lang w:val="en-US" w:bidi="ar-SA"/>
              </w:rPr>
            </w:pPr>
            <w:r>
              <w:rPr>
                <w:rFonts w:hint="eastAsia"/>
                <w:lang w:val="en-US" w:bidi="ar-SA"/>
              </w:rPr>
              <w:t>5.2.1相关专业领域新方法、新技术发展动态</w:t>
            </w:r>
          </w:p>
          <w:p>
            <w:pPr>
              <w:widowControl/>
              <w:autoSpaceDE/>
              <w:autoSpaceDN/>
              <w:spacing w:line="360" w:lineRule="auto"/>
              <w:rPr>
                <w:lang w:val="en-US" w:bidi="ar-SA"/>
              </w:rPr>
            </w:pPr>
            <w:r>
              <w:rPr>
                <w:rFonts w:hint="eastAsia"/>
                <w:lang w:val="en-US" w:bidi="ar-SA"/>
              </w:rPr>
              <w:t>5.2.2职业培训相关要求及培训教案编写方法</w:t>
            </w:r>
          </w:p>
        </w:tc>
      </w:tr>
    </w:tbl>
    <w:p>
      <w:pPr>
        <w:spacing w:line="360" w:lineRule="auto"/>
        <w:rPr>
          <w:rFonts w:ascii="黑体" w:eastAsia="黑体"/>
          <w:sz w:val="24"/>
        </w:rPr>
      </w:pPr>
    </w:p>
    <w:p>
      <w:pPr>
        <w:widowControl/>
        <w:autoSpaceDE/>
        <w:autoSpaceDN/>
        <w:rPr>
          <w:rFonts w:ascii="黑体" w:eastAsia="黑体"/>
          <w:sz w:val="24"/>
        </w:rPr>
      </w:pPr>
      <w:r>
        <w:rPr>
          <w:rFonts w:ascii="黑体" w:eastAsia="黑体"/>
          <w:sz w:val="24"/>
        </w:rPr>
        <w:br w:type="page"/>
      </w:r>
    </w:p>
    <w:p>
      <w:pPr>
        <w:spacing w:line="360" w:lineRule="auto"/>
        <w:rPr>
          <w:rFonts w:ascii="黑体" w:eastAsia="黑体"/>
          <w:sz w:val="24"/>
        </w:rPr>
      </w:pPr>
      <w:r>
        <w:rPr>
          <w:rFonts w:hint="eastAsia" w:ascii="黑体" w:eastAsia="黑体"/>
          <w:sz w:val="24"/>
        </w:rPr>
        <w:t>3.5.5</w:t>
      </w:r>
      <w:r>
        <w:rPr>
          <w:rFonts w:ascii="黑体" w:eastAsia="黑体"/>
          <w:sz w:val="24"/>
        </w:rPr>
        <w:t xml:space="preserve">  </w:t>
      </w:r>
      <w:r>
        <w:rPr>
          <w:rFonts w:hint="eastAsia" w:ascii="黑体" w:eastAsia="黑体"/>
          <w:sz w:val="24"/>
        </w:rPr>
        <w:t>光缆护套工</w:t>
      </w:r>
    </w:p>
    <w:tbl>
      <w:tblPr>
        <w:tblStyle w:val="14"/>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418"/>
        <w:gridCol w:w="3010"/>
        <w:gridCol w:w="2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242" w:type="dxa"/>
          </w:tcPr>
          <w:p>
            <w:pPr>
              <w:widowControl/>
              <w:autoSpaceDE/>
              <w:autoSpaceDN/>
              <w:spacing w:line="360" w:lineRule="auto"/>
              <w:jc w:val="center"/>
              <w:rPr>
                <w:lang w:val="en-US" w:bidi="ar-SA"/>
              </w:rPr>
            </w:pPr>
            <w:r>
              <w:rPr>
                <w:rFonts w:hint="eastAsia"/>
                <w:lang w:val="en-US" w:bidi="ar-SA"/>
              </w:rPr>
              <w:t>职业功能</w:t>
            </w:r>
          </w:p>
        </w:tc>
        <w:tc>
          <w:tcPr>
            <w:tcW w:w="1418" w:type="dxa"/>
          </w:tcPr>
          <w:p>
            <w:pPr>
              <w:widowControl/>
              <w:autoSpaceDE/>
              <w:autoSpaceDN/>
              <w:spacing w:line="360" w:lineRule="auto"/>
              <w:jc w:val="center"/>
              <w:rPr>
                <w:lang w:val="en-US" w:bidi="ar-SA"/>
              </w:rPr>
            </w:pPr>
            <w:r>
              <w:rPr>
                <w:rFonts w:hint="eastAsia"/>
                <w:lang w:val="en-US" w:bidi="ar-SA"/>
              </w:rPr>
              <w:t>工作内容</w:t>
            </w:r>
          </w:p>
        </w:tc>
        <w:tc>
          <w:tcPr>
            <w:tcW w:w="3010" w:type="dxa"/>
          </w:tcPr>
          <w:p>
            <w:pPr>
              <w:widowControl/>
              <w:autoSpaceDE/>
              <w:autoSpaceDN/>
              <w:spacing w:line="360" w:lineRule="auto"/>
              <w:jc w:val="center"/>
              <w:rPr>
                <w:lang w:val="en-US" w:bidi="ar-SA"/>
              </w:rPr>
            </w:pPr>
            <w:r>
              <w:rPr>
                <w:rFonts w:hint="eastAsia"/>
                <w:lang w:val="en-US" w:bidi="ar-SA"/>
              </w:rPr>
              <w:t>技能要求</w:t>
            </w:r>
          </w:p>
        </w:tc>
        <w:tc>
          <w:tcPr>
            <w:tcW w:w="2518" w:type="dxa"/>
          </w:tcPr>
          <w:p>
            <w:pPr>
              <w:widowControl/>
              <w:autoSpaceDE/>
              <w:autoSpaceDN/>
              <w:spacing w:line="360" w:lineRule="auto"/>
              <w:jc w:val="center"/>
              <w:rPr>
                <w:lang w:val="en-US" w:bidi="ar-SA"/>
              </w:rPr>
            </w:pPr>
            <w:r>
              <w:rPr>
                <w:rFonts w:hint="eastAsia"/>
                <w:lang w:val="en-US" w:bidi="ar-SA"/>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trPr>
        <w:tc>
          <w:tcPr>
            <w:tcW w:w="1242" w:type="dxa"/>
            <w:vMerge w:val="restart"/>
            <w:vAlign w:val="center"/>
          </w:tcPr>
          <w:p>
            <w:pPr>
              <w:widowControl/>
              <w:autoSpaceDE/>
              <w:autoSpaceDN/>
              <w:spacing w:line="360" w:lineRule="auto"/>
              <w:rPr>
                <w:lang w:val="en-US" w:bidi="ar-SA"/>
              </w:rPr>
            </w:pPr>
            <w:r>
              <w:rPr>
                <w:rFonts w:hint="eastAsia"/>
                <w:lang w:val="en-US" w:bidi="ar-SA"/>
              </w:rPr>
              <w:t>1.生产准备</w:t>
            </w:r>
          </w:p>
        </w:tc>
        <w:tc>
          <w:tcPr>
            <w:tcW w:w="1418" w:type="dxa"/>
            <w:vAlign w:val="center"/>
          </w:tcPr>
          <w:p>
            <w:pPr>
              <w:widowControl/>
              <w:autoSpaceDE/>
              <w:autoSpaceDN/>
              <w:spacing w:line="360" w:lineRule="auto"/>
              <w:rPr>
                <w:lang w:val="en-US" w:bidi="ar-SA"/>
              </w:rPr>
            </w:pPr>
            <w:r>
              <w:rPr>
                <w:rFonts w:hint="eastAsia"/>
                <w:lang w:val="en-US" w:bidi="ar-SA"/>
              </w:rPr>
              <w:t>1.1设备的开机检查</w:t>
            </w:r>
          </w:p>
        </w:tc>
        <w:tc>
          <w:tcPr>
            <w:tcW w:w="3010" w:type="dxa"/>
          </w:tcPr>
          <w:p>
            <w:pPr>
              <w:widowControl/>
              <w:autoSpaceDE/>
              <w:autoSpaceDN/>
              <w:spacing w:line="360" w:lineRule="auto"/>
              <w:rPr>
                <w:lang w:val="en-US" w:bidi="ar-SA"/>
              </w:rPr>
            </w:pPr>
            <w:r>
              <w:rPr>
                <w:rFonts w:hint="eastAsia"/>
                <w:lang w:val="en-US" w:bidi="ar-SA"/>
              </w:rPr>
              <w:t xml:space="preserve">1.1.1能指导技师、高级工识别常见设备隐患并能有效排除            </w:t>
            </w:r>
          </w:p>
        </w:tc>
        <w:tc>
          <w:tcPr>
            <w:tcW w:w="2518" w:type="dxa"/>
          </w:tcPr>
          <w:p>
            <w:pPr>
              <w:widowControl/>
              <w:autoSpaceDE/>
              <w:autoSpaceDN/>
              <w:spacing w:line="360" w:lineRule="auto"/>
              <w:rPr>
                <w:lang w:val="en-US" w:bidi="ar-SA"/>
              </w:rPr>
            </w:pPr>
            <w:r>
              <w:rPr>
                <w:rFonts w:hint="eastAsia"/>
                <w:lang w:val="en-US" w:bidi="ar-SA"/>
              </w:rPr>
              <w:t xml:space="preserve">1.1.1设备知识和电气知识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1242" w:type="dxa"/>
            <w:vMerge w:val="continue"/>
          </w:tcPr>
          <w:p>
            <w:pPr>
              <w:widowControl/>
              <w:autoSpaceDE/>
              <w:autoSpaceDN/>
              <w:spacing w:line="360" w:lineRule="auto"/>
              <w:rPr>
                <w:lang w:val="en-US" w:bidi="ar-SA"/>
              </w:rPr>
            </w:pPr>
          </w:p>
        </w:tc>
        <w:tc>
          <w:tcPr>
            <w:tcW w:w="1418" w:type="dxa"/>
            <w:vAlign w:val="center"/>
          </w:tcPr>
          <w:p>
            <w:pPr>
              <w:widowControl/>
              <w:autoSpaceDE/>
              <w:autoSpaceDN/>
              <w:spacing w:line="360" w:lineRule="auto"/>
              <w:rPr>
                <w:lang w:val="en-US" w:bidi="ar-SA"/>
              </w:rPr>
            </w:pPr>
            <w:r>
              <w:rPr>
                <w:rFonts w:hint="eastAsia"/>
                <w:lang w:val="en-US" w:bidi="ar-SA"/>
              </w:rPr>
              <w:t>1.2材料准备</w:t>
            </w:r>
          </w:p>
        </w:tc>
        <w:tc>
          <w:tcPr>
            <w:tcW w:w="3010" w:type="dxa"/>
          </w:tcPr>
          <w:p>
            <w:pPr>
              <w:widowControl/>
              <w:autoSpaceDE/>
              <w:autoSpaceDN/>
              <w:spacing w:line="360" w:lineRule="auto"/>
              <w:rPr>
                <w:lang w:val="en-US" w:bidi="ar-SA"/>
              </w:rPr>
            </w:pPr>
            <w:r>
              <w:rPr>
                <w:rFonts w:hint="eastAsia"/>
                <w:lang w:val="en-US" w:bidi="ar-SA"/>
              </w:rPr>
              <w:t>1.2.1能对原辅材料的选择提出持续改进建议                            1.2.2能指导高级工、技师进行材料工艺实验</w:t>
            </w:r>
          </w:p>
        </w:tc>
        <w:tc>
          <w:tcPr>
            <w:tcW w:w="2518" w:type="dxa"/>
          </w:tcPr>
          <w:p>
            <w:pPr>
              <w:widowControl/>
              <w:autoSpaceDE/>
              <w:autoSpaceDN/>
              <w:spacing w:line="360" w:lineRule="auto"/>
              <w:rPr>
                <w:lang w:val="en-US" w:bidi="ar-SA"/>
              </w:rPr>
            </w:pPr>
            <w:r>
              <w:rPr>
                <w:rFonts w:hint="eastAsia"/>
                <w:lang w:val="en-US" w:bidi="ar-SA"/>
              </w:rPr>
              <w:t>1.2.1材料性能知识 1.2.2材料工艺性能测试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0" w:hRule="atLeast"/>
        </w:trPr>
        <w:tc>
          <w:tcPr>
            <w:tcW w:w="1242" w:type="dxa"/>
            <w:vMerge w:val="continue"/>
          </w:tcPr>
          <w:p>
            <w:pPr>
              <w:widowControl/>
              <w:autoSpaceDE/>
              <w:autoSpaceDN/>
              <w:spacing w:line="360" w:lineRule="auto"/>
              <w:rPr>
                <w:lang w:val="en-US" w:bidi="ar-SA"/>
              </w:rPr>
            </w:pPr>
          </w:p>
        </w:tc>
        <w:tc>
          <w:tcPr>
            <w:tcW w:w="1418" w:type="dxa"/>
            <w:vAlign w:val="center"/>
          </w:tcPr>
          <w:p>
            <w:pPr>
              <w:widowControl/>
              <w:autoSpaceDE/>
              <w:autoSpaceDN/>
              <w:spacing w:line="360" w:lineRule="auto"/>
              <w:rPr>
                <w:lang w:val="en-US" w:bidi="ar-SA"/>
              </w:rPr>
            </w:pPr>
            <w:r>
              <w:rPr>
                <w:rFonts w:hint="eastAsia"/>
                <w:lang w:val="en-US" w:bidi="ar-SA"/>
              </w:rPr>
              <w:t>1.3工装模具准备</w:t>
            </w:r>
          </w:p>
        </w:tc>
        <w:tc>
          <w:tcPr>
            <w:tcW w:w="3010" w:type="dxa"/>
          </w:tcPr>
          <w:p>
            <w:pPr>
              <w:widowControl/>
              <w:autoSpaceDE/>
              <w:autoSpaceDN/>
              <w:spacing w:line="360" w:lineRule="auto"/>
              <w:rPr>
                <w:lang w:val="en-US" w:bidi="ar-SA"/>
              </w:rPr>
            </w:pPr>
            <w:r>
              <w:rPr>
                <w:rFonts w:hint="eastAsia"/>
                <w:lang w:val="en-US" w:bidi="ar-SA"/>
              </w:rPr>
              <w:t xml:space="preserve">1.3.1能总结配模经验并进行优化  </w:t>
            </w:r>
          </w:p>
          <w:p>
            <w:pPr>
              <w:widowControl/>
              <w:autoSpaceDE/>
              <w:autoSpaceDN/>
              <w:spacing w:line="360" w:lineRule="auto"/>
              <w:rPr>
                <w:lang w:val="en-US" w:bidi="ar-SA"/>
              </w:rPr>
            </w:pPr>
            <w:r>
              <w:rPr>
                <w:rFonts w:hint="eastAsia"/>
                <w:lang w:val="en-US" w:bidi="ar-SA"/>
              </w:rPr>
              <w:t>1.3.2能编制纵包、挤塑工装模具选用规则</w:t>
            </w:r>
            <w:r>
              <w:rPr>
                <w:rFonts w:hint="eastAsia"/>
                <w:lang w:val="en-US" w:bidi="ar-SA"/>
              </w:rPr>
              <w:br w:type="textWrapping"/>
            </w:r>
            <w:r>
              <w:rPr>
                <w:rFonts w:hint="eastAsia"/>
                <w:lang w:val="en-US" w:bidi="ar-SA"/>
              </w:rPr>
              <w:t>1.3.3能看懂复杂的工装图，并能绘制工装图；</w:t>
            </w:r>
            <w:r>
              <w:rPr>
                <w:rFonts w:hint="eastAsia"/>
                <w:lang w:val="en-US" w:bidi="ar-SA"/>
              </w:rPr>
              <w:br w:type="textWrapping"/>
            </w:r>
            <w:r>
              <w:rPr>
                <w:rFonts w:hint="eastAsia"/>
                <w:lang w:val="en-US" w:bidi="ar-SA"/>
              </w:rPr>
              <w:t>1.3.4能根据螺杆的种类、螺杆的长径比、压缩比对塑料塑化程度进行分析</w:t>
            </w:r>
          </w:p>
        </w:tc>
        <w:tc>
          <w:tcPr>
            <w:tcW w:w="2518" w:type="dxa"/>
          </w:tcPr>
          <w:p>
            <w:pPr>
              <w:widowControl/>
              <w:autoSpaceDE/>
              <w:autoSpaceDN/>
              <w:spacing w:line="360" w:lineRule="auto"/>
              <w:rPr>
                <w:lang w:val="en-US" w:bidi="ar-SA"/>
              </w:rPr>
            </w:pPr>
            <w:r>
              <w:rPr>
                <w:rFonts w:hint="eastAsia"/>
                <w:lang w:val="en-US" w:bidi="ar-SA"/>
              </w:rPr>
              <w:t>1.3.1配模知识</w:t>
            </w:r>
            <w:r>
              <w:rPr>
                <w:rFonts w:hint="eastAsia"/>
                <w:lang w:val="en-US" w:bidi="ar-SA"/>
              </w:rPr>
              <w:br w:type="textWrapping"/>
            </w:r>
            <w:r>
              <w:rPr>
                <w:rFonts w:hint="eastAsia"/>
                <w:lang w:val="en-US" w:bidi="ar-SA"/>
              </w:rPr>
              <w:t>1.3.2模具选用计算方法</w:t>
            </w:r>
            <w:r>
              <w:rPr>
                <w:rFonts w:hint="eastAsia"/>
                <w:lang w:val="en-US" w:bidi="ar-SA"/>
              </w:rPr>
              <w:br w:type="textWrapping"/>
            </w:r>
            <w:r>
              <w:rPr>
                <w:rFonts w:hint="eastAsia"/>
                <w:lang w:val="en-US" w:bidi="ar-SA"/>
              </w:rPr>
              <w:t>1.3.3工装、模具图的绘制知识</w:t>
            </w:r>
            <w:r>
              <w:rPr>
                <w:rFonts w:hint="eastAsia"/>
                <w:lang w:val="en-US" w:bidi="ar-SA"/>
              </w:rPr>
              <w:br w:type="textWrapping"/>
            </w:r>
            <w:r>
              <w:rPr>
                <w:rFonts w:hint="eastAsia"/>
                <w:lang w:val="en-US" w:bidi="ar-SA"/>
              </w:rPr>
              <w:t>1.3.4螺杆相关知识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45" w:hRule="atLeast"/>
        </w:trPr>
        <w:tc>
          <w:tcPr>
            <w:tcW w:w="1242" w:type="dxa"/>
            <w:vMerge w:val="restart"/>
            <w:vAlign w:val="center"/>
          </w:tcPr>
          <w:p>
            <w:pPr>
              <w:widowControl/>
              <w:autoSpaceDE/>
              <w:autoSpaceDN/>
              <w:spacing w:line="360" w:lineRule="auto"/>
              <w:rPr>
                <w:lang w:val="en-US" w:bidi="ar-SA"/>
              </w:rPr>
            </w:pPr>
            <w:r>
              <w:rPr>
                <w:rFonts w:hint="eastAsia"/>
                <w:lang w:val="en-US" w:bidi="ar-SA"/>
              </w:rPr>
              <w:t>2.设备操作</w:t>
            </w:r>
          </w:p>
        </w:tc>
        <w:tc>
          <w:tcPr>
            <w:tcW w:w="1418" w:type="dxa"/>
            <w:vAlign w:val="center"/>
          </w:tcPr>
          <w:p>
            <w:pPr>
              <w:widowControl/>
              <w:autoSpaceDE/>
              <w:autoSpaceDN/>
              <w:spacing w:line="360" w:lineRule="auto"/>
              <w:rPr>
                <w:lang w:val="en-US" w:bidi="ar-SA"/>
              </w:rPr>
            </w:pPr>
            <w:r>
              <w:rPr>
                <w:rFonts w:hint="eastAsia"/>
                <w:lang w:val="en-US" w:bidi="ar-SA"/>
              </w:rPr>
              <w:t>2.1生产操作过程</w:t>
            </w:r>
          </w:p>
        </w:tc>
        <w:tc>
          <w:tcPr>
            <w:tcW w:w="3010" w:type="dxa"/>
          </w:tcPr>
          <w:p>
            <w:pPr>
              <w:widowControl/>
              <w:autoSpaceDE/>
              <w:autoSpaceDN/>
              <w:spacing w:line="360" w:lineRule="auto"/>
              <w:rPr>
                <w:lang w:val="en-US" w:bidi="ar-SA"/>
              </w:rPr>
            </w:pPr>
            <w:r>
              <w:rPr>
                <w:rFonts w:hint="eastAsia"/>
                <w:lang w:val="en-US" w:bidi="ar-SA"/>
              </w:rPr>
              <w:t xml:space="preserve">2.1.1能编制整套设备的操作规程   </w:t>
            </w:r>
          </w:p>
          <w:p>
            <w:pPr>
              <w:widowControl/>
              <w:autoSpaceDE/>
              <w:autoSpaceDN/>
              <w:spacing w:line="360" w:lineRule="auto"/>
              <w:rPr>
                <w:lang w:val="en-US" w:bidi="ar-SA"/>
              </w:rPr>
            </w:pPr>
            <w:r>
              <w:rPr>
                <w:rFonts w:hint="eastAsia"/>
                <w:lang w:val="en-US" w:bidi="ar-SA"/>
              </w:rPr>
              <w:t>2.1.2能提出设备操作相关的合理性建议</w:t>
            </w:r>
          </w:p>
        </w:tc>
        <w:tc>
          <w:tcPr>
            <w:tcW w:w="2518" w:type="dxa"/>
          </w:tcPr>
          <w:p>
            <w:pPr>
              <w:widowControl/>
              <w:autoSpaceDE/>
              <w:autoSpaceDN/>
              <w:spacing w:line="360" w:lineRule="auto"/>
              <w:rPr>
                <w:lang w:val="en-US" w:bidi="ar-SA"/>
              </w:rPr>
            </w:pPr>
            <w:r>
              <w:rPr>
                <w:rFonts w:hint="eastAsia"/>
                <w:lang w:val="en-US" w:bidi="ar-SA"/>
              </w:rPr>
              <w:t xml:space="preserve">2.1.1设备机械、电气等相关知识          </w:t>
            </w:r>
          </w:p>
          <w:p>
            <w:pPr>
              <w:widowControl/>
              <w:autoSpaceDE/>
              <w:autoSpaceDN/>
              <w:spacing w:line="360" w:lineRule="auto"/>
              <w:rPr>
                <w:lang w:val="en-US" w:bidi="ar-SA"/>
              </w:rPr>
            </w:pPr>
            <w:r>
              <w:rPr>
                <w:rFonts w:hint="eastAsia"/>
                <w:lang w:val="en-US" w:bidi="ar-SA"/>
              </w:rPr>
              <w:t>2.1.2生产管理知识和生产安全知识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5" w:hRule="atLeast"/>
        </w:trPr>
        <w:tc>
          <w:tcPr>
            <w:tcW w:w="1242" w:type="dxa"/>
            <w:vMerge w:val="continue"/>
          </w:tcPr>
          <w:p>
            <w:pPr>
              <w:widowControl/>
              <w:autoSpaceDE/>
              <w:autoSpaceDN/>
              <w:spacing w:line="360" w:lineRule="auto"/>
              <w:rPr>
                <w:lang w:val="en-US" w:bidi="ar-SA"/>
              </w:rPr>
            </w:pPr>
          </w:p>
        </w:tc>
        <w:tc>
          <w:tcPr>
            <w:tcW w:w="1418" w:type="dxa"/>
            <w:vAlign w:val="center"/>
          </w:tcPr>
          <w:p>
            <w:pPr>
              <w:widowControl/>
              <w:autoSpaceDE/>
              <w:autoSpaceDN/>
              <w:spacing w:line="360" w:lineRule="auto"/>
              <w:rPr>
                <w:lang w:val="en-US" w:bidi="ar-SA"/>
              </w:rPr>
            </w:pPr>
            <w:r>
              <w:rPr>
                <w:rFonts w:hint="eastAsia"/>
                <w:lang w:val="en-US" w:bidi="ar-SA"/>
              </w:rPr>
              <w:t>2.2设备运行监控</w:t>
            </w:r>
          </w:p>
        </w:tc>
        <w:tc>
          <w:tcPr>
            <w:tcW w:w="3010" w:type="dxa"/>
          </w:tcPr>
          <w:p>
            <w:pPr>
              <w:widowControl/>
              <w:autoSpaceDE/>
              <w:autoSpaceDN/>
              <w:spacing w:line="360" w:lineRule="auto"/>
              <w:rPr>
                <w:lang w:val="en-US" w:bidi="ar-SA"/>
              </w:rPr>
            </w:pPr>
            <w:r>
              <w:rPr>
                <w:rFonts w:hint="eastAsia"/>
                <w:lang w:val="en-US" w:bidi="ar-SA"/>
              </w:rPr>
              <w:t>2.2.1能对设备运行监控的自动化提出合理性建议</w:t>
            </w:r>
            <w:r>
              <w:rPr>
                <w:rFonts w:hint="eastAsia"/>
                <w:lang w:val="en-US" w:bidi="ar-SA"/>
              </w:rPr>
              <w:br w:type="textWrapping"/>
            </w:r>
            <w:r>
              <w:rPr>
                <w:rFonts w:hint="eastAsia"/>
                <w:lang w:val="en-US" w:bidi="ar-SA"/>
              </w:rPr>
              <w:t xml:space="preserve">2.2.2能对设备运行监控故障进行提前预防  </w:t>
            </w:r>
            <w:r>
              <w:rPr>
                <w:rFonts w:hint="eastAsia"/>
                <w:lang w:val="en-US" w:bidi="ar-SA"/>
              </w:rPr>
              <w:br w:type="textWrapping"/>
            </w:r>
            <w:r>
              <w:rPr>
                <w:rFonts w:hint="eastAsia"/>
                <w:lang w:val="en-US" w:bidi="ar-SA"/>
              </w:rPr>
              <w:t>2.2.3能指导和培养技师进行设备故障分析和改善</w:t>
            </w:r>
          </w:p>
        </w:tc>
        <w:tc>
          <w:tcPr>
            <w:tcW w:w="2518" w:type="dxa"/>
          </w:tcPr>
          <w:p>
            <w:pPr>
              <w:widowControl/>
              <w:autoSpaceDE/>
              <w:autoSpaceDN/>
              <w:spacing w:line="360" w:lineRule="auto"/>
              <w:rPr>
                <w:lang w:val="en-US" w:bidi="ar-SA"/>
              </w:rPr>
            </w:pPr>
            <w:r>
              <w:rPr>
                <w:rFonts w:hint="eastAsia"/>
                <w:lang w:val="en-US" w:bidi="ar-SA"/>
              </w:rPr>
              <w:t>2.2.1设备监控知识                2.2.2设备故障预防知识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1242" w:type="dxa"/>
            <w:vMerge w:val="restart"/>
            <w:vAlign w:val="center"/>
          </w:tcPr>
          <w:p>
            <w:pPr>
              <w:widowControl/>
              <w:autoSpaceDE/>
              <w:autoSpaceDN/>
              <w:spacing w:line="360" w:lineRule="auto"/>
              <w:rPr>
                <w:lang w:val="en-US" w:bidi="ar-SA"/>
              </w:rPr>
            </w:pPr>
            <w:r>
              <w:rPr>
                <w:rFonts w:hint="eastAsia"/>
                <w:lang w:val="en-US" w:bidi="ar-SA"/>
              </w:rPr>
              <w:t>3.工艺控制</w:t>
            </w:r>
          </w:p>
        </w:tc>
        <w:tc>
          <w:tcPr>
            <w:tcW w:w="1418" w:type="dxa"/>
            <w:vAlign w:val="center"/>
          </w:tcPr>
          <w:p>
            <w:pPr>
              <w:widowControl/>
              <w:autoSpaceDE/>
              <w:autoSpaceDN/>
              <w:spacing w:line="360" w:lineRule="auto"/>
              <w:rPr>
                <w:lang w:val="en-US" w:bidi="ar-SA"/>
              </w:rPr>
            </w:pPr>
            <w:r>
              <w:rPr>
                <w:rFonts w:hint="eastAsia"/>
                <w:lang w:val="en-US" w:bidi="ar-SA"/>
              </w:rPr>
              <w:t>3.1工艺过程控制</w:t>
            </w:r>
          </w:p>
        </w:tc>
        <w:tc>
          <w:tcPr>
            <w:tcW w:w="3010" w:type="dxa"/>
          </w:tcPr>
          <w:p>
            <w:pPr>
              <w:widowControl/>
              <w:autoSpaceDE/>
              <w:autoSpaceDN/>
              <w:spacing w:line="360" w:lineRule="auto"/>
              <w:rPr>
                <w:lang w:val="en-US" w:bidi="ar-SA"/>
              </w:rPr>
            </w:pPr>
            <w:r>
              <w:rPr>
                <w:rFonts w:hint="eastAsia"/>
                <w:lang w:val="en-US" w:bidi="ar-SA"/>
              </w:rPr>
              <w:t>3.1.1能对工艺参数优化提升</w:t>
            </w:r>
            <w:r>
              <w:rPr>
                <w:rFonts w:hint="eastAsia"/>
                <w:lang w:val="en-US" w:bidi="ar-SA"/>
              </w:rPr>
              <w:br w:type="textWrapping"/>
            </w:r>
            <w:r>
              <w:rPr>
                <w:rFonts w:hint="eastAsia"/>
                <w:lang w:val="en-US" w:bidi="ar-SA"/>
              </w:rPr>
              <w:t>3.1.2能指导和培养技师对工艺参数设定和选择</w:t>
            </w:r>
          </w:p>
        </w:tc>
        <w:tc>
          <w:tcPr>
            <w:tcW w:w="2518" w:type="dxa"/>
          </w:tcPr>
          <w:p>
            <w:pPr>
              <w:widowControl/>
              <w:autoSpaceDE/>
              <w:autoSpaceDN/>
              <w:spacing w:line="360" w:lineRule="auto"/>
              <w:rPr>
                <w:lang w:val="en-US" w:bidi="ar-SA"/>
              </w:rPr>
            </w:pPr>
            <w:r>
              <w:rPr>
                <w:rFonts w:hint="eastAsia"/>
                <w:lang w:val="en-US" w:bidi="ar-SA"/>
              </w:rPr>
              <w:t xml:space="preserve">3.1.1工艺知识     </w:t>
            </w:r>
          </w:p>
          <w:p>
            <w:pPr>
              <w:widowControl/>
              <w:autoSpaceDE/>
              <w:autoSpaceDN/>
              <w:spacing w:line="360" w:lineRule="auto"/>
              <w:rPr>
                <w:lang w:val="en-US" w:bidi="ar-SA"/>
              </w:rPr>
            </w:pPr>
            <w:r>
              <w:rPr>
                <w:rFonts w:hint="eastAsia"/>
                <w:lang w:val="en-US" w:bidi="ar-SA"/>
              </w:rPr>
              <w:t>3.1.2产品知识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3" w:hRule="atLeast"/>
        </w:trPr>
        <w:tc>
          <w:tcPr>
            <w:tcW w:w="1242" w:type="dxa"/>
            <w:vMerge w:val="continue"/>
            <w:vAlign w:val="center"/>
          </w:tcPr>
          <w:p>
            <w:pPr>
              <w:widowControl/>
              <w:autoSpaceDE/>
              <w:autoSpaceDN/>
              <w:spacing w:line="360" w:lineRule="auto"/>
              <w:rPr>
                <w:lang w:val="en-US" w:bidi="ar-SA"/>
              </w:rPr>
            </w:pPr>
          </w:p>
        </w:tc>
        <w:tc>
          <w:tcPr>
            <w:tcW w:w="1418" w:type="dxa"/>
            <w:vAlign w:val="center"/>
          </w:tcPr>
          <w:p>
            <w:pPr>
              <w:widowControl/>
              <w:autoSpaceDE/>
              <w:autoSpaceDN/>
              <w:spacing w:line="360" w:lineRule="auto"/>
              <w:rPr>
                <w:lang w:val="en-US" w:bidi="ar-SA"/>
              </w:rPr>
            </w:pPr>
            <w:r>
              <w:rPr>
                <w:rFonts w:hint="eastAsia"/>
                <w:lang w:val="en-US" w:bidi="ar-SA"/>
              </w:rPr>
              <w:t>3.2工艺参数调节</w:t>
            </w:r>
          </w:p>
        </w:tc>
        <w:tc>
          <w:tcPr>
            <w:tcW w:w="3010" w:type="dxa"/>
          </w:tcPr>
          <w:p>
            <w:pPr>
              <w:widowControl/>
              <w:autoSpaceDE/>
              <w:autoSpaceDN/>
              <w:spacing w:line="360" w:lineRule="auto"/>
              <w:rPr>
                <w:lang w:val="en-US" w:bidi="ar-SA"/>
              </w:rPr>
            </w:pPr>
            <w:r>
              <w:rPr>
                <w:rFonts w:hint="eastAsia"/>
                <w:lang w:val="en-US" w:bidi="ar-SA"/>
              </w:rPr>
              <w:t xml:space="preserve">3.2.1能提出产品制造过程中的工艺要点和技术难点，并确定应对措施        </w:t>
            </w:r>
          </w:p>
          <w:p>
            <w:pPr>
              <w:widowControl/>
              <w:autoSpaceDE/>
              <w:autoSpaceDN/>
              <w:spacing w:line="360" w:lineRule="auto"/>
              <w:rPr>
                <w:lang w:val="en-US" w:bidi="ar-SA"/>
              </w:rPr>
            </w:pPr>
            <w:r>
              <w:rPr>
                <w:rFonts w:hint="eastAsia"/>
                <w:lang w:val="en-US" w:bidi="ar-SA"/>
              </w:rPr>
              <w:t>3.2.2能总结和优化工艺参数</w:t>
            </w:r>
          </w:p>
        </w:tc>
        <w:tc>
          <w:tcPr>
            <w:tcW w:w="2518" w:type="dxa"/>
          </w:tcPr>
          <w:p>
            <w:pPr>
              <w:widowControl/>
              <w:autoSpaceDE/>
              <w:autoSpaceDN/>
              <w:spacing w:line="360" w:lineRule="auto"/>
              <w:rPr>
                <w:lang w:val="en-US" w:bidi="ar-SA"/>
              </w:rPr>
            </w:pPr>
            <w:r>
              <w:rPr>
                <w:rFonts w:hint="eastAsia"/>
                <w:lang w:val="en-US" w:bidi="ar-SA"/>
              </w:rPr>
              <w:t>3.2.1工艺难点解决方法3.2.2产品知识和工艺知识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242" w:type="dxa"/>
            <w:vMerge w:val="restart"/>
            <w:vAlign w:val="center"/>
          </w:tcPr>
          <w:p>
            <w:pPr>
              <w:widowControl/>
              <w:autoSpaceDE/>
              <w:autoSpaceDN/>
              <w:spacing w:line="360" w:lineRule="auto"/>
              <w:rPr>
                <w:lang w:val="en-US" w:bidi="ar-SA"/>
              </w:rPr>
            </w:pPr>
            <w:r>
              <w:rPr>
                <w:rFonts w:hint="eastAsia"/>
                <w:lang w:val="en-US" w:bidi="ar-SA"/>
              </w:rPr>
              <w:t>4.质量控制</w:t>
            </w:r>
          </w:p>
        </w:tc>
        <w:tc>
          <w:tcPr>
            <w:tcW w:w="1418" w:type="dxa"/>
            <w:vAlign w:val="center"/>
          </w:tcPr>
          <w:p>
            <w:pPr>
              <w:widowControl/>
              <w:autoSpaceDE/>
              <w:autoSpaceDN/>
              <w:spacing w:line="360" w:lineRule="auto"/>
              <w:rPr>
                <w:lang w:val="en-US" w:bidi="ar-SA"/>
              </w:rPr>
            </w:pPr>
            <w:r>
              <w:rPr>
                <w:rFonts w:hint="eastAsia"/>
                <w:lang w:val="en-US" w:bidi="ar-SA"/>
              </w:rPr>
              <w:t>4.1检测</w:t>
            </w:r>
          </w:p>
        </w:tc>
        <w:tc>
          <w:tcPr>
            <w:tcW w:w="3010" w:type="dxa"/>
            <w:vAlign w:val="center"/>
          </w:tcPr>
          <w:p>
            <w:pPr>
              <w:widowControl/>
              <w:autoSpaceDE/>
              <w:autoSpaceDN/>
              <w:spacing w:line="360" w:lineRule="auto"/>
              <w:rPr>
                <w:lang w:val="en-US" w:bidi="ar-SA"/>
              </w:rPr>
            </w:pPr>
            <w:r>
              <w:rPr>
                <w:rFonts w:hint="eastAsia"/>
                <w:lang w:val="en-US" w:bidi="ar-SA"/>
              </w:rPr>
              <w:t>4.1.1能进行光纤熔接机的操作</w:t>
            </w:r>
          </w:p>
        </w:tc>
        <w:tc>
          <w:tcPr>
            <w:tcW w:w="2518" w:type="dxa"/>
            <w:vAlign w:val="center"/>
          </w:tcPr>
          <w:p>
            <w:pPr>
              <w:widowControl/>
              <w:autoSpaceDE/>
              <w:autoSpaceDN/>
              <w:spacing w:line="360" w:lineRule="auto"/>
              <w:rPr>
                <w:lang w:val="en-US" w:bidi="ar-SA"/>
              </w:rPr>
            </w:pPr>
            <w:r>
              <w:rPr>
                <w:rFonts w:hint="eastAsia"/>
                <w:lang w:val="en-US" w:bidi="ar-SA"/>
              </w:rPr>
              <w:t>4.1.1光纤熔接机操作方法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213" w:hRule="atLeast"/>
        </w:trPr>
        <w:tc>
          <w:tcPr>
            <w:tcW w:w="1242" w:type="dxa"/>
            <w:vMerge w:val="continue"/>
          </w:tcPr>
          <w:p>
            <w:pPr>
              <w:widowControl/>
              <w:autoSpaceDE/>
              <w:autoSpaceDN/>
              <w:spacing w:line="360" w:lineRule="auto"/>
              <w:rPr>
                <w:lang w:val="en-US" w:bidi="ar-SA"/>
              </w:rPr>
            </w:pPr>
          </w:p>
        </w:tc>
        <w:tc>
          <w:tcPr>
            <w:tcW w:w="1418" w:type="dxa"/>
            <w:vAlign w:val="center"/>
          </w:tcPr>
          <w:p>
            <w:pPr>
              <w:widowControl/>
              <w:autoSpaceDE/>
              <w:autoSpaceDN/>
              <w:spacing w:line="360" w:lineRule="auto"/>
              <w:rPr>
                <w:lang w:val="en-US" w:bidi="ar-SA"/>
              </w:rPr>
            </w:pPr>
            <w:r>
              <w:rPr>
                <w:rFonts w:hint="eastAsia"/>
                <w:lang w:val="en-US" w:bidi="ar-SA"/>
              </w:rPr>
              <w:t>4.2分析不合格品原因</w:t>
            </w:r>
          </w:p>
        </w:tc>
        <w:tc>
          <w:tcPr>
            <w:tcW w:w="3010" w:type="dxa"/>
          </w:tcPr>
          <w:p>
            <w:pPr>
              <w:widowControl/>
              <w:autoSpaceDE/>
              <w:autoSpaceDN/>
              <w:spacing w:line="360" w:lineRule="auto"/>
              <w:rPr>
                <w:lang w:val="en-US" w:bidi="ar-SA"/>
              </w:rPr>
            </w:pPr>
            <w:r>
              <w:rPr>
                <w:rFonts w:hint="eastAsia"/>
                <w:lang w:val="en-US" w:bidi="ar-SA"/>
              </w:rPr>
              <w:t>4.2.1能解决新产品试制中的质量问题</w:t>
            </w:r>
            <w:r>
              <w:rPr>
                <w:rFonts w:hint="eastAsia"/>
                <w:lang w:val="en-US" w:bidi="ar-SA"/>
              </w:rPr>
              <w:br w:type="textWrapping"/>
            </w:r>
            <w:r>
              <w:rPr>
                <w:rFonts w:hint="eastAsia"/>
                <w:lang w:val="en-US" w:bidi="ar-SA"/>
              </w:rPr>
              <w:t>4.2.2能主导疑难质量问题产生原因的分析，并能提出相应改进措施</w:t>
            </w:r>
          </w:p>
        </w:tc>
        <w:tc>
          <w:tcPr>
            <w:tcW w:w="2518" w:type="dxa"/>
          </w:tcPr>
          <w:p>
            <w:pPr>
              <w:widowControl/>
              <w:autoSpaceDE/>
              <w:autoSpaceDN/>
              <w:spacing w:line="360" w:lineRule="auto"/>
              <w:rPr>
                <w:lang w:val="en-US" w:bidi="ar-SA"/>
              </w:rPr>
            </w:pPr>
            <w:r>
              <w:rPr>
                <w:rFonts w:hint="eastAsia"/>
                <w:lang w:val="en-US" w:bidi="ar-SA"/>
              </w:rPr>
              <w:t>4.2.1产品质量问题的鉴别和分析方法</w:t>
            </w:r>
            <w:r>
              <w:rPr>
                <w:rFonts w:hint="eastAsia"/>
                <w:lang w:val="en-US" w:bidi="ar-SA"/>
              </w:rPr>
              <w:br w:type="textWrapping"/>
            </w:r>
            <w:r>
              <w:rPr>
                <w:rFonts w:hint="eastAsia"/>
                <w:lang w:val="en-US" w:bidi="ar-SA"/>
              </w:rPr>
              <w:t>4.2.2不合格品的分析和处理程序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8" w:hRule="atLeast"/>
        </w:trPr>
        <w:tc>
          <w:tcPr>
            <w:tcW w:w="1242" w:type="dxa"/>
            <w:vMerge w:val="restart"/>
            <w:vAlign w:val="center"/>
          </w:tcPr>
          <w:p>
            <w:pPr>
              <w:widowControl/>
              <w:autoSpaceDE/>
              <w:autoSpaceDN/>
              <w:spacing w:line="360" w:lineRule="auto"/>
              <w:rPr>
                <w:lang w:val="en-US" w:bidi="ar-SA"/>
              </w:rPr>
            </w:pPr>
            <w:r>
              <w:rPr>
                <w:rFonts w:hint="eastAsia"/>
                <w:lang w:val="en-US" w:bidi="ar-SA"/>
              </w:rPr>
              <w:t>5.技术培训和管理</w:t>
            </w:r>
          </w:p>
        </w:tc>
        <w:tc>
          <w:tcPr>
            <w:tcW w:w="1418" w:type="dxa"/>
            <w:vAlign w:val="center"/>
          </w:tcPr>
          <w:p>
            <w:pPr>
              <w:widowControl/>
              <w:autoSpaceDE/>
              <w:autoSpaceDN/>
              <w:spacing w:line="360" w:lineRule="auto"/>
              <w:rPr>
                <w:lang w:val="en-US" w:bidi="ar-SA"/>
              </w:rPr>
            </w:pPr>
            <w:r>
              <w:rPr>
                <w:rFonts w:hint="eastAsia"/>
                <w:lang w:val="en-US" w:bidi="ar-SA"/>
              </w:rPr>
              <w:t>5.1技术管理</w:t>
            </w:r>
          </w:p>
        </w:tc>
        <w:tc>
          <w:tcPr>
            <w:tcW w:w="3010" w:type="dxa"/>
          </w:tcPr>
          <w:p>
            <w:pPr>
              <w:widowControl/>
              <w:autoSpaceDE/>
              <w:autoSpaceDN/>
              <w:spacing w:line="360" w:lineRule="auto"/>
              <w:rPr>
                <w:lang w:val="en-US" w:bidi="ar-SA"/>
              </w:rPr>
            </w:pPr>
            <w:r>
              <w:rPr>
                <w:rFonts w:hint="eastAsia"/>
                <w:lang w:val="en-US" w:bidi="ar-SA"/>
              </w:rPr>
              <w:t>5.1.1能提出相应工序生产组织管理方案和工作实施细则                 5.1.2能撰写技术总结报告              5.1.3能结合工作实际提出质量管理改进措施</w:t>
            </w:r>
          </w:p>
        </w:tc>
        <w:tc>
          <w:tcPr>
            <w:tcW w:w="2518" w:type="dxa"/>
          </w:tcPr>
          <w:p>
            <w:pPr>
              <w:widowControl/>
              <w:autoSpaceDE/>
              <w:autoSpaceDN/>
              <w:spacing w:line="360" w:lineRule="auto"/>
              <w:rPr>
                <w:lang w:val="en-US" w:bidi="ar-SA"/>
              </w:rPr>
            </w:pPr>
            <w:r>
              <w:rPr>
                <w:rFonts w:hint="eastAsia"/>
                <w:lang w:val="en-US" w:bidi="ar-SA"/>
              </w:rPr>
              <w:t xml:space="preserve">5.1.1生产管理、项目管理相关知识            </w:t>
            </w:r>
          </w:p>
          <w:p>
            <w:pPr>
              <w:widowControl/>
              <w:autoSpaceDE/>
              <w:autoSpaceDN/>
              <w:spacing w:line="360" w:lineRule="auto"/>
              <w:rPr>
                <w:lang w:val="en-US" w:bidi="ar-SA"/>
              </w:rPr>
            </w:pPr>
            <w:r>
              <w:rPr>
                <w:rFonts w:hint="eastAsia"/>
                <w:lang w:val="en-US" w:bidi="ar-SA"/>
              </w:rPr>
              <w:t>5.1.2技术总结报告撰写方法                 5.1.3工艺知识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5" w:hRule="atLeast"/>
        </w:trPr>
        <w:tc>
          <w:tcPr>
            <w:tcW w:w="1242" w:type="dxa"/>
            <w:vMerge w:val="continue"/>
          </w:tcPr>
          <w:p>
            <w:pPr>
              <w:widowControl/>
              <w:autoSpaceDE/>
              <w:autoSpaceDN/>
              <w:spacing w:line="360" w:lineRule="auto"/>
              <w:rPr>
                <w:lang w:val="en-US" w:bidi="ar-SA"/>
              </w:rPr>
            </w:pPr>
          </w:p>
        </w:tc>
        <w:tc>
          <w:tcPr>
            <w:tcW w:w="1418" w:type="dxa"/>
            <w:vAlign w:val="center"/>
          </w:tcPr>
          <w:p>
            <w:pPr>
              <w:widowControl/>
              <w:autoSpaceDE/>
              <w:autoSpaceDN/>
              <w:spacing w:line="360" w:lineRule="auto"/>
              <w:rPr>
                <w:lang w:val="en-US" w:bidi="ar-SA"/>
              </w:rPr>
            </w:pPr>
            <w:r>
              <w:rPr>
                <w:rFonts w:hint="eastAsia"/>
                <w:lang w:val="en-US" w:bidi="ar-SA"/>
              </w:rPr>
              <w:t>5.2培训与指导</w:t>
            </w:r>
          </w:p>
        </w:tc>
        <w:tc>
          <w:tcPr>
            <w:tcW w:w="3010" w:type="dxa"/>
          </w:tcPr>
          <w:p>
            <w:pPr>
              <w:widowControl/>
              <w:autoSpaceDE/>
              <w:autoSpaceDN/>
              <w:spacing w:line="360" w:lineRule="auto"/>
              <w:rPr>
                <w:lang w:val="en-US" w:bidi="ar-SA"/>
              </w:rPr>
            </w:pPr>
            <w:r>
              <w:rPr>
                <w:rFonts w:hint="eastAsia"/>
                <w:lang w:val="en-US" w:bidi="ar-SA"/>
              </w:rPr>
              <w:t>5.2.1能进行新方法、新技术推广应用、培训及专题讲座                      5.2.2能编写技师培训教案并胜任对技师及以下级别人员的培训工作</w:t>
            </w:r>
          </w:p>
        </w:tc>
        <w:tc>
          <w:tcPr>
            <w:tcW w:w="2518" w:type="dxa"/>
          </w:tcPr>
          <w:p>
            <w:pPr>
              <w:widowControl/>
              <w:autoSpaceDE/>
              <w:autoSpaceDN/>
              <w:spacing w:line="360" w:lineRule="auto"/>
              <w:rPr>
                <w:lang w:val="en-US" w:bidi="ar-SA"/>
              </w:rPr>
            </w:pPr>
            <w:r>
              <w:rPr>
                <w:rFonts w:hint="eastAsia"/>
                <w:lang w:val="en-US" w:bidi="ar-SA"/>
              </w:rPr>
              <w:t>5.2.1相关专业领域新方法、新技术发展动态                    5.2.2职业培训相关要求及培训教案编写方法</w:t>
            </w:r>
          </w:p>
        </w:tc>
      </w:tr>
    </w:tbl>
    <w:p>
      <w:pPr>
        <w:tabs>
          <w:tab w:val="left" w:pos="720"/>
          <w:tab w:val="left" w:pos="721"/>
        </w:tabs>
        <w:spacing w:line="360" w:lineRule="auto"/>
        <w:rPr>
          <w:rFonts w:ascii="黑体" w:eastAsia="黑体"/>
          <w:sz w:val="24"/>
        </w:rPr>
      </w:pPr>
    </w:p>
    <w:p>
      <w:pPr>
        <w:widowControl/>
        <w:autoSpaceDE/>
        <w:autoSpaceDN/>
        <w:rPr>
          <w:rFonts w:ascii="黑体" w:eastAsia="黑体"/>
          <w:sz w:val="24"/>
        </w:rPr>
      </w:pPr>
      <w:r>
        <w:rPr>
          <w:rFonts w:ascii="黑体" w:eastAsia="黑体"/>
          <w:sz w:val="24"/>
        </w:rPr>
        <w:br w:type="page"/>
      </w:r>
    </w:p>
    <w:p>
      <w:pPr>
        <w:tabs>
          <w:tab w:val="left" w:pos="720"/>
          <w:tab w:val="left" w:pos="721"/>
        </w:tabs>
        <w:spacing w:line="360" w:lineRule="auto"/>
        <w:rPr>
          <w:rFonts w:ascii="黑体" w:eastAsia="黑体"/>
          <w:sz w:val="24"/>
        </w:rPr>
      </w:pPr>
      <w:r>
        <w:rPr>
          <w:rFonts w:hint="eastAsia" w:ascii="黑体" w:eastAsia="黑体"/>
          <w:sz w:val="24"/>
        </w:rPr>
        <w:t>4.  权重表</w:t>
      </w:r>
    </w:p>
    <w:p>
      <w:pPr>
        <w:tabs>
          <w:tab w:val="left" w:pos="721"/>
        </w:tabs>
        <w:spacing w:line="360" w:lineRule="auto"/>
        <w:rPr>
          <w:rFonts w:ascii="黑体" w:eastAsia="黑体"/>
          <w:sz w:val="24"/>
        </w:rPr>
      </w:pPr>
      <w:r>
        <w:rPr>
          <w:rFonts w:hint="eastAsia" w:ascii="黑体" w:eastAsia="黑体"/>
          <w:sz w:val="24"/>
        </w:rPr>
        <w:t>4.1  理论知识权重表</w:t>
      </w:r>
    </w:p>
    <w:p>
      <w:pPr>
        <w:tabs>
          <w:tab w:val="left" w:pos="721"/>
        </w:tabs>
        <w:spacing w:line="360" w:lineRule="auto"/>
        <w:rPr>
          <w:rFonts w:ascii="黑体" w:eastAsia="黑体"/>
          <w:sz w:val="24"/>
        </w:rPr>
      </w:pPr>
      <w:r>
        <w:rPr>
          <w:rFonts w:hint="eastAsia" w:ascii="黑体" w:eastAsia="黑体"/>
          <w:sz w:val="24"/>
        </w:rPr>
        <w:t>4.1.1  光纤拉制工</w:t>
      </w:r>
    </w:p>
    <w:tbl>
      <w:tblPr>
        <w:tblStyle w:val="17"/>
        <w:tblW w:w="836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24"/>
        <w:gridCol w:w="2863"/>
        <w:gridCol w:w="780"/>
        <w:gridCol w:w="893"/>
        <w:gridCol w:w="993"/>
        <w:gridCol w:w="1002"/>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69" w:hRule="atLeast"/>
        </w:trPr>
        <w:tc>
          <w:tcPr>
            <w:tcW w:w="3987" w:type="dxa"/>
            <w:gridSpan w:val="2"/>
            <w:tcBorders>
              <w:tl2br w:val="single" w:color="auto" w:sz="4" w:space="0"/>
            </w:tcBorders>
          </w:tcPr>
          <w:p>
            <w:pPr>
              <w:pStyle w:val="20"/>
              <w:spacing w:line="360" w:lineRule="auto"/>
              <w:ind w:left="0"/>
              <w:rPr>
                <w:sz w:val="16"/>
                <w:lang w:eastAsia="en-US"/>
              </w:rPr>
            </w:pPr>
          </w:p>
          <w:p>
            <w:pPr>
              <w:pStyle w:val="20"/>
              <w:spacing w:line="360" w:lineRule="auto"/>
              <w:ind w:left="3096"/>
              <w:rPr>
                <w:sz w:val="21"/>
                <w:lang w:eastAsia="en-US"/>
              </w:rPr>
            </w:pPr>
            <w:r>
              <w:rPr>
                <w:sz w:val="21"/>
                <w:lang w:eastAsia="en-US"/>
              </w:rPr>
              <w:t>技能等级</w:t>
            </w:r>
          </w:p>
          <w:p>
            <w:pPr>
              <w:pStyle w:val="20"/>
              <w:spacing w:line="360" w:lineRule="auto"/>
              <w:ind w:left="14"/>
              <w:rPr>
                <w:sz w:val="21"/>
                <w:lang w:eastAsia="en-US"/>
              </w:rPr>
            </w:pPr>
            <w:r>
              <w:rPr>
                <w:sz w:val="21"/>
                <w:lang w:eastAsia="en-US"/>
              </w:rPr>
              <w:t>项目</w:t>
            </w:r>
          </w:p>
        </w:tc>
        <w:tc>
          <w:tcPr>
            <w:tcW w:w="780" w:type="dxa"/>
            <w:vAlign w:val="bottom"/>
          </w:tcPr>
          <w:p>
            <w:pPr>
              <w:pStyle w:val="20"/>
              <w:spacing w:line="360" w:lineRule="auto"/>
              <w:ind w:left="76" w:right="57" w:firstLine="52"/>
              <w:jc w:val="center"/>
              <w:rPr>
                <w:sz w:val="21"/>
                <w:lang w:eastAsia="en-US"/>
              </w:rPr>
            </w:pPr>
            <w:r>
              <w:rPr>
                <w:sz w:val="21"/>
                <w:lang w:eastAsia="en-US"/>
              </w:rPr>
              <w:t>五级/</w:t>
            </w:r>
            <w:r>
              <w:rPr>
                <w:spacing w:val="-6"/>
                <w:sz w:val="21"/>
                <w:lang w:eastAsia="en-US"/>
              </w:rPr>
              <w:t>初级工</w:t>
            </w:r>
          </w:p>
          <w:p>
            <w:pPr>
              <w:pStyle w:val="20"/>
              <w:spacing w:line="360" w:lineRule="auto"/>
              <w:ind w:left="129"/>
              <w:jc w:val="center"/>
              <w:rPr>
                <w:sz w:val="21"/>
                <w:lang w:eastAsia="en-US"/>
              </w:rPr>
            </w:pPr>
            <w:r>
              <w:rPr>
                <w:sz w:val="21"/>
                <w:lang w:eastAsia="en-US"/>
              </w:rPr>
              <w:t>（%）</w:t>
            </w:r>
          </w:p>
        </w:tc>
        <w:tc>
          <w:tcPr>
            <w:tcW w:w="893" w:type="dxa"/>
            <w:vAlign w:val="bottom"/>
          </w:tcPr>
          <w:p>
            <w:pPr>
              <w:pStyle w:val="20"/>
              <w:spacing w:line="360" w:lineRule="auto"/>
              <w:ind w:left="76" w:right="57" w:firstLine="52"/>
              <w:jc w:val="center"/>
              <w:rPr>
                <w:sz w:val="21"/>
                <w:lang w:eastAsia="en-US"/>
              </w:rPr>
            </w:pPr>
            <w:r>
              <w:rPr>
                <w:sz w:val="21"/>
                <w:lang w:eastAsia="en-US"/>
              </w:rPr>
              <w:t>四级/</w:t>
            </w:r>
            <w:r>
              <w:rPr>
                <w:spacing w:val="-6"/>
                <w:sz w:val="21"/>
                <w:lang w:eastAsia="en-US"/>
              </w:rPr>
              <w:t>中级工</w:t>
            </w:r>
          </w:p>
          <w:p>
            <w:pPr>
              <w:pStyle w:val="20"/>
              <w:spacing w:line="360" w:lineRule="auto"/>
              <w:ind w:left="129"/>
              <w:jc w:val="center"/>
              <w:rPr>
                <w:sz w:val="21"/>
                <w:lang w:eastAsia="en-US"/>
              </w:rPr>
            </w:pPr>
            <w:r>
              <w:rPr>
                <w:sz w:val="21"/>
                <w:lang w:eastAsia="en-US"/>
              </w:rPr>
              <w:t>（%）</w:t>
            </w:r>
          </w:p>
        </w:tc>
        <w:tc>
          <w:tcPr>
            <w:tcW w:w="993" w:type="dxa"/>
            <w:vAlign w:val="bottom"/>
          </w:tcPr>
          <w:p>
            <w:pPr>
              <w:pStyle w:val="20"/>
              <w:spacing w:line="360" w:lineRule="auto"/>
              <w:ind w:left="165" w:right="148" w:firstLine="52"/>
              <w:jc w:val="center"/>
              <w:rPr>
                <w:sz w:val="21"/>
                <w:lang w:eastAsia="en-US"/>
              </w:rPr>
            </w:pPr>
            <w:r>
              <w:rPr>
                <w:sz w:val="21"/>
                <w:lang w:eastAsia="en-US"/>
              </w:rPr>
              <w:t>三级/</w:t>
            </w:r>
            <w:r>
              <w:rPr>
                <w:spacing w:val="-6"/>
                <w:sz w:val="21"/>
                <w:lang w:eastAsia="en-US"/>
              </w:rPr>
              <w:t>高级工</w:t>
            </w:r>
          </w:p>
          <w:p>
            <w:pPr>
              <w:pStyle w:val="20"/>
              <w:spacing w:line="360" w:lineRule="auto"/>
              <w:ind w:left="218"/>
              <w:jc w:val="center"/>
              <w:rPr>
                <w:sz w:val="21"/>
                <w:lang w:eastAsia="en-US"/>
              </w:rPr>
            </w:pPr>
            <w:r>
              <w:rPr>
                <w:sz w:val="21"/>
                <w:lang w:eastAsia="en-US"/>
              </w:rPr>
              <w:t>（%）</w:t>
            </w:r>
          </w:p>
        </w:tc>
        <w:tc>
          <w:tcPr>
            <w:tcW w:w="1002" w:type="dxa"/>
            <w:vAlign w:val="bottom"/>
          </w:tcPr>
          <w:p>
            <w:pPr>
              <w:pStyle w:val="20"/>
              <w:spacing w:line="360" w:lineRule="auto"/>
              <w:ind w:left="285" w:right="218" w:hanging="53"/>
              <w:jc w:val="center"/>
              <w:rPr>
                <w:sz w:val="21"/>
                <w:lang w:eastAsia="en-US"/>
              </w:rPr>
            </w:pPr>
            <w:r>
              <w:rPr>
                <w:sz w:val="21"/>
                <w:lang w:eastAsia="en-US"/>
              </w:rPr>
              <w:t>二级</w:t>
            </w:r>
            <w:r>
              <w:rPr>
                <w:spacing w:val="-16"/>
                <w:sz w:val="21"/>
                <w:lang w:eastAsia="en-US"/>
              </w:rPr>
              <w:t>/</w:t>
            </w:r>
            <w:r>
              <w:rPr>
                <w:sz w:val="21"/>
                <w:lang w:eastAsia="en-US"/>
              </w:rPr>
              <w:t>技师</w:t>
            </w:r>
          </w:p>
          <w:p>
            <w:pPr>
              <w:pStyle w:val="20"/>
              <w:spacing w:line="360" w:lineRule="auto"/>
              <w:ind w:left="232"/>
              <w:jc w:val="center"/>
              <w:rPr>
                <w:sz w:val="21"/>
                <w:lang w:eastAsia="en-US"/>
              </w:rPr>
            </w:pPr>
            <w:r>
              <w:rPr>
                <w:sz w:val="21"/>
                <w:lang w:eastAsia="en-US"/>
              </w:rPr>
              <w:t>（%）</w:t>
            </w:r>
          </w:p>
        </w:tc>
        <w:tc>
          <w:tcPr>
            <w:tcW w:w="709" w:type="dxa"/>
            <w:vAlign w:val="bottom"/>
          </w:tcPr>
          <w:p>
            <w:pPr>
              <w:pStyle w:val="20"/>
              <w:spacing w:line="360" w:lineRule="auto"/>
              <w:ind w:left="0" w:right="31"/>
              <w:jc w:val="center"/>
              <w:rPr>
                <w:sz w:val="21"/>
                <w:lang w:eastAsia="en-US"/>
              </w:rPr>
            </w:pPr>
            <w:r>
              <w:rPr>
                <w:sz w:val="21"/>
                <w:lang w:eastAsia="en-US"/>
              </w:rPr>
              <w:t>一级/</w:t>
            </w:r>
          </w:p>
          <w:p>
            <w:pPr>
              <w:pStyle w:val="20"/>
              <w:spacing w:line="360" w:lineRule="auto"/>
              <w:ind w:left="0" w:right="31"/>
              <w:jc w:val="center"/>
              <w:rPr>
                <w:sz w:val="21"/>
                <w:lang w:eastAsia="en-US"/>
              </w:rPr>
            </w:pPr>
            <w:r>
              <w:rPr>
                <w:sz w:val="21"/>
                <w:lang w:eastAsia="en-US"/>
              </w:rPr>
              <w:t>高级技师（%）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2" w:hRule="atLeast"/>
        </w:trPr>
        <w:tc>
          <w:tcPr>
            <w:tcW w:w="1124" w:type="dxa"/>
            <w:vMerge w:val="restart"/>
            <w:tcBorders>
              <w:top w:val="nil"/>
            </w:tcBorders>
            <w:vAlign w:val="center"/>
          </w:tcPr>
          <w:p>
            <w:pPr>
              <w:spacing w:line="360" w:lineRule="auto"/>
              <w:jc w:val="center"/>
              <w:rPr>
                <w:sz w:val="21"/>
                <w:lang w:eastAsia="en-US"/>
              </w:rPr>
            </w:pPr>
            <w:r>
              <w:rPr>
                <w:sz w:val="21"/>
                <w:lang w:eastAsia="en-US"/>
              </w:rPr>
              <w:t>基本要求</w:t>
            </w:r>
          </w:p>
        </w:tc>
        <w:tc>
          <w:tcPr>
            <w:tcW w:w="2863" w:type="dxa"/>
          </w:tcPr>
          <w:p>
            <w:pPr>
              <w:pStyle w:val="20"/>
              <w:spacing w:line="360" w:lineRule="auto"/>
              <w:ind w:left="521" w:right="509"/>
              <w:jc w:val="center"/>
              <w:rPr>
                <w:sz w:val="21"/>
                <w:lang w:eastAsia="en-US"/>
              </w:rPr>
            </w:pPr>
            <w:r>
              <w:rPr>
                <w:sz w:val="21"/>
                <w:lang w:eastAsia="en-US"/>
              </w:rPr>
              <w:t>职业道德</w:t>
            </w:r>
          </w:p>
        </w:tc>
        <w:tc>
          <w:tcPr>
            <w:tcW w:w="780" w:type="dxa"/>
            <w:vAlign w:val="center"/>
          </w:tcPr>
          <w:p>
            <w:pPr>
              <w:widowControl/>
              <w:autoSpaceDE/>
              <w:autoSpaceDN/>
              <w:jc w:val="center"/>
              <w:rPr>
                <w:color w:val="000000"/>
                <w:sz w:val="21"/>
                <w:szCs w:val="21"/>
                <w:lang w:val="en-US" w:eastAsia="en-US" w:bidi="ar-SA"/>
              </w:rPr>
            </w:pPr>
            <w:r>
              <w:rPr>
                <w:rFonts w:hint="eastAsia"/>
                <w:color w:val="000000"/>
                <w:sz w:val="21"/>
                <w:szCs w:val="21"/>
                <w:lang w:eastAsia="en-US"/>
              </w:rPr>
              <w:t>5</w:t>
            </w:r>
          </w:p>
        </w:tc>
        <w:tc>
          <w:tcPr>
            <w:tcW w:w="893" w:type="dxa"/>
            <w:vAlign w:val="center"/>
          </w:tcPr>
          <w:p>
            <w:pPr>
              <w:jc w:val="center"/>
              <w:rPr>
                <w:color w:val="000000"/>
                <w:sz w:val="21"/>
                <w:szCs w:val="21"/>
                <w:lang w:eastAsia="en-US"/>
              </w:rPr>
            </w:pPr>
            <w:r>
              <w:rPr>
                <w:rFonts w:hint="eastAsia"/>
                <w:color w:val="000000"/>
                <w:sz w:val="21"/>
                <w:szCs w:val="21"/>
                <w:lang w:eastAsia="en-US"/>
              </w:rPr>
              <w:t>5</w:t>
            </w:r>
          </w:p>
        </w:tc>
        <w:tc>
          <w:tcPr>
            <w:tcW w:w="993" w:type="dxa"/>
            <w:vAlign w:val="center"/>
          </w:tcPr>
          <w:p>
            <w:pPr>
              <w:jc w:val="center"/>
              <w:rPr>
                <w:color w:val="000000"/>
                <w:sz w:val="21"/>
                <w:szCs w:val="21"/>
                <w:lang w:eastAsia="en-US"/>
              </w:rPr>
            </w:pPr>
            <w:r>
              <w:rPr>
                <w:rFonts w:hint="eastAsia"/>
                <w:color w:val="000000"/>
                <w:sz w:val="21"/>
                <w:szCs w:val="21"/>
                <w:lang w:eastAsia="en-US"/>
              </w:rPr>
              <w:t>5</w:t>
            </w:r>
          </w:p>
        </w:tc>
        <w:tc>
          <w:tcPr>
            <w:tcW w:w="1002" w:type="dxa"/>
            <w:vAlign w:val="center"/>
          </w:tcPr>
          <w:p>
            <w:pPr>
              <w:jc w:val="center"/>
              <w:rPr>
                <w:color w:val="000000"/>
                <w:sz w:val="21"/>
                <w:szCs w:val="21"/>
                <w:lang w:eastAsia="en-US"/>
              </w:rPr>
            </w:pPr>
            <w:r>
              <w:rPr>
                <w:rFonts w:hint="eastAsia"/>
                <w:color w:val="000000"/>
                <w:sz w:val="21"/>
                <w:szCs w:val="21"/>
                <w:lang w:eastAsia="en-US"/>
              </w:rPr>
              <w:t>5</w:t>
            </w:r>
          </w:p>
        </w:tc>
        <w:tc>
          <w:tcPr>
            <w:tcW w:w="709" w:type="dxa"/>
            <w:vAlign w:val="center"/>
          </w:tcPr>
          <w:p>
            <w:pPr>
              <w:jc w:val="center"/>
              <w:rPr>
                <w:color w:val="000000"/>
                <w:sz w:val="21"/>
                <w:szCs w:val="21"/>
                <w:lang w:eastAsia="en-US"/>
              </w:rPr>
            </w:pPr>
            <w:r>
              <w:rPr>
                <w:rFonts w:hint="eastAsia"/>
                <w:color w:val="000000"/>
                <w:sz w:val="21"/>
                <w:szCs w:val="21"/>
                <w:lang w:eastAsia="en-US"/>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2" w:hRule="atLeast"/>
        </w:trPr>
        <w:tc>
          <w:tcPr>
            <w:tcW w:w="1124" w:type="dxa"/>
            <w:vMerge w:val="continue"/>
          </w:tcPr>
          <w:p>
            <w:pPr>
              <w:spacing w:line="360" w:lineRule="auto"/>
              <w:jc w:val="center"/>
              <w:rPr>
                <w:sz w:val="2"/>
                <w:szCs w:val="2"/>
                <w:lang w:eastAsia="en-US"/>
              </w:rPr>
            </w:pPr>
          </w:p>
        </w:tc>
        <w:tc>
          <w:tcPr>
            <w:tcW w:w="2863" w:type="dxa"/>
          </w:tcPr>
          <w:p>
            <w:pPr>
              <w:pStyle w:val="20"/>
              <w:spacing w:line="360" w:lineRule="auto"/>
              <w:ind w:left="521" w:right="509"/>
              <w:jc w:val="center"/>
              <w:rPr>
                <w:sz w:val="21"/>
                <w:lang w:eastAsia="en-US"/>
              </w:rPr>
            </w:pPr>
            <w:r>
              <w:rPr>
                <w:rFonts w:hint="eastAsia"/>
                <w:sz w:val="21"/>
                <w:lang w:eastAsia="en-US"/>
              </w:rPr>
              <w:t>基础</w:t>
            </w:r>
            <w:r>
              <w:rPr>
                <w:sz w:val="21"/>
                <w:lang w:eastAsia="en-US"/>
              </w:rPr>
              <w:t>知识</w:t>
            </w:r>
          </w:p>
        </w:tc>
        <w:tc>
          <w:tcPr>
            <w:tcW w:w="780" w:type="dxa"/>
            <w:vAlign w:val="center"/>
          </w:tcPr>
          <w:p>
            <w:pPr>
              <w:jc w:val="center"/>
              <w:rPr>
                <w:color w:val="000000"/>
                <w:sz w:val="21"/>
                <w:szCs w:val="21"/>
                <w:lang w:eastAsia="en-US"/>
              </w:rPr>
            </w:pPr>
            <w:r>
              <w:rPr>
                <w:rFonts w:hint="eastAsia"/>
                <w:color w:val="000000"/>
                <w:sz w:val="21"/>
                <w:szCs w:val="21"/>
                <w:lang w:eastAsia="en-US"/>
              </w:rPr>
              <w:t>15</w:t>
            </w:r>
          </w:p>
        </w:tc>
        <w:tc>
          <w:tcPr>
            <w:tcW w:w="893" w:type="dxa"/>
            <w:vAlign w:val="center"/>
          </w:tcPr>
          <w:p>
            <w:pPr>
              <w:jc w:val="center"/>
              <w:rPr>
                <w:color w:val="000000"/>
                <w:sz w:val="21"/>
                <w:szCs w:val="21"/>
                <w:lang w:eastAsia="en-US"/>
              </w:rPr>
            </w:pPr>
            <w:r>
              <w:rPr>
                <w:rFonts w:hint="eastAsia"/>
                <w:color w:val="000000"/>
                <w:sz w:val="21"/>
                <w:szCs w:val="21"/>
                <w:lang w:eastAsia="en-US"/>
              </w:rPr>
              <w:t>15</w:t>
            </w:r>
          </w:p>
        </w:tc>
        <w:tc>
          <w:tcPr>
            <w:tcW w:w="993" w:type="dxa"/>
            <w:vAlign w:val="center"/>
          </w:tcPr>
          <w:p>
            <w:pPr>
              <w:jc w:val="center"/>
              <w:rPr>
                <w:color w:val="000000"/>
                <w:sz w:val="21"/>
                <w:szCs w:val="21"/>
                <w:lang w:eastAsia="en-US"/>
              </w:rPr>
            </w:pPr>
            <w:r>
              <w:rPr>
                <w:rFonts w:hint="eastAsia"/>
                <w:color w:val="000000"/>
                <w:sz w:val="21"/>
                <w:szCs w:val="21"/>
                <w:lang w:eastAsia="en-US"/>
              </w:rPr>
              <w:t>15</w:t>
            </w:r>
          </w:p>
        </w:tc>
        <w:tc>
          <w:tcPr>
            <w:tcW w:w="1002" w:type="dxa"/>
            <w:vAlign w:val="center"/>
          </w:tcPr>
          <w:p>
            <w:pPr>
              <w:jc w:val="center"/>
              <w:rPr>
                <w:color w:val="000000"/>
                <w:sz w:val="21"/>
                <w:szCs w:val="21"/>
                <w:lang w:eastAsia="en-US"/>
              </w:rPr>
            </w:pPr>
            <w:r>
              <w:rPr>
                <w:rFonts w:hint="eastAsia"/>
                <w:color w:val="000000"/>
                <w:sz w:val="21"/>
                <w:szCs w:val="21"/>
                <w:lang w:eastAsia="en-US"/>
              </w:rPr>
              <w:t>15</w:t>
            </w:r>
          </w:p>
        </w:tc>
        <w:tc>
          <w:tcPr>
            <w:tcW w:w="709" w:type="dxa"/>
            <w:vAlign w:val="center"/>
          </w:tcPr>
          <w:p>
            <w:pPr>
              <w:jc w:val="center"/>
              <w:rPr>
                <w:color w:val="000000"/>
                <w:sz w:val="21"/>
                <w:szCs w:val="21"/>
                <w:lang w:eastAsia="en-US"/>
              </w:rPr>
            </w:pPr>
            <w:r>
              <w:rPr>
                <w:rFonts w:hint="eastAsia"/>
                <w:color w:val="000000"/>
                <w:sz w:val="21"/>
                <w:szCs w:val="21"/>
                <w:lang w:eastAsia="en-US"/>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8" w:hRule="atLeast"/>
        </w:trPr>
        <w:tc>
          <w:tcPr>
            <w:tcW w:w="1124" w:type="dxa"/>
            <w:vMerge w:val="restart"/>
          </w:tcPr>
          <w:p>
            <w:pPr>
              <w:pStyle w:val="20"/>
              <w:spacing w:line="360" w:lineRule="auto"/>
              <w:ind w:left="0"/>
              <w:rPr>
                <w:sz w:val="20"/>
                <w:lang w:eastAsia="en-US"/>
              </w:rPr>
            </w:pPr>
          </w:p>
          <w:p>
            <w:pPr>
              <w:pStyle w:val="20"/>
              <w:spacing w:line="360" w:lineRule="auto"/>
              <w:ind w:left="0"/>
              <w:rPr>
                <w:sz w:val="14"/>
                <w:lang w:eastAsia="en-US"/>
              </w:rPr>
            </w:pPr>
          </w:p>
          <w:p>
            <w:pPr>
              <w:pStyle w:val="20"/>
              <w:spacing w:line="360" w:lineRule="auto"/>
              <w:ind w:left="506" w:right="283" w:hanging="212"/>
              <w:rPr>
                <w:sz w:val="21"/>
                <w:lang w:eastAsia="en-US"/>
              </w:rPr>
            </w:pPr>
            <w:r>
              <w:rPr>
                <w:rFonts w:hint="eastAsia"/>
                <w:sz w:val="21"/>
                <w:lang w:eastAsia="en-US"/>
              </w:rPr>
              <w:t>相关</w:t>
            </w:r>
          </w:p>
          <w:p>
            <w:pPr>
              <w:pStyle w:val="20"/>
              <w:spacing w:line="360" w:lineRule="auto"/>
              <w:ind w:left="506" w:right="283" w:hanging="212"/>
              <w:rPr>
                <w:sz w:val="21"/>
                <w:lang w:eastAsia="en-US"/>
              </w:rPr>
            </w:pPr>
            <w:r>
              <w:rPr>
                <w:rFonts w:hint="eastAsia"/>
                <w:sz w:val="21"/>
                <w:lang w:eastAsia="en-US"/>
              </w:rPr>
              <w:t>知识</w:t>
            </w:r>
          </w:p>
          <w:p>
            <w:pPr>
              <w:pStyle w:val="20"/>
              <w:spacing w:line="360" w:lineRule="auto"/>
              <w:ind w:left="506" w:right="283" w:hanging="212"/>
              <w:rPr>
                <w:sz w:val="21"/>
                <w:lang w:eastAsia="en-US"/>
              </w:rPr>
            </w:pPr>
            <w:r>
              <w:rPr>
                <w:rFonts w:hint="eastAsia"/>
                <w:sz w:val="21"/>
                <w:lang w:eastAsia="en-US"/>
              </w:rPr>
              <w:t>要求</w:t>
            </w:r>
          </w:p>
        </w:tc>
        <w:tc>
          <w:tcPr>
            <w:tcW w:w="2863" w:type="dxa"/>
            <w:vAlign w:val="center"/>
          </w:tcPr>
          <w:p>
            <w:pPr>
              <w:pStyle w:val="20"/>
              <w:spacing w:line="360" w:lineRule="auto"/>
              <w:ind w:left="0"/>
              <w:jc w:val="center"/>
              <w:rPr>
                <w:sz w:val="21"/>
                <w:lang w:eastAsia="en-US"/>
              </w:rPr>
            </w:pPr>
            <w:r>
              <w:rPr>
                <w:rFonts w:hint="eastAsia"/>
                <w:sz w:val="21"/>
                <w:lang w:eastAsia="en-US"/>
              </w:rPr>
              <w:t>工艺</w:t>
            </w:r>
            <w:r>
              <w:rPr>
                <w:sz w:val="21"/>
                <w:lang w:eastAsia="en-US"/>
              </w:rPr>
              <w:t>环境处置</w:t>
            </w:r>
          </w:p>
        </w:tc>
        <w:tc>
          <w:tcPr>
            <w:tcW w:w="780" w:type="dxa"/>
            <w:vAlign w:val="center"/>
          </w:tcPr>
          <w:p>
            <w:pPr>
              <w:jc w:val="center"/>
              <w:rPr>
                <w:color w:val="000000"/>
                <w:lang w:eastAsia="en-US"/>
              </w:rPr>
            </w:pPr>
            <w:r>
              <w:rPr>
                <w:rFonts w:hint="eastAsia"/>
                <w:color w:val="000000"/>
                <w:lang w:eastAsia="en-US"/>
              </w:rPr>
              <w:t>10</w:t>
            </w:r>
          </w:p>
        </w:tc>
        <w:tc>
          <w:tcPr>
            <w:tcW w:w="893" w:type="dxa"/>
            <w:vAlign w:val="center"/>
          </w:tcPr>
          <w:p>
            <w:pPr>
              <w:jc w:val="center"/>
              <w:rPr>
                <w:color w:val="000000"/>
                <w:lang w:eastAsia="en-US"/>
              </w:rPr>
            </w:pPr>
            <w:r>
              <w:rPr>
                <w:rFonts w:hint="eastAsia"/>
                <w:color w:val="000000"/>
                <w:lang w:eastAsia="en-US"/>
              </w:rPr>
              <w:t>-</w:t>
            </w:r>
          </w:p>
        </w:tc>
        <w:tc>
          <w:tcPr>
            <w:tcW w:w="993" w:type="dxa"/>
            <w:vAlign w:val="center"/>
          </w:tcPr>
          <w:p>
            <w:pPr>
              <w:jc w:val="center"/>
              <w:rPr>
                <w:color w:val="000000"/>
                <w:lang w:eastAsia="en-US"/>
              </w:rPr>
            </w:pPr>
            <w:r>
              <w:rPr>
                <w:rFonts w:hint="eastAsia"/>
                <w:color w:val="000000"/>
                <w:lang w:eastAsia="en-US"/>
              </w:rPr>
              <w:t>-</w:t>
            </w:r>
          </w:p>
        </w:tc>
        <w:tc>
          <w:tcPr>
            <w:tcW w:w="1002" w:type="dxa"/>
            <w:vAlign w:val="center"/>
          </w:tcPr>
          <w:p>
            <w:pPr>
              <w:jc w:val="center"/>
              <w:rPr>
                <w:color w:val="000000"/>
                <w:lang w:eastAsia="en-US"/>
              </w:rPr>
            </w:pPr>
            <w:r>
              <w:rPr>
                <w:rFonts w:hint="eastAsia"/>
                <w:color w:val="000000"/>
                <w:lang w:eastAsia="en-US"/>
              </w:rPr>
              <w:t>-</w:t>
            </w:r>
          </w:p>
        </w:tc>
        <w:tc>
          <w:tcPr>
            <w:tcW w:w="709" w:type="dxa"/>
            <w:vAlign w:val="center"/>
          </w:tcPr>
          <w:p>
            <w:pPr>
              <w:jc w:val="center"/>
              <w:rPr>
                <w:color w:val="000000"/>
                <w:lang w:eastAsia="en-US"/>
              </w:rPr>
            </w:pPr>
            <w:r>
              <w:rPr>
                <w:rFonts w:hint="eastAsia"/>
                <w:color w:val="000000"/>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42" w:hRule="atLeast"/>
        </w:trPr>
        <w:tc>
          <w:tcPr>
            <w:tcW w:w="1124" w:type="dxa"/>
            <w:vMerge w:val="continue"/>
          </w:tcPr>
          <w:p>
            <w:pPr>
              <w:spacing w:line="360" w:lineRule="auto"/>
              <w:rPr>
                <w:sz w:val="2"/>
                <w:szCs w:val="2"/>
                <w:lang w:eastAsia="en-US"/>
              </w:rPr>
            </w:pPr>
          </w:p>
        </w:tc>
        <w:tc>
          <w:tcPr>
            <w:tcW w:w="2863" w:type="dxa"/>
            <w:vAlign w:val="center"/>
          </w:tcPr>
          <w:p>
            <w:pPr>
              <w:pStyle w:val="20"/>
              <w:spacing w:line="360" w:lineRule="auto"/>
              <w:ind w:left="0"/>
              <w:jc w:val="center"/>
              <w:rPr>
                <w:sz w:val="21"/>
                <w:lang w:eastAsia="en-US"/>
              </w:rPr>
            </w:pPr>
            <w:r>
              <w:rPr>
                <w:rFonts w:hint="eastAsia"/>
                <w:sz w:val="21"/>
                <w:lang w:eastAsia="en-US"/>
              </w:rPr>
              <w:t>生产</w:t>
            </w:r>
            <w:r>
              <w:rPr>
                <w:sz w:val="21"/>
                <w:lang w:eastAsia="en-US"/>
              </w:rPr>
              <w:t>准备</w:t>
            </w:r>
          </w:p>
        </w:tc>
        <w:tc>
          <w:tcPr>
            <w:tcW w:w="780" w:type="dxa"/>
            <w:vAlign w:val="center"/>
          </w:tcPr>
          <w:p>
            <w:pPr>
              <w:jc w:val="center"/>
              <w:rPr>
                <w:color w:val="000000"/>
                <w:lang w:eastAsia="en-US"/>
              </w:rPr>
            </w:pPr>
            <w:r>
              <w:rPr>
                <w:rFonts w:hint="eastAsia"/>
                <w:color w:val="000000"/>
                <w:lang w:eastAsia="en-US"/>
              </w:rPr>
              <w:t>35</w:t>
            </w:r>
          </w:p>
        </w:tc>
        <w:tc>
          <w:tcPr>
            <w:tcW w:w="893" w:type="dxa"/>
            <w:vAlign w:val="center"/>
          </w:tcPr>
          <w:p>
            <w:pPr>
              <w:jc w:val="center"/>
              <w:rPr>
                <w:color w:val="000000"/>
                <w:lang w:eastAsia="zh-CN"/>
              </w:rPr>
            </w:pPr>
            <w:r>
              <w:rPr>
                <w:rFonts w:hint="eastAsia"/>
                <w:color w:val="000000"/>
                <w:lang w:eastAsia="zh-CN"/>
              </w:rPr>
              <w:t>25</w:t>
            </w:r>
          </w:p>
        </w:tc>
        <w:tc>
          <w:tcPr>
            <w:tcW w:w="993" w:type="dxa"/>
            <w:vAlign w:val="center"/>
          </w:tcPr>
          <w:p>
            <w:pPr>
              <w:jc w:val="center"/>
              <w:rPr>
                <w:color w:val="000000"/>
                <w:lang w:eastAsia="en-US"/>
              </w:rPr>
            </w:pPr>
            <w:r>
              <w:rPr>
                <w:color w:val="000000"/>
                <w:lang w:eastAsia="en-US"/>
              </w:rPr>
              <w:t>5</w:t>
            </w:r>
          </w:p>
        </w:tc>
        <w:tc>
          <w:tcPr>
            <w:tcW w:w="1002" w:type="dxa"/>
            <w:vAlign w:val="center"/>
          </w:tcPr>
          <w:p>
            <w:pPr>
              <w:jc w:val="center"/>
              <w:rPr>
                <w:color w:val="000000"/>
                <w:sz w:val="21"/>
                <w:szCs w:val="21"/>
                <w:lang w:eastAsia="en-US"/>
              </w:rPr>
            </w:pPr>
            <w:r>
              <w:rPr>
                <w:color w:val="000000"/>
                <w:sz w:val="21"/>
                <w:szCs w:val="21"/>
                <w:lang w:eastAsia="en-US"/>
              </w:rPr>
              <w:t>5</w:t>
            </w:r>
          </w:p>
        </w:tc>
        <w:tc>
          <w:tcPr>
            <w:tcW w:w="709" w:type="dxa"/>
            <w:vAlign w:val="center"/>
          </w:tcPr>
          <w:p>
            <w:pPr>
              <w:jc w:val="center"/>
              <w:rPr>
                <w:color w:val="000000"/>
                <w:lang w:eastAsia="en-US"/>
              </w:rPr>
            </w:pPr>
            <w:r>
              <w:rPr>
                <w:color w:val="000000"/>
                <w:lang w:eastAsia="en-US"/>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124" w:type="dxa"/>
            <w:vMerge w:val="continue"/>
          </w:tcPr>
          <w:p>
            <w:pPr>
              <w:spacing w:line="360" w:lineRule="auto"/>
              <w:rPr>
                <w:sz w:val="2"/>
                <w:szCs w:val="2"/>
                <w:lang w:eastAsia="en-US"/>
              </w:rPr>
            </w:pPr>
          </w:p>
        </w:tc>
        <w:tc>
          <w:tcPr>
            <w:tcW w:w="2863" w:type="dxa"/>
            <w:vAlign w:val="center"/>
          </w:tcPr>
          <w:p>
            <w:pPr>
              <w:pStyle w:val="20"/>
              <w:spacing w:line="360" w:lineRule="auto"/>
              <w:ind w:left="0"/>
              <w:jc w:val="center"/>
              <w:rPr>
                <w:sz w:val="21"/>
                <w:lang w:eastAsia="en-US"/>
              </w:rPr>
            </w:pPr>
            <w:r>
              <w:rPr>
                <w:rFonts w:hint="eastAsia"/>
                <w:sz w:val="21"/>
                <w:lang w:eastAsia="en-US"/>
              </w:rPr>
              <w:t>光纤</w:t>
            </w:r>
            <w:r>
              <w:rPr>
                <w:sz w:val="21"/>
                <w:lang w:eastAsia="en-US"/>
              </w:rPr>
              <w:t>生产</w:t>
            </w:r>
          </w:p>
        </w:tc>
        <w:tc>
          <w:tcPr>
            <w:tcW w:w="780" w:type="dxa"/>
            <w:vAlign w:val="center"/>
          </w:tcPr>
          <w:p>
            <w:pPr>
              <w:jc w:val="center"/>
              <w:rPr>
                <w:color w:val="000000"/>
                <w:lang w:eastAsia="en-US"/>
              </w:rPr>
            </w:pPr>
            <w:r>
              <w:rPr>
                <w:rFonts w:hint="eastAsia"/>
                <w:color w:val="000000"/>
                <w:lang w:eastAsia="en-US"/>
              </w:rPr>
              <w:t>20</w:t>
            </w:r>
          </w:p>
        </w:tc>
        <w:tc>
          <w:tcPr>
            <w:tcW w:w="893" w:type="dxa"/>
            <w:vAlign w:val="center"/>
          </w:tcPr>
          <w:p>
            <w:pPr>
              <w:jc w:val="center"/>
              <w:rPr>
                <w:color w:val="000000"/>
                <w:lang w:eastAsia="en-US"/>
              </w:rPr>
            </w:pPr>
            <w:r>
              <w:rPr>
                <w:rFonts w:hint="eastAsia"/>
                <w:color w:val="000000"/>
                <w:lang w:eastAsia="en-US"/>
              </w:rPr>
              <w:t>30</w:t>
            </w:r>
          </w:p>
        </w:tc>
        <w:tc>
          <w:tcPr>
            <w:tcW w:w="993" w:type="dxa"/>
            <w:vAlign w:val="center"/>
          </w:tcPr>
          <w:p>
            <w:pPr>
              <w:jc w:val="center"/>
              <w:rPr>
                <w:color w:val="000000"/>
                <w:lang w:eastAsia="en-US"/>
              </w:rPr>
            </w:pPr>
            <w:r>
              <w:rPr>
                <w:rFonts w:hint="eastAsia"/>
                <w:color w:val="000000"/>
                <w:lang w:eastAsia="en-US"/>
              </w:rPr>
              <w:t>30</w:t>
            </w:r>
          </w:p>
        </w:tc>
        <w:tc>
          <w:tcPr>
            <w:tcW w:w="1002" w:type="dxa"/>
            <w:vAlign w:val="center"/>
          </w:tcPr>
          <w:p>
            <w:pPr>
              <w:jc w:val="center"/>
              <w:rPr>
                <w:color w:val="000000"/>
                <w:sz w:val="21"/>
                <w:szCs w:val="21"/>
                <w:lang w:eastAsia="zh-CN"/>
              </w:rPr>
            </w:pPr>
            <w:r>
              <w:rPr>
                <w:rFonts w:hint="eastAsia"/>
                <w:color w:val="000000"/>
                <w:sz w:val="21"/>
                <w:szCs w:val="21"/>
                <w:lang w:eastAsia="zh-CN"/>
              </w:rPr>
              <w:t>20</w:t>
            </w:r>
          </w:p>
        </w:tc>
        <w:tc>
          <w:tcPr>
            <w:tcW w:w="709" w:type="dxa"/>
            <w:vAlign w:val="center"/>
          </w:tcPr>
          <w:p>
            <w:pPr>
              <w:jc w:val="center"/>
              <w:rPr>
                <w:color w:val="000000"/>
                <w:lang w:eastAsia="en-US"/>
              </w:rPr>
            </w:pPr>
            <w:r>
              <w:rPr>
                <w:rFonts w:hint="eastAsia"/>
                <w:color w:val="000000"/>
                <w:lang w:eastAsia="en-US"/>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2" w:hRule="atLeast"/>
        </w:trPr>
        <w:tc>
          <w:tcPr>
            <w:tcW w:w="1124" w:type="dxa"/>
            <w:vMerge w:val="continue"/>
          </w:tcPr>
          <w:p>
            <w:pPr>
              <w:spacing w:line="360" w:lineRule="auto"/>
              <w:rPr>
                <w:sz w:val="2"/>
                <w:szCs w:val="2"/>
                <w:lang w:eastAsia="en-US"/>
              </w:rPr>
            </w:pPr>
          </w:p>
        </w:tc>
        <w:tc>
          <w:tcPr>
            <w:tcW w:w="2863" w:type="dxa"/>
            <w:vAlign w:val="center"/>
          </w:tcPr>
          <w:p>
            <w:pPr>
              <w:pStyle w:val="20"/>
              <w:spacing w:line="360" w:lineRule="auto"/>
              <w:ind w:left="0"/>
              <w:jc w:val="center"/>
              <w:rPr>
                <w:sz w:val="21"/>
                <w:lang w:eastAsia="en-US"/>
              </w:rPr>
            </w:pPr>
            <w:r>
              <w:rPr>
                <w:rFonts w:hint="eastAsia"/>
                <w:lang w:val="en-US" w:eastAsia="en-US" w:bidi="ar-SA"/>
              </w:rPr>
              <w:t>设备操作</w:t>
            </w:r>
          </w:p>
        </w:tc>
        <w:tc>
          <w:tcPr>
            <w:tcW w:w="780" w:type="dxa"/>
            <w:vAlign w:val="center"/>
          </w:tcPr>
          <w:p>
            <w:pPr>
              <w:jc w:val="center"/>
              <w:rPr>
                <w:color w:val="000000"/>
                <w:lang w:eastAsia="en-US"/>
              </w:rPr>
            </w:pPr>
            <w:r>
              <w:rPr>
                <w:rFonts w:hint="eastAsia"/>
                <w:color w:val="000000"/>
                <w:lang w:eastAsia="en-US"/>
              </w:rPr>
              <w:t>10</w:t>
            </w:r>
          </w:p>
        </w:tc>
        <w:tc>
          <w:tcPr>
            <w:tcW w:w="893" w:type="dxa"/>
            <w:vAlign w:val="center"/>
          </w:tcPr>
          <w:p>
            <w:pPr>
              <w:jc w:val="center"/>
              <w:rPr>
                <w:color w:val="000000"/>
                <w:lang w:eastAsia="en-US"/>
              </w:rPr>
            </w:pPr>
            <w:r>
              <w:rPr>
                <w:rFonts w:hint="eastAsia"/>
                <w:color w:val="000000"/>
                <w:lang w:eastAsia="en-US"/>
              </w:rPr>
              <w:t>20</w:t>
            </w:r>
          </w:p>
        </w:tc>
        <w:tc>
          <w:tcPr>
            <w:tcW w:w="993" w:type="dxa"/>
            <w:vAlign w:val="center"/>
          </w:tcPr>
          <w:p>
            <w:pPr>
              <w:jc w:val="center"/>
              <w:rPr>
                <w:color w:val="000000"/>
                <w:lang w:eastAsia="en-US"/>
              </w:rPr>
            </w:pPr>
            <w:r>
              <w:rPr>
                <w:rFonts w:hint="eastAsia"/>
                <w:color w:val="000000"/>
                <w:lang w:eastAsia="en-US"/>
              </w:rPr>
              <w:t>20</w:t>
            </w:r>
          </w:p>
        </w:tc>
        <w:tc>
          <w:tcPr>
            <w:tcW w:w="1002" w:type="dxa"/>
            <w:vAlign w:val="center"/>
          </w:tcPr>
          <w:p>
            <w:pPr>
              <w:jc w:val="center"/>
              <w:rPr>
                <w:color w:val="000000"/>
                <w:sz w:val="21"/>
                <w:szCs w:val="21"/>
                <w:lang w:eastAsia="en-US"/>
              </w:rPr>
            </w:pPr>
            <w:r>
              <w:rPr>
                <w:rFonts w:hint="eastAsia"/>
                <w:color w:val="000000"/>
                <w:sz w:val="21"/>
                <w:szCs w:val="21"/>
                <w:lang w:eastAsia="en-US"/>
              </w:rPr>
              <w:t>20</w:t>
            </w:r>
          </w:p>
        </w:tc>
        <w:tc>
          <w:tcPr>
            <w:tcW w:w="709" w:type="dxa"/>
            <w:vAlign w:val="center"/>
          </w:tcPr>
          <w:p>
            <w:pPr>
              <w:jc w:val="center"/>
              <w:rPr>
                <w:color w:val="000000"/>
                <w:lang w:eastAsia="en-US"/>
              </w:rPr>
            </w:pPr>
            <w:r>
              <w:rPr>
                <w:rFonts w:hint="eastAsia"/>
                <w:color w:val="000000"/>
                <w:lang w:eastAsia="en-US"/>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2" w:hRule="atLeast"/>
        </w:trPr>
        <w:tc>
          <w:tcPr>
            <w:tcW w:w="1124" w:type="dxa"/>
            <w:vMerge w:val="continue"/>
          </w:tcPr>
          <w:p>
            <w:pPr>
              <w:spacing w:line="360" w:lineRule="auto"/>
              <w:rPr>
                <w:sz w:val="2"/>
                <w:szCs w:val="2"/>
                <w:lang w:eastAsia="en-US"/>
              </w:rPr>
            </w:pPr>
          </w:p>
        </w:tc>
        <w:tc>
          <w:tcPr>
            <w:tcW w:w="2863" w:type="dxa"/>
            <w:vAlign w:val="center"/>
          </w:tcPr>
          <w:p>
            <w:pPr>
              <w:pStyle w:val="20"/>
              <w:spacing w:line="360" w:lineRule="auto"/>
              <w:ind w:left="0"/>
              <w:jc w:val="center"/>
              <w:rPr>
                <w:sz w:val="21"/>
                <w:lang w:eastAsia="en-US"/>
              </w:rPr>
            </w:pPr>
            <w:r>
              <w:rPr>
                <w:sz w:val="21"/>
                <w:lang w:eastAsia="en-US"/>
              </w:rPr>
              <w:t>质量控制</w:t>
            </w:r>
          </w:p>
        </w:tc>
        <w:tc>
          <w:tcPr>
            <w:tcW w:w="780" w:type="dxa"/>
            <w:vAlign w:val="center"/>
          </w:tcPr>
          <w:p>
            <w:pPr>
              <w:jc w:val="center"/>
              <w:rPr>
                <w:color w:val="000000"/>
                <w:lang w:eastAsia="en-US"/>
              </w:rPr>
            </w:pPr>
            <w:r>
              <w:rPr>
                <w:rFonts w:hint="eastAsia"/>
                <w:color w:val="000000"/>
                <w:lang w:eastAsia="en-US"/>
              </w:rPr>
              <w:t>5</w:t>
            </w:r>
          </w:p>
        </w:tc>
        <w:tc>
          <w:tcPr>
            <w:tcW w:w="893" w:type="dxa"/>
            <w:vAlign w:val="center"/>
          </w:tcPr>
          <w:p>
            <w:pPr>
              <w:jc w:val="center"/>
              <w:rPr>
                <w:color w:val="000000"/>
                <w:lang w:eastAsia="en-US"/>
              </w:rPr>
            </w:pPr>
            <w:r>
              <w:rPr>
                <w:rFonts w:hint="eastAsia"/>
                <w:color w:val="000000"/>
                <w:lang w:eastAsia="en-US"/>
              </w:rPr>
              <w:t>5</w:t>
            </w:r>
          </w:p>
        </w:tc>
        <w:tc>
          <w:tcPr>
            <w:tcW w:w="993" w:type="dxa"/>
            <w:vAlign w:val="center"/>
          </w:tcPr>
          <w:p>
            <w:pPr>
              <w:jc w:val="center"/>
              <w:rPr>
                <w:color w:val="000000"/>
                <w:lang w:eastAsia="en-US"/>
              </w:rPr>
            </w:pPr>
            <w:r>
              <w:rPr>
                <w:rFonts w:hint="eastAsia"/>
                <w:color w:val="000000"/>
                <w:lang w:eastAsia="en-US"/>
              </w:rPr>
              <w:t>20</w:t>
            </w:r>
          </w:p>
        </w:tc>
        <w:tc>
          <w:tcPr>
            <w:tcW w:w="1002" w:type="dxa"/>
            <w:vAlign w:val="center"/>
          </w:tcPr>
          <w:p>
            <w:pPr>
              <w:jc w:val="center"/>
              <w:rPr>
                <w:color w:val="000000"/>
                <w:lang w:eastAsia="en-US"/>
              </w:rPr>
            </w:pPr>
            <w:r>
              <w:rPr>
                <w:rFonts w:hint="eastAsia"/>
                <w:color w:val="000000"/>
                <w:lang w:eastAsia="en-US"/>
              </w:rPr>
              <w:t>25</w:t>
            </w:r>
          </w:p>
        </w:tc>
        <w:tc>
          <w:tcPr>
            <w:tcW w:w="709" w:type="dxa"/>
            <w:vAlign w:val="center"/>
          </w:tcPr>
          <w:p>
            <w:pPr>
              <w:jc w:val="center"/>
              <w:rPr>
                <w:color w:val="000000"/>
                <w:lang w:eastAsia="zh-CN"/>
              </w:rPr>
            </w:pPr>
            <w:r>
              <w:rPr>
                <w:rFonts w:hint="eastAsia"/>
                <w:color w:val="000000"/>
                <w:lang w:eastAsia="zh-CN"/>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2" w:hRule="atLeast"/>
        </w:trPr>
        <w:tc>
          <w:tcPr>
            <w:tcW w:w="1124" w:type="dxa"/>
            <w:vMerge w:val="continue"/>
          </w:tcPr>
          <w:p>
            <w:pPr>
              <w:spacing w:line="360" w:lineRule="auto"/>
              <w:rPr>
                <w:sz w:val="2"/>
                <w:szCs w:val="2"/>
                <w:lang w:eastAsia="en-US"/>
              </w:rPr>
            </w:pPr>
          </w:p>
        </w:tc>
        <w:tc>
          <w:tcPr>
            <w:tcW w:w="2863" w:type="dxa"/>
            <w:vAlign w:val="center"/>
          </w:tcPr>
          <w:p>
            <w:pPr>
              <w:pStyle w:val="20"/>
              <w:spacing w:line="360" w:lineRule="auto"/>
              <w:ind w:left="0"/>
              <w:jc w:val="center"/>
              <w:rPr>
                <w:sz w:val="21"/>
                <w:lang w:eastAsia="en-US"/>
              </w:rPr>
            </w:pPr>
            <w:r>
              <w:rPr>
                <w:rFonts w:hint="eastAsia"/>
                <w:sz w:val="21"/>
                <w:lang w:eastAsia="en-US"/>
              </w:rPr>
              <w:t>技能培训</w:t>
            </w:r>
            <w:r>
              <w:rPr>
                <w:sz w:val="21"/>
                <w:lang w:eastAsia="en-US"/>
              </w:rPr>
              <w:t>与技术管理</w:t>
            </w:r>
          </w:p>
        </w:tc>
        <w:tc>
          <w:tcPr>
            <w:tcW w:w="780" w:type="dxa"/>
            <w:vAlign w:val="center"/>
          </w:tcPr>
          <w:p>
            <w:pPr>
              <w:jc w:val="center"/>
              <w:rPr>
                <w:color w:val="000000"/>
                <w:lang w:eastAsia="en-US"/>
              </w:rPr>
            </w:pPr>
            <w:r>
              <w:rPr>
                <w:rFonts w:hint="eastAsia"/>
                <w:color w:val="000000"/>
                <w:lang w:eastAsia="en-US"/>
              </w:rPr>
              <w:t>-</w:t>
            </w:r>
          </w:p>
        </w:tc>
        <w:tc>
          <w:tcPr>
            <w:tcW w:w="893" w:type="dxa"/>
            <w:vAlign w:val="center"/>
          </w:tcPr>
          <w:p>
            <w:pPr>
              <w:jc w:val="center"/>
              <w:rPr>
                <w:color w:val="000000"/>
                <w:lang w:eastAsia="en-US"/>
              </w:rPr>
            </w:pPr>
            <w:r>
              <w:rPr>
                <w:rFonts w:hint="eastAsia"/>
                <w:color w:val="000000"/>
                <w:lang w:eastAsia="en-US"/>
              </w:rPr>
              <w:t>-</w:t>
            </w:r>
          </w:p>
        </w:tc>
        <w:tc>
          <w:tcPr>
            <w:tcW w:w="993" w:type="dxa"/>
            <w:vAlign w:val="center"/>
          </w:tcPr>
          <w:p>
            <w:pPr>
              <w:jc w:val="center"/>
              <w:rPr>
                <w:color w:val="000000"/>
                <w:lang w:eastAsia="zh-CN"/>
              </w:rPr>
            </w:pPr>
            <w:r>
              <w:rPr>
                <w:rFonts w:hint="eastAsia"/>
                <w:color w:val="000000"/>
                <w:lang w:eastAsia="zh-CN"/>
              </w:rPr>
              <w:t>5</w:t>
            </w:r>
          </w:p>
        </w:tc>
        <w:tc>
          <w:tcPr>
            <w:tcW w:w="1002" w:type="dxa"/>
            <w:vAlign w:val="center"/>
          </w:tcPr>
          <w:p>
            <w:pPr>
              <w:jc w:val="center"/>
              <w:rPr>
                <w:color w:val="000000"/>
                <w:lang w:eastAsia="en-US"/>
              </w:rPr>
            </w:pPr>
            <w:r>
              <w:rPr>
                <w:rFonts w:hint="eastAsia"/>
                <w:color w:val="000000"/>
                <w:lang w:eastAsia="en-US"/>
              </w:rPr>
              <w:t>10</w:t>
            </w:r>
          </w:p>
        </w:tc>
        <w:tc>
          <w:tcPr>
            <w:tcW w:w="709" w:type="dxa"/>
            <w:vAlign w:val="center"/>
          </w:tcPr>
          <w:p>
            <w:pPr>
              <w:jc w:val="center"/>
              <w:rPr>
                <w:color w:val="000000"/>
                <w:lang w:eastAsia="zh-CN"/>
              </w:rPr>
            </w:pPr>
            <w:r>
              <w:rPr>
                <w:rFonts w:hint="eastAsia"/>
                <w:color w:val="000000"/>
                <w:lang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42" w:hRule="atLeast"/>
        </w:trPr>
        <w:tc>
          <w:tcPr>
            <w:tcW w:w="3987" w:type="dxa"/>
            <w:gridSpan w:val="2"/>
          </w:tcPr>
          <w:p>
            <w:pPr>
              <w:pStyle w:val="20"/>
              <w:spacing w:line="360" w:lineRule="auto"/>
              <w:ind w:left="1764" w:right="1753"/>
              <w:jc w:val="center"/>
              <w:rPr>
                <w:sz w:val="21"/>
                <w:lang w:eastAsia="en-US"/>
              </w:rPr>
            </w:pPr>
            <w:r>
              <w:rPr>
                <w:sz w:val="21"/>
                <w:lang w:eastAsia="en-US"/>
              </w:rPr>
              <w:t>合计</w:t>
            </w:r>
          </w:p>
        </w:tc>
        <w:tc>
          <w:tcPr>
            <w:tcW w:w="780" w:type="dxa"/>
            <w:vAlign w:val="center"/>
          </w:tcPr>
          <w:p>
            <w:pPr>
              <w:pStyle w:val="20"/>
              <w:spacing w:line="360" w:lineRule="auto"/>
              <w:ind w:left="214" w:right="198"/>
              <w:jc w:val="center"/>
              <w:rPr>
                <w:sz w:val="21"/>
                <w:lang w:eastAsia="en-US"/>
              </w:rPr>
            </w:pPr>
            <w:r>
              <w:rPr>
                <w:sz w:val="21"/>
                <w:lang w:eastAsia="en-US"/>
              </w:rPr>
              <w:t>100</w:t>
            </w:r>
          </w:p>
        </w:tc>
        <w:tc>
          <w:tcPr>
            <w:tcW w:w="893" w:type="dxa"/>
            <w:vAlign w:val="center"/>
          </w:tcPr>
          <w:p>
            <w:pPr>
              <w:pStyle w:val="20"/>
              <w:spacing w:line="360" w:lineRule="auto"/>
              <w:ind w:left="215" w:right="198"/>
              <w:jc w:val="center"/>
              <w:rPr>
                <w:sz w:val="21"/>
                <w:lang w:eastAsia="en-US"/>
              </w:rPr>
            </w:pPr>
            <w:r>
              <w:rPr>
                <w:sz w:val="21"/>
                <w:lang w:eastAsia="en-US"/>
              </w:rPr>
              <w:t>100</w:t>
            </w:r>
          </w:p>
        </w:tc>
        <w:tc>
          <w:tcPr>
            <w:tcW w:w="993" w:type="dxa"/>
            <w:vAlign w:val="center"/>
          </w:tcPr>
          <w:p>
            <w:pPr>
              <w:pStyle w:val="20"/>
              <w:spacing w:line="360" w:lineRule="auto"/>
              <w:ind w:left="304" w:right="289"/>
              <w:jc w:val="center"/>
              <w:rPr>
                <w:sz w:val="21"/>
                <w:lang w:eastAsia="en-US"/>
              </w:rPr>
            </w:pPr>
            <w:r>
              <w:rPr>
                <w:sz w:val="21"/>
                <w:lang w:eastAsia="en-US"/>
              </w:rPr>
              <w:t>100</w:t>
            </w:r>
          </w:p>
        </w:tc>
        <w:tc>
          <w:tcPr>
            <w:tcW w:w="1002" w:type="dxa"/>
            <w:vAlign w:val="center"/>
          </w:tcPr>
          <w:p>
            <w:pPr>
              <w:pStyle w:val="20"/>
              <w:spacing w:line="360" w:lineRule="auto"/>
              <w:ind w:left="319" w:right="308"/>
              <w:jc w:val="center"/>
              <w:rPr>
                <w:sz w:val="21"/>
                <w:lang w:eastAsia="en-US"/>
              </w:rPr>
            </w:pPr>
            <w:r>
              <w:rPr>
                <w:sz w:val="21"/>
                <w:lang w:eastAsia="en-US"/>
              </w:rPr>
              <w:t>100</w:t>
            </w:r>
          </w:p>
        </w:tc>
        <w:tc>
          <w:tcPr>
            <w:tcW w:w="709" w:type="dxa"/>
            <w:vAlign w:val="center"/>
          </w:tcPr>
          <w:p>
            <w:pPr>
              <w:pStyle w:val="20"/>
              <w:spacing w:line="360" w:lineRule="auto"/>
              <w:ind w:left="0"/>
              <w:jc w:val="center"/>
              <w:rPr>
                <w:sz w:val="21"/>
                <w:lang w:eastAsia="en-US"/>
              </w:rPr>
            </w:pPr>
            <w:r>
              <w:rPr>
                <w:sz w:val="21"/>
                <w:lang w:eastAsia="en-US"/>
              </w:rPr>
              <w:t>100</w:t>
            </w:r>
          </w:p>
        </w:tc>
      </w:tr>
    </w:tbl>
    <w:p>
      <w:pPr>
        <w:tabs>
          <w:tab w:val="left" w:pos="721"/>
        </w:tabs>
        <w:spacing w:line="360" w:lineRule="auto"/>
        <w:rPr>
          <w:rFonts w:ascii="黑体" w:eastAsia="黑体"/>
          <w:sz w:val="24"/>
        </w:rPr>
      </w:pPr>
      <w:r>
        <w:rPr>
          <w:rFonts w:hint="eastAsia" w:ascii="黑体" w:eastAsia="黑体"/>
          <w:sz w:val="24"/>
        </w:rPr>
        <w:t>4.1.2  光纤筛选</w:t>
      </w:r>
      <w:r>
        <w:rPr>
          <w:rFonts w:ascii="黑体" w:eastAsia="黑体"/>
          <w:sz w:val="24"/>
        </w:rPr>
        <w:t>工</w:t>
      </w:r>
    </w:p>
    <w:tbl>
      <w:tblPr>
        <w:tblStyle w:val="17"/>
        <w:tblW w:w="83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1"/>
        <w:gridCol w:w="3087"/>
        <w:gridCol w:w="1327"/>
        <w:gridCol w:w="1327"/>
        <w:gridCol w:w="15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48" w:hRule="atLeast"/>
        </w:trPr>
        <w:tc>
          <w:tcPr>
            <w:tcW w:w="4148" w:type="dxa"/>
            <w:gridSpan w:val="2"/>
            <w:tcBorders>
              <w:tl2br w:val="single" w:color="auto" w:sz="4" w:space="0"/>
            </w:tcBorders>
          </w:tcPr>
          <w:p>
            <w:pPr>
              <w:pStyle w:val="20"/>
              <w:spacing w:line="360" w:lineRule="auto"/>
              <w:ind w:left="0"/>
              <w:rPr>
                <w:sz w:val="16"/>
                <w:lang w:eastAsia="en-US"/>
              </w:rPr>
            </w:pPr>
          </w:p>
          <w:p>
            <w:pPr>
              <w:pStyle w:val="20"/>
              <w:spacing w:line="360" w:lineRule="auto"/>
              <w:ind w:left="3096"/>
              <w:rPr>
                <w:sz w:val="21"/>
                <w:lang w:eastAsia="en-US"/>
              </w:rPr>
            </w:pPr>
            <w:r>
              <w:rPr>
                <w:sz w:val="21"/>
                <w:lang w:eastAsia="en-US"/>
              </w:rPr>
              <w:t>技能等级</w:t>
            </w:r>
          </w:p>
          <w:p>
            <w:pPr>
              <w:pStyle w:val="20"/>
              <w:spacing w:line="360" w:lineRule="auto"/>
              <w:ind w:left="14"/>
              <w:rPr>
                <w:sz w:val="21"/>
                <w:lang w:eastAsia="en-US"/>
              </w:rPr>
            </w:pPr>
            <w:r>
              <w:rPr>
                <w:sz w:val="21"/>
                <w:lang w:eastAsia="en-US"/>
              </w:rPr>
              <w:t>项目</w:t>
            </w:r>
          </w:p>
        </w:tc>
        <w:tc>
          <w:tcPr>
            <w:tcW w:w="1327" w:type="dxa"/>
          </w:tcPr>
          <w:p>
            <w:pPr>
              <w:pStyle w:val="20"/>
              <w:spacing w:line="360" w:lineRule="auto"/>
              <w:ind w:left="77" w:right="56" w:firstLine="52"/>
              <w:rPr>
                <w:sz w:val="21"/>
                <w:lang w:eastAsia="en-US"/>
              </w:rPr>
            </w:pPr>
            <w:r>
              <w:rPr>
                <w:sz w:val="21"/>
                <w:lang w:eastAsia="en-US"/>
              </w:rPr>
              <w:t>五级/</w:t>
            </w:r>
            <w:r>
              <w:rPr>
                <w:spacing w:val="-6"/>
                <w:sz w:val="21"/>
                <w:lang w:eastAsia="en-US"/>
              </w:rPr>
              <w:t>初级工</w:t>
            </w:r>
          </w:p>
          <w:p>
            <w:pPr>
              <w:pStyle w:val="20"/>
              <w:spacing w:line="360" w:lineRule="auto"/>
              <w:ind w:left="130"/>
              <w:rPr>
                <w:sz w:val="21"/>
                <w:lang w:eastAsia="en-US"/>
              </w:rPr>
            </w:pPr>
            <w:r>
              <w:rPr>
                <w:sz w:val="21"/>
                <w:lang w:eastAsia="en-US"/>
              </w:rPr>
              <w:t>（%）</w:t>
            </w:r>
          </w:p>
        </w:tc>
        <w:tc>
          <w:tcPr>
            <w:tcW w:w="1327" w:type="dxa"/>
          </w:tcPr>
          <w:p>
            <w:pPr>
              <w:pStyle w:val="20"/>
              <w:spacing w:line="360" w:lineRule="auto"/>
              <w:ind w:left="77" w:right="56" w:firstLine="52"/>
              <w:rPr>
                <w:sz w:val="21"/>
                <w:lang w:eastAsia="en-US"/>
              </w:rPr>
            </w:pPr>
            <w:r>
              <w:rPr>
                <w:sz w:val="21"/>
                <w:lang w:eastAsia="en-US"/>
              </w:rPr>
              <w:t>四级/</w:t>
            </w:r>
            <w:r>
              <w:rPr>
                <w:spacing w:val="-6"/>
                <w:sz w:val="21"/>
                <w:lang w:eastAsia="en-US"/>
              </w:rPr>
              <w:t>中级工</w:t>
            </w:r>
          </w:p>
          <w:p>
            <w:pPr>
              <w:pStyle w:val="20"/>
              <w:spacing w:line="360" w:lineRule="auto"/>
              <w:ind w:left="130"/>
              <w:rPr>
                <w:sz w:val="21"/>
                <w:lang w:eastAsia="en-US"/>
              </w:rPr>
            </w:pPr>
            <w:r>
              <w:rPr>
                <w:sz w:val="21"/>
                <w:lang w:eastAsia="en-US"/>
              </w:rPr>
              <w:t>（%）</w:t>
            </w:r>
          </w:p>
        </w:tc>
        <w:tc>
          <w:tcPr>
            <w:tcW w:w="1514" w:type="dxa"/>
          </w:tcPr>
          <w:p>
            <w:pPr>
              <w:pStyle w:val="20"/>
              <w:spacing w:line="360" w:lineRule="auto"/>
              <w:ind w:left="166" w:right="147" w:firstLine="52"/>
              <w:rPr>
                <w:sz w:val="21"/>
                <w:lang w:eastAsia="en-US"/>
              </w:rPr>
            </w:pPr>
            <w:r>
              <w:rPr>
                <w:sz w:val="21"/>
                <w:lang w:eastAsia="en-US"/>
              </w:rPr>
              <w:t>三级/</w:t>
            </w:r>
            <w:r>
              <w:rPr>
                <w:spacing w:val="-6"/>
                <w:sz w:val="21"/>
                <w:lang w:eastAsia="en-US"/>
              </w:rPr>
              <w:t>高级工</w:t>
            </w:r>
          </w:p>
          <w:p>
            <w:pPr>
              <w:pStyle w:val="20"/>
              <w:spacing w:line="360" w:lineRule="auto"/>
              <w:ind w:left="219"/>
              <w:rPr>
                <w:sz w:val="21"/>
                <w:lang w:eastAsia="en-US"/>
              </w:rPr>
            </w:pPr>
            <w:r>
              <w:rPr>
                <w:sz w:val="21"/>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2" w:hRule="atLeast"/>
        </w:trPr>
        <w:tc>
          <w:tcPr>
            <w:tcW w:w="1061" w:type="dxa"/>
            <w:vMerge w:val="restart"/>
            <w:vAlign w:val="center"/>
          </w:tcPr>
          <w:p>
            <w:pPr>
              <w:spacing w:line="360" w:lineRule="auto"/>
              <w:jc w:val="center"/>
              <w:rPr>
                <w:sz w:val="21"/>
                <w:lang w:eastAsia="en-US"/>
              </w:rPr>
            </w:pPr>
            <w:r>
              <w:rPr>
                <w:sz w:val="21"/>
                <w:lang w:eastAsia="en-US"/>
              </w:rPr>
              <w:t>基本要求</w:t>
            </w:r>
          </w:p>
        </w:tc>
        <w:tc>
          <w:tcPr>
            <w:tcW w:w="3087" w:type="dxa"/>
          </w:tcPr>
          <w:p>
            <w:pPr>
              <w:pStyle w:val="20"/>
              <w:spacing w:line="360" w:lineRule="auto"/>
              <w:ind w:left="521" w:right="509"/>
              <w:jc w:val="center"/>
              <w:rPr>
                <w:sz w:val="21"/>
                <w:lang w:eastAsia="en-US"/>
              </w:rPr>
            </w:pPr>
            <w:r>
              <w:rPr>
                <w:sz w:val="21"/>
                <w:lang w:eastAsia="en-US"/>
              </w:rPr>
              <w:t>职业道德</w:t>
            </w:r>
          </w:p>
        </w:tc>
        <w:tc>
          <w:tcPr>
            <w:tcW w:w="1327" w:type="dxa"/>
            <w:vAlign w:val="center"/>
          </w:tcPr>
          <w:p>
            <w:pPr>
              <w:widowControl/>
              <w:autoSpaceDE/>
              <w:autoSpaceDN/>
              <w:jc w:val="center"/>
              <w:rPr>
                <w:color w:val="000000"/>
                <w:sz w:val="21"/>
                <w:szCs w:val="21"/>
                <w:lang w:val="en-US" w:eastAsia="en-US" w:bidi="ar-SA"/>
              </w:rPr>
            </w:pPr>
            <w:r>
              <w:rPr>
                <w:rFonts w:hint="eastAsia"/>
                <w:color w:val="000000"/>
                <w:sz w:val="21"/>
                <w:szCs w:val="21"/>
                <w:lang w:eastAsia="en-US"/>
              </w:rPr>
              <w:t>5</w:t>
            </w:r>
          </w:p>
        </w:tc>
        <w:tc>
          <w:tcPr>
            <w:tcW w:w="1327" w:type="dxa"/>
            <w:vAlign w:val="center"/>
          </w:tcPr>
          <w:p>
            <w:pPr>
              <w:jc w:val="center"/>
              <w:rPr>
                <w:color w:val="000000"/>
                <w:sz w:val="21"/>
                <w:szCs w:val="21"/>
                <w:lang w:eastAsia="en-US"/>
              </w:rPr>
            </w:pPr>
            <w:r>
              <w:rPr>
                <w:rFonts w:hint="eastAsia"/>
                <w:color w:val="000000"/>
                <w:sz w:val="21"/>
                <w:szCs w:val="21"/>
                <w:lang w:eastAsia="en-US"/>
              </w:rPr>
              <w:t>5</w:t>
            </w:r>
          </w:p>
        </w:tc>
        <w:tc>
          <w:tcPr>
            <w:tcW w:w="1514" w:type="dxa"/>
            <w:vAlign w:val="center"/>
          </w:tcPr>
          <w:p>
            <w:pPr>
              <w:jc w:val="center"/>
              <w:rPr>
                <w:color w:val="000000"/>
                <w:sz w:val="21"/>
                <w:szCs w:val="21"/>
                <w:lang w:eastAsia="en-US"/>
              </w:rPr>
            </w:pPr>
            <w:r>
              <w:rPr>
                <w:rFonts w:hint="eastAsia"/>
                <w:color w:val="000000"/>
                <w:sz w:val="21"/>
                <w:szCs w:val="21"/>
                <w:lang w:eastAsia="en-US"/>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2" w:hRule="atLeast"/>
        </w:trPr>
        <w:tc>
          <w:tcPr>
            <w:tcW w:w="1061" w:type="dxa"/>
            <w:vMerge w:val="continue"/>
          </w:tcPr>
          <w:p>
            <w:pPr>
              <w:spacing w:line="360" w:lineRule="auto"/>
              <w:jc w:val="center"/>
              <w:rPr>
                <w:sz w:val="2"/>
                <w:szCs w:val="2"/>
                <w:lang w:eastAsia="en-US"/>
              </w:rPr>
            </w:pPr>
          </w:p>
        </w:tc>
        <w:tc>
          <w:tcPr>
            <w:tcW w:w="3087" w:type="dxa"/>
          </w:tcPr>
          <w:p>
            <w:pPr>
              <w:pStyle w:val="20"/>
              <w:spacing w:line="360" w:lineRule="auto"/>
              <w:ind w:left="521" w:right="509"/>
              <w:jc w:val="center"/>
              <w:rPr>
                <w:sz w:val="21"/>
                <w:lang w:eastAsia="en-US"/>
              </w:rPr>
            </w:pPr>
            <w:r>
              <w:rPr>
                <w:rFonts w:hint="eastAsia"/>
                <w:sz w:val="21"/>
                <w:lang w:eastAsia="en-US"/>
              </w:rPr>
              <w:t>基础</w:t>
            </w:r>
            <w:r>
              <w:rPr>
                <w:sz w:val="21"/>
                <w:lang w:eastAsia="en-US"/>
              </w:rPr>
              <w:t>知识</w:t>
            </w:r>
          </w:p>
        </w:tc>
        <w:tc>
          <w:tcPr>
            <w:tcW w:w="1327" w:type="dxa"/>
            <w:vAlign w:val="center"/>
          </w:tcPr>
          <w:p>
            <w:pPr>
              <w:jc w:val="center"/>
              <w:rPr>
                <w:color w:val="000000"/>
                <w:sz w:val="21"/>
                <w:szCs w:val="21"/>
                <w:lang w:eastAsia="en-US"/>
              </w:rPr>
            </w:pPr>
            <w:r>
              <w:rPr>
                <w:rFonts w:hint="eastAsia"/>
                <w:color w:val="000000"/>
                <w:sz w:val="21"/>
                <w:szCs w:val="21"/>
                <w:lang w:eastAsia="en-US"/>
              </w:rPr>
              <w:t>15</w:t>
            </w:r>
          </w:p>
        </w:tc>
        <w:tc>
          <w:tcPr>
            <w:tcW w:w="1327" w:type="dxa"/>
            <w:vAlign w:val="center"/>
          </w:tcPr>
          <w:p>
            <w:pPr>
              <w:jc w:val="center"/>
              <w:rPr>
                <w:color w:val="000000"/>
                <w:sz w:val="21"/>
                <w:szCs w:val="21"/>
                <w:lang w:eastAsia="en-US"/>
              </w:rPr>
            </w:pPr>
            <w:r>
              <w:rPr>
                <w:rFonts w:hint="eastAsia"/>
                <w:color w:val="000000"/>
                <w:sz w:val="21"/>
                <w:szCs w:val="21"/>
                <w:lang w:eastAsia="en-US"/>
              </w:rPr>
              <w:t>15</w:t>
            </w:r>
          </w:p>
        </w:tc>
        <w:tc>
          <w:tcPr>
            <w:tcW w:w="1514" w:type="dxa"/>
            <w:vAlign w:val="center"/>
          </w:tcPr>
          <w:p>
            <w:pPr>
              <w:jc w:val="center"/>
              <w:rPr>
                <w:color w:val="000000"/>
                <w:sz w:val="21"/>
                <w:szCs w:val="21"/>
                <w:lang w:eastAsia="en-US"/>
              </w:rPr>
            </w:pPr>
            <w:r>
              <w:rPr>
                <w:rFonts w:hint="eastAsia"/>
                <w:color w:val="000000"/>
                <w:sz w:val="21"/>
                <w:szCs w:val="21"/>
                <w:lang w:eastAsia="en-US"/>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2" w:hRule="atLeast"/>
        </w:trPr>
        <w:tc>
          <w:tcPr>
            <w:tcW w:w="1061" w:type="dxa"/>
            <w:vMerge w:val="restart"/>
            <w:vAlign w:val="center"/>
          </w:tcPr>
          <w:p>
            <w:pPr>
              <w:pStyle w:val="20"/>
              <w:spacing w:line="360" w:lineRule="auto"/>
              <w:ind w:left="0"/>
              <w:jc w:val="center"/>
              <w:rPr>
                <w:sz w:val="21"/>
                <w:lang w:eastAsia="en-US"/>
              </w:rPr>
            </w:pPr>
            <w:r>
              <w:rPr>
                <w:rFonts w:hint="eastAsia"/>
                <w:sz w:val="21"/>
                <w:lang w:eastAsia="en-US"/>
              </w:rPr>
              <w:t>相关</w:t>
            </w:r>
          </w:p>
          <w:p>
            <w:pPr>
              <w:pStyle w:val="20"/>
              <w:spacing w:line="360" w:lineRule="auto"/>
              <w:ind w:left="0"/>
              <w:jc w:val="center"/>
              <w:rPr>
                <w:sz w:val="21"/>
                <w:lang w:eastAsia="en-US"/>
              </w:rPr>
            </w:pPr>
            <w:r>
              <w:rPr>
                <w:rFonts w:hint="eastAsia"/>
                <w:sz w:val="21"/>
                <w:lang w:eastAsia="en-US"/>
              </w:rPr>
              <w:t>知识</w:t>
            </w:r>
          </w:p>
          <w:p>
            <w:pPr>
              <w:pStyle w:val="20"/>
              <w:spacing w:line="360" w:lineRule="auto"/>
              <w:ind w:left="0"/>
              <w:jc w:val="center"/>
              <w:rPr>
                <w:sz w:val="21"/>
                <w:lang w:eastAsia="en-US"/>
              </w:rPr>
            </w:pPr>
            <w:r>
              <w:rPr>
                <w:rFonts w:hint="eastAsia"/>
                <w:sz w:val="21"/>
                <w:lang w:eastAsia="en-US"/>
              </w:rPr>
              <w:t>要求</w:t>
            </w:r>
          </w:p>
        </w:tc>
        <w:tc>
          <w:tcPr>
            <w:tcW w:w="3087" w:type="dxa"/>
          </w:tcPr>
          <w:p>
            <w:pPr>
              <w:pStyle w:val="20"/>
              <w:spacing w:line="360" w:lineRule="auto"/>
              <w:ind w:left="0"/>
              <w:jc w:val="center"/>
              <w:rPr>
                <w:sz w:val="21"/>
                <w:lang w:eastAsia="en-US"/>
              </w:rPr>
            </w:pPr>
            <w:r>
              <w:rPr>
                <w:rFonts w:hint="eastAsia"/>
                <w:sz w:val="21"/>
                <w:lang w:eastAsia="en-US"/>
              </w:rPr>
              <w:t>工艺</w:t>
            </w:r>
            <w:r>
              <w:rPr>
                <w:sz w:val="21"/>
                <w:lang w:eastAsia="en-US"/>
              </w:rPr>
              <w:t>环境处置</w:t>
            </w:r>
          </w:p>
        </w:tc>
        <w:tc>
          <w:tcPr>
            <w:tcW w:w="1327" w:type="dxa"/>
            <w:vAlign w:val="center"/>
          </w:tcPr>
          <w:p>
            <w:pPr>
              <w:jc w:val="center"/>
              <w:rPr>
                <w:color w:val="000000"/>
                <w:sz w:val="21"/>
                <w:szCs w:val="21"/>
                <w:lang w:eastAsia="en-US"/>
              </w:rPr>
            </w:pPr>
            <w:r>
              <w:rPr>
                <w:rFonts w:hint="eastAsia"/>
                <w:color w:val="000000"/>
                <w:sz w:val="21"/>
                <w:szCs w:val="21"/>
                <w:lang w:eastAsia="en-US"/>
              </w:rPr>
              <w:t>10</w:t>
            </w:r>
          </w:p>
        </w:tc>
        <w:tc>
          <w:tcPr>
            <w:tcW w:w="1327" w:type="dxa"/>
            <w:vAlign w:val="center"/>
          </w:tcPr>
          <w:p>
            <w:pPr>
              <w:jc w:val="center"/>
              <w:rPr>
                <w:color w:val="000000"/>
                <w:sz w:val="21"/>
                <w:szCs w:val="21"/>
                <w:lang w:eastAsia="en-US"/>
              </w:rPr>
            </w:pPr>
            <w:r>
              <w:rPr>
                <w:rFonts w:hint="eastAsia"/>
                <w:color w:val="000000"/>
                <w:sz w:val="21"/>
                <w:szCs w:val="21"/>
                <w:lang w:eastAsia="en-US"/>
              </w:rPr>
              <w:t>-</w:t>
            </w:r>
          </w:p>
        </w:tc>
        <w:tc>
          <w:tcPr>
            <w:tcW w:w="1514" w:type="dxa"/>
            <w:vAlign w:val="center"/>
          </w:tcPr>
          <w:p>
            <w:pPr>
              <w:jc w:val="center"/>
              <w:rPr>
                <w:color w:val="000000"/>
                <w:sz w:val="21"/>
                <w:szCs w:val="21"/>
                <w:lang w:eastAsia="en-US"/>
              </w:rPr>
            </w:pPr>
            <w:r>
              <w:rPr>
                <w:rFonts w:hint="eastAsia"/>
                <w:color w:val="000000"/>
                <w:sz w:val="21"/>
                <w:szCs w:val="21"/>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42" w:hRule="atLeast"/>
        </w:trPr>
        <w:tc>
          <w:tcPr>
            <w:tcW w:w="1061" w:type="dxa"/>
            <w:vMerge w:val="continue"/>
          </w:tcPr>
          <w:p>
            <w:pPr>
              <w:spacing w:line="360" w:lineRule="auto"/>
              <w:rPr>
                <w:sz w:val="2"/>
                <w:szCs w:val="2"/>
                <w:lang w:eastAsia="en-US"/>
              </w:rPr>
            </w:pPr>
          </w:p>
        </w:tc>
        <w:tc>
          <w:tcPr>
            <w:tcW w:w="3087" w:type="dxa"/>
          </w:tcPr>
          <w:p>
            <w:pPr>
              <w:pStyle w:val="20"/>
              <w:spacing w:line="360" w:lineRule="auto"/>
              <w:ind w:left="0"/>
              <w:jc w:val="center"/>
              <w:rPr>
                <w:sz w:val="21"/>
                <w:lang w:eastAsia="en-US"/>
              </w:rPr>
            </w:pPr>
            <w:r>
              <w:rPr>
                <w:rFonts w:hint="eastAsia"/>
                <w:sz w:val="21"/>
                <w:lang w:eastAsia="en-US"/>
              </w:rPr>
              <w:t>生产</w:t>
            </w:r>
            <w:r>
              <w:rPr>
                <w:sz w:val="21"/>
                <w:lang w:eastAsia="en-US"/>
              </w:rPr>
              <w:t>（</w:t>
            </w:r>
            <w:r>
              <w:rPr>
                <w:rFonts w:hint="eastAsia"/>
                <w:sz w:val="21"/>
                <w:lang w:eastAsia="en-US"/>
              </w:rPr>
              <w:t>检验）</w:t>
            </w:r>
            <w:r>
              <w:rPr>
                <w:sz w:val="21"/>
                <w:lang w:eastAsia="en-US"/>
              </w:rPr>
              <w:t>准备</w:t>
            </w:r>
          </w:p>
        </w:tc>
        <w:tc>
          <w:tcPr>
            <w:tcW w:w="1327" w:type="dxa"/>
            <w:vAlign w:val="center"/>
          </w:tcPr>
          <w:p>
            <w:pPr>
              <w:jc w:val="center"/>
              <w:rPr>
                <w:color w:val="000000"/>
                <w:sz w:val="21"/>
                <w:szCs w:val="21"/>
                <w:lang w:eastAsia="en-US"/>
              </w:rPr>
            </w:pPr>
            <w:r>
              <w:rPr>
                <w:rFonts w:hint="eastAsia"/>
                <w:color w:val="000000"/>
                <w:sz w:val="21"/>
                <w:szCs w:val="21"/>
                <w:lang w:eastAsia="en-US"/>
              </w:rPr>
              <w:t>25</w:t>
            </w:r>
          </w:p>
        </w:tc>
        <w:tc>
          <w:tcPr>
            <w:tcW w:w="1327" w:type="dxa"/>
            <w:vAlign w:val="center"/>
          </w:tcPr>
          <w:p>
            <w:pPr>
              <w:jc w:val="center"/>
              <w:rPr>
                <w:color w:val="000000"/>
                <w:sz w:val="21"/>
                <w:szCs w:val="21"/>
                <w:lang w:eastAsia="zh-CN"/>
              </w:rPr>
            </w:pPr>
            <w:r>
              <w:rPr>
                <w:rFonts w:hint="eastAsia"/>
                <w:color w:val="000000"/>
                <w:sz w:val="21"/>
                <w:szCs w:val="21"/>
                <w:lang w:eastAsia="zh-CN"/>
              </w:rPr>
              <w:t>20</w:t>
            </w:r>
          </w:p>
        </w:tc>
        <w:tc>
          <w:tcPr>
            <w:tcW w:w="1514" w:type="dxa"/>
            <w:vAlign w:val="center"/>
          </w:tcPr>
          <w:p>
            <w:pPr>
              <w:jc w:val="center"/>
              <w:rPr>
                <w:color w:val="000000"/>
                <w:sz w:val="21"/>
                <w:szCs w:val="21"/>
                <w:lang w:eastAsia="zh-CN"/>
              </w:rPr>
            </w:pPr>
            <w:r>
              <w:rPr>
                <w:rFonts w:hint="eastAsia"/>
                <w:color w:val="000000"/>
                <w:sz w:val="21"/>
                <w:szCs w:val="21"/>
                <w:lang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061" w:type="dxa"/>
            <w:vMerge w:val="continue"/>
          </w:tcPr>
          <w:p>
            <w:pPr>
              <w:spacing w:line="360" w:lineRule="auto"/>
              <w:rPr>
                <w:sz w:val="2"/>
                <w:szCs w:val="2"/>
                <w:lang w:eastAsia="en-US"/>
              </w:rPr>
            </w:pPr>
          </w:p>
        </w:tc>
        <w:tc>
          <w:tcPr>
            <w:tcW w:w="3087" w:type="dxa"/>
          </w:tcPr>
          <w:p>
            <w:pPr>
              <w:pStyle w:val="20"/>
              <w:spacing w:line="360" w:lineRule="auto"/>
              <w:ind w:left="0"/>
              <w:jc w:val="center"/>
              <w:rPr>
                <w:sz w:val="21"/>
                <w:lang w:eastAsia="en-US"/>
              </w:rPr>
            </w:pPr>
            <w:r>
              <w:rPr>
                <w:rFonts w:hint="eastAsia"/>
                <w:sz w:val="21"/>
                <w:lang w:eastAsia="en-US"/>
              </w:rPr>
              <w:t>配制</w:t>
            </w:r>
            <w:r>
              <w:rPr>
                <w:sz w:val="21"/>
                <w:lang w:eastAsia="en-US"/>
              </w:rPr>
              <w:t>材料</w:t>
            </w:r>
          </w:p>
        </w:tc>
        <w:tc>
          <w:tcPr>
            <w:tcW w:w="1327" w:type="dxa"/>
            <w:vAlign w:val="center"/>
          </w:tcPr>
          <w:p>
            <w:pPr>
              <w:jc w:val="center"/>
              <w:rPr>
                <w:color w:val="000000"/>
                <w:sz w:val="21"/>
                <w:szCs w:val="21"/>
                <w:lang w:eastAsia="en-US"/>
              </w:rPr>
            </w:pPr>
            <w:r>
              <w:rPr>
                <w:rFonts w:hint="eastAsia"/>
                <w:color w:val="000000"/>
                <w:sz w:val="21"/>
                <w:szCs w:val="21"/>
                <w:lang w:eastAsia="en-US"/>
              </w:rPr>
              <w:t>20</w:t>
            </w:r>
          </w:p>
        </w:tc>
        <w:tc>
          <w:tcPr>
            <w:tcW w:w="1327" w:type="dxa"/>
            <w:vAlign w:val="center"/>
          </w:tcPr>
          <w:p>
            <w:pPr>
              <w:jc w:val="center"/>
              <w:rPr>
                <w:color w:val="000000"/>
                <w:sz w:val="21"/>
                <w:szCs w:val="21"/>
                <w:lang w:eastAsia="zh-CN"/>
              </w:rPr>
            </w:pPr>
            <w:r>
              <w:rPr>
                <w:rFonts w:hint="eastAsia"/>
                <w:color w:val="000000"/>
                <w:sz w:val="21"/>
                <w:szCs w:val="21"/>
                <w:lang w:eastAsia="zh-CN"/>
              </w:rPr>
              <w:t>15</w:t>
            </w:r>
          </w:p>
        </w:tc>
        <w:tc>
          <w:tcPr>
            <w:tcW w:w="1514" w:type="dxa"/>
            <w:vAlign w:val="center"/>
          </w:tcPr>
          <w:p>
            <w:pPr>
              <w:jc w:val="center"/>
              <w:rPr>
                <w:color w:val="000000"/>
                <w:sz w:val="21"/>
                <w:szCs w:val="21"/>
                <w:lang w:eastAsia="zh-CN"/>
              </w:rPr>
            </w:pPr>
            <w:r>
              <w:rPr>
                <w:rFonts w:hint="eastAsia"/>
                <w:color w:val="000000"/>
                <w:sz w:val="21"/>
                <w:szCs w:val="21"/>
                <w:lang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2" w:hRule="atLeast"/>
        </w:trPr>
        <w:tc>
          <w:tcPr>
            <w:tcW w:w="1061" w:type="dxa"/>
            <w:vMerge w:val="continue"/>
          </w:tcPr>
          <w:p>
            <w:pPr>
              <w:spacing w:line="360" w:lineRule="auto"/>
              <w:rPr>
                <w:sz w:val="2"/>
                <w:szCs w:val="2"/>
                <w:lang w:eastAsia="en-US"/>
              </w:rPr>
            </w:pPr>
          </w:p>
        </w:tc>
        <w:tc>
          <w:tcPr>
            <w:tcW w:w="3087" w:type="dxa"/>
          </w:tcPr>
          <w:p>
            <w:pPr>
              <w:pStyle w:val="20"/>
              <w:spacing w:line="360" w:lineRule="auto"/>
              <w:ind w:left="0"/>
              <w:jc w:val="center"/>
              <w:rPr>
                <w:sz w:val="21"/>
                <w:lang w:eastAsia="en-US"/>
              </w:rPr>
            </w:pPr>
            <w:r>
              <w:rPr>
                <w:rFonts w:hint="eastAsia"/>
                <w:sz w:val="21"/>
                <w:lang w:eastAsia="en-US"/>
              </w:rPr>
              <w:t>确定工艺</w:t>
            </w:r>
            <w:r>
              <w:rPr>
                <w:sz w:val="21"/>
                <w:lang w:eastAsia="en-US"/>
              </w:rPr>
              <w:t>参数</w:t>
            </w:r>
          </w:p>
        </w:tc>
        <w:tc>
          <w:tcPr>
            <w:tcW w:w="1327" w:type="dxa"/>
            <w:vAlign w:val="center"/>
          </w:tcPr>
          <w:p>
            <w:pPr>
              <w:jc w:val="center"/>
              <w:rPr>
                <w:color w:val="000000"/>
                <w:sz w:val="21"/>
                <w:szCs w:val="21"/>
                <w:lang w:eastAsia="en-US"/>
              </w:rPr>
            </w:pPr>
            <w:r>
              <w:rPr>
                <w:rFonts w:hint="eastAsia"/>
                <w:color w:val="000000"/>
                <w:sz w:val="21"/>
                <w:szCs w:val="21"/>
                <w:lang w:eastAsia="en-US"/>
              </w:rPr>
              <w:t>5</w:t>
            </w:r>
          </w:p>
        </w:tc>
        <w:tc>
          <w:tcPr>
            <w:tcW w:w="1327" w:type="dxa"/>
            <w:vAlign w:val="center"/>
          </w:tcPr>
          <w:p>
            <w:pPr>
              <w:jc w:val="center"/>
              <w:rPr>
                <w:color w:val="000000"/>
                <w:sz w:val="21"/>
                <w:szCs w:val="21"/>
                <w:lang w:eastAsia="en-US"/>
              </w:rPr>
            </w:pPr>
            <w:r>
              <w:rPr>
                <w:rFonts w:hint="eastAsia"/>
                <w:color w:val="000000"/>
                <w:sz w:val="21"/>
                <w:szCs w:val="21"/>
                <w:lang w:eastAsia="en-US"/>
              </w:rPr>
              <w:t>10</w:t>
            </w:r>
          </w:p>
        </w:tc>
        <w:tc>
          <w:tcPr>
            <w:tcW w:w="1514" w:type="dxa"/>
            <w:vAlign w:val="center"/>
          </w:tcPr>
          <w:p>
            <w:pPr>
              <w:jc w:val="center"/>
              <w:rPr>
                <w:color w:val="000000"/>
                <w:sz w:val="21"/>
                <w:szCs w:val="21"/>
                <w:lang w:eastAsia="en-US"/>
              </w:rPr>
            </w:pPr>
            <w:r>
              <w:rPr>
                <w:rFonts w:hint="eastAsia"/>
                <w:color w:val="000000"/>
                <w:sz w:val="21"/>
                <w:szCs w:val="21"/>
                <w:lang w:eastAsia="en-US"/>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2" w:hRule="atLeast"/>
        </w:trPr>
        <w:tc>
          <w:tcPr>
            <w:tcW w:w="1061" w:type="dxa"/>
            <w:vMerge w:val="continue"/>
          </w:tcPr>
          <w:p>
            <w:pPr>
              <w:spacing w:line="360" w:lineRule="auto"/>
              <w:rPr>
                <w:sz w:val="2"/>
                <w:szCs w:val="2"/>
                <w:lang w:eastAsia="en-US"/>
              </w:rPr>
            </w:pPr>
          </w:p>
        </w:tc>
        <w:tc>
          <w:tcPr>
            <w:tcW w:w="3087" w:type="dxa"/>
          </w:tcPr>
          <w:p>
            <w:pPr>
              <w:pStyle w:val="20"/>
              <w:spacing w:line="360" w:lineRule="auto"/>
              <w:ind w:left="0"/>
              <w:jc w:val="center"/>
              <w:rPr>
                <w:sz w:val="21"/>
                <w:lang w:eastAsia="en-US"/>
              </w:rPr>
            </w:pPr>
            <w:r>
              <w:rPr>
                <w:rFonts w:hint="eastAsia"/>
                <w:lang w:val="en-US" w:eastAsia="en-US" w:bidi="ar-SA"/>
              </w:rPr>
              <w:t>设备操作</w:t>
            </w:r>
          </w:p>
        </w:tc>
        <w:tc>
          <w:tcPr>
            <w:tcW w:w="1327" w:type="dxa"/>
            <w:vAlign w:val="center"/>
          </w:tcPr>
          <w:p>
            <w:pPr>
              <w:jc w:val="center"/>
              <w:rPr>
                <w:color w:val="000000"/>
                <w:sz w:val="21"/>
                <w:szCs w:val="21"/>
                <w:lang w:eastAsia="en-US"/>
              </w:rPr>
            </w:pPr>
            <w:r>
              <w:rPr>
                <w:rFonts w:hint="eastAsia"/>
                <w:color w:val="000000"/>
                <w:sz w:val="21"/>
                <w:szCs w:val="21"/>
                <w:lang w:eastAsia="en-US"/>
              </w:rPr>
              <w:t>10</w:t>
            </w:r>
          </w:p>
        </w:tc>
        <w:tc>
          <w:tcPr>
            <w:tcW w:w="1327" w:type="dxa"/>
            <w:vAlign w:val="center"/>
          </w:tcPr>
          <w:p>
            <w:pPr>
              <w:jc w:val="center"/>
              <w:rPr>
                <w:color w:val="000000"/>
                <w:sz w:val="21"/>
                <w:szCs w:val="21"/>
                <w:lang w:eastAsia="en-US"/>
              </w:rPr>
            </w:pPr>
            <w:r>
              <w:rPr>
                <w:rFonts w:hint="eastAsia"/>
                <w:color w:val="000000"/>
                <w:sz w:val="21"/>
                <w:szCs w:val="21"/>
                <w:lang w:eastAsia="en-US"/>
              </w:rPr>
              <w:t>15</w:t>
            </w:r>
          </w:p>
        </w:tc>
        <w:tc>
          <w:tcPr>
            <w:tcW w:w="1514" w:type="dxa"/>
            <w:vAlign w:val="center"/>
          </w:tcPr>
          <w:p>
            <w:pPr>
              <w:jc w:val="center"/>
              <w:rPr>
                <w:color w:val="000000"/>
                <w:sz w:val="21"/>
                <w:szCs w:val="21"/>
                <w:lang w:eastAsia="en-US"/>
              </w:rPr>
            </w:pPr>
            <w:r>
              <w:rPr>
                <w:rFonts w:hint="eastAsia"/>
                <w:color w:val="000000"/>
                <w:sz w:val="21"/>
                <w:szCs w:val="21"/>
                <w:lang w:eastAsia="en-US"/>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2" w:hRule="atLeast"/>
        </w:trPr>
        <w:tc>
          <w:tcPr>
            <w:tcW w:w="1061" w:type="dxa"/>
            <w:vMerge w:val="continue"/>
          </w:tcPr>
          <w:p>
            <w:pPr>
              <w:spacing w:line="360" w:lineRule="auto"/>
              <w:rPr>
                <w:sz w:val="2"/>
                <w:szCs w:val="2"/>
                <w:lang w:eastAsia="en-US"/>
              </w:rPr>
            </w:pPr>
          </w:p>
        </w:tc>
        <w:tc>
          <w:tcPr>
            <w:tcW w:w="3087" w:type="dxa"/>
          </w:tcPr>
          <w:p>
            <w:pPr>
              <w:pStyle w:val="20"/>
              <w:spacing w:line="360" w:lineRule="auto"/>
              <w:ind w:left="0"/>
              <w:jc w:val="center"/>
              <w:rPr>
                <w:sz w:val="21"/>
                <w:lang w:eastAsia="en-US"/>
              </w:rPr>
            </w:pPr>
            <w:r>
              <w:rPr>
                <w:rFonts w:hint="eastAsia"/>
                <w:sz w:val="21"/>
                <w:lang w:eastAsia="en-US"/>
              </w:rPr>
              <w:t>质量控制</w:t>
            </w:r>
          </w:p>
        </w:tc>
        <w:tc>
          <w:tcPr>
            <w:tcW w:w="1327" w:type="dxa"/>
            <w:vAlign w:val="center"/>
          </w:tcPr>
          <w:p>
            <w:pPr>
              <w:jc w:val="center"/>
              <w:rPr>
                <w:color w:val="000000"/>
                <w:sz w:val="21"/>
                <w:szCs w:val="21"/>
                <w:lang w:eastAsia="en-US"/>
              </w:rPr>
            </w:pPr>
            <w:r>
              <w:rPr>
                <w:rFonts w:hint="eastAsia"/>
                <w:color w:val="000000"/>
                <w:sz w:val="21"/>
                <w:szCs w:val="21"/>
                <w:lang w:eastAsia="en-US"/>
              </w:rPr>
              <w:t>10</w:t>
            </w:r>
          </w:p>
        </w:tc>
        <w:tc>
          <w:tcPr>
            <w:tcW w:w="1327" w:type="dxa"/>
            <w:vAlign w:val="center"/>
          </w:tcPr>
          <w:p>
            <w:pPr>
              <w:jc w:val="center"/>
              <w:rPr>
                <w:color w:val="000000"/>
                <w:sz w:val="21"/>
                <w:szCs w:val="21"/>
                <w:lang w:eastAsia="en-US"/>
              </w:rPr>
            </w:pPr>
            <w:r>
              <w:rPr>
                <w:rFonts w:hint="eastAsia"/>
                <w:color w:val="000000"/>
                <w:sz w:val="21"/>
                <w:szCs w:val="21"/>
                <w:lang w:eastAsia="en-US"/>
              </w:rPr>
              <w:t>20</w:t>
            </w:r>
          </w:p>
        </w:tc>
        <w:tc>
          <w:tcPr>
            <w:tcW w:w="1514" w:type="dxa"/>
            <w:vAlign w:val="center"/>
          </w:tcPr>
          <w:p>
            <w:pPr>
              <w:jc w:val="center"/>
              <w:rPr>
                <w:color w:val="000000"/>
                <w:sz w:val="21"/>
                <w:szCs w:val="21"/>
                <w:lang w:eastAsia="en-US"/>
              </w:rPr>
            </w:pPr>
            <w:r>
              <w:rPr>
                <w:rFonts w:hint="eastAsia"/>
                <w:color w:val="000000"/>
                <w:sz w:val="21"/>
                <w:szCs w:val="21"/>
                <w:lang w:eastAsia="en-US"/>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42" w:hRule="atLeast"/>
        </w:trPr>
        <w:tc>
          <w:tcPr>
            <w:tcW w:w="1061" w:type="dxa"/>
            <w:vMerge w:val="continue"/>
          </w:tcPr>
          <w:p>
            <w:pPr>
              <w:spacing w:line="360" w:lineRule="auto"/>
              <w:rPr>
                <w:sz w:val="2"/>
                <w:szCs w:val="2"/>
                <w:lang w:eastAsia="en-US"/>
              </w:rPr>
            </w:pPr>
          </w:p>
        </w:tc>
        <w:tc>
          <w:tcPr>
            <w:tcW w:w="3087" w:type="dxa"/>
          </w:tcPr>
          <w:p>
            <w:pPr>
              <w:pStyle w:val="20"/>
              <w:spacing w:line="360" w:lineRule="auto"/>
              <w:ind w:left="0"/>
              <w:jc w:val="center"/>
              <w:rPr>
                <w:sz w:val="21"/>
                <w:lang w:eastAsia="en-US"/>
              </w:rPr>
            </w:pPr>
            <w:r>
              <w:rPr>
                <w:rFonts w:hint="eastAsia"/>
                <w:sz w:val="21"/>
                <w:lang w:eastAsia="en-US"/>
              </w:rPr>
              <w:t>技术</w:t>
            </w:r>
            <w:r>
              <w:rPr>
                <w:sz w:val="21"/>
                <w:lang w:eastAsia="en-US"/>
              </w:rPr>
              <w:t>培训和管理</w:t>
            </w:r>
          </w:p>
        </w:tc>
        <w:tc>
          <w:tcPr>
            <w:tcW w:w="1327" w:type="dxa"/>
            <w:vAlign w:val="center"/>
          </w:tcPr>
          <w:p>
            <w:pPr>
              <w:jc w:val="center"/>
              <w:rPr>
                <w:color w:val="000000"/>
                <w:sz w:val="21"/>
                <w:szCs w:val="21"/>
                <w:lang w:eastAsia="en-US"/>
              </w:rPr>
            </w:pPr>
            <w:r>
              <w:rPr>
                <w:rFonts w:hint="eastAsia"/>
                <w:color w:val="000000"/>
                <w:sz w:val="21"/>
                <w:szCs w:val="21"/>
                <w:lang w:eastAsia="en-US"/>
              </w:rPr>
              <w:t>-</w:t>
            </w:r>
          </w:p>
        </w:tc>
        <w:tc>
          <w:tcPr>
            <w:tcW w:w="1327" w:type="dxa"/>
            <w:vAlign w:val="center"/>
          </w:tcPr>
          <w:p>
            <w:pPr>
              <w:jc w:val="center"/>
              <w:rPr>
                <w:color w:val="000000"/>
                <w:sz w:val="21"/>
                <w:szCs w:val="21"/>
                <w:lang w:eastAsia="en-US"/>
              </w:rPr>
            </w:pPr>
            <w:r>
              <w:rPr>
                <w:rFonts w:hint="eastAsia"/>
                <w:color w:val="000000"/>
                <w:sz w:val="21"/>
                <w:szCs w:val="21"/>
                <w:lang w:eastAsia="en-US"/>
              </w:rPr>
              <w:t>-</w:t>
            </w:r>
          </w:p>
        </w:tc>
        <w:tc>
          <w:tcPr>
            <w:tcW w:w="1514" w:type="dxa"/>
            <w:vAlign w:val="center"/>
          </w:tcPr>
          <w:p>
            <w:pPr>
              <w:jc w:val="center"/>
              <w:rPr>
                <w:color w:val="000000"/>
                <w:sz w:val="21"/>
                <w:szCs w:val="21"/>
                <w:lang w:eastAsia="en-US"/>
              </w:rPr>
            </w:pPr>
            <w:r>
              <w:rPr>
                <w:rFonts w:hint="eastAsia"/>
                <w:color w:val="000000"/>
                <w:sz w:val="21"/>
                <w:szCs w:val="21"/>
                <w:lang w:eastAsia="en-US"/>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3" w:hRule="atLeast"/>
        </w:trPr>
        <w:tc>
          <w:tcPr>
            <w:tcW w:w="4148" w:type="dxa"/>
            <w:gridSpan w:val="2"/>
          </w:tcPr>
          <w:p>
            <w:pPr>
              <w:pStyle w:val="20"/>
              <w:spacing w:line="360" w:lineRule="auto"/>
              <w:ind w:left="1764" w:right="1752"/>
              <w:jc w:val="center"/>
              <w:rPr>
                <w:sz w:val="21"/>
                <w:lang w:eastAsia="en-US"/>
              </w:rPr>
            </w:pPr>
            <w:r>
              <w:rPr>
                <w:sz w:val="21"/>
                <w:lang w:eastAsia="en-US"/>
              </w:rPr>
              <w:t>合计</w:t>
            </w:r>
          </w:p>
        </w:tc>
        <w:tc>
          <w:tcPr>
            <w:tcW w:w="1327" w:type="dxa"/>
            <w:vAlign w:val="center"/>
          </w:tcPr>
          <w:p>
            <w:pPr>
              <w:pStyle w:val="20"/>
              <w:spacing w:line="360" w:lineRule="auto"/>
              <w:ind w:left="215" w:right="197"/>
              <w:jc w:val="center"/>
              <w:rPr>
                <w:sz w:val="21"/>
                <w:lang w:eastAsia="en-US"/>
              </w:rPr>
            </w:pPr>
            <w:r>
              <w:rPr>
                <w:sz w:val="21"/>
                <w:lang w:eastAsia="en-US"/>
              </w:rPr>
              <w:t>100</w:t>
            </w:r>
          </w:p>
        </w:tc>
        <w:tc>
          <w:tcPr>
            <w:tcW w:w="1327" w:type="dxa"/>
            <w:vAlign w:val="center"/>
          </w:tcPr>
          <w:p>
            <w:pPr>
              <w:pStyle w:val="20"/>
              <w:spacing w:line="360" w:lineRule="auto"/>
              <w:ind w:left="215" w:right="196"/>
              <w:jc w:val="center"/>
              <w:rPr>
                <w:sz w:val="21"/>
                <w:lang w:eastAsia="en-US"/>
              </w:rPr>
            </w:pPr>
            <w:r>
              <w:rPr>
                <w:sz w:val="21"/>
                <w:lang w:eastAsia="en-US"/>
              </w:rPr>
              <w:t>100</w:t>
            </w:r>
          </w:p>
        </w:tc>
        <w:tc>
          <w:tcPr>
            <w:tcW w:w="1514" w:type="dxa"/>
            <w:vAlign w:val="center"/>
          </w:tcPr>
          <w:p>
            <w:pPr>
              <w:pStyle w:val="20"/>
              <w:spacing w:line="360" w:lineRule="auto"/>
              <w:ind w:left="305" w:right="288"/>
              <w:jc w:val="center"/>
              <w:rPr>
                <w:sz w:val="21"/>
                <w:lang w:eastAsia="en-US"/>
              </w:rPr>
            </w:pPr>
            <w:r>
              <w:rPr>
                <w:sz w:val="21"/>
                <w:lang w:eastAsia="en-US"/>
              </w:rPr>
              <w:t>100</w:t>
            </w:r>
          </w:p>
        </w:tc>
      </w:tr>
    </w:tbl>
    <w:p>
      <w:pPr>
        <w:tabs>
          <w:tab w:val="left" w:pos="721"/>
        </w:tabs>
        <w:spacing w:line="360" w:lineRule="auto"/>
        <w:rPr>
          <w:rFonts w:ascii="黑体" w:eastAsia="黑体"/>
          <w:sz w:val="24"/>
        </w:rPr>
      </w:pPr>
      <w:r>
        <w:rPr>
          <w:rFonts w:hint="eastAsia" w:ascii="黑体" w:eastAsia="黑体"/>
          <w:sz w:val="24"/>
        </w:rPr>
        <w:t>4.1.3  光纤检测</w:t>
      </w:r>
      <w:r>
        <w:rPr>
          <w:rFonts w:ascii="黑体" w:eastAsia="黑体"/>
          <w:sz w:val="24"/>
        </w:rPr>
        <w:t>工</w:t>
      </w:r>
    </w:p>
    <w:tbl>
      <w:tblPr>
        <w:tblStyle w:val="17"/>
        <w:tblW w:w="836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24"/>
        <w:gridCol w:w="2862"/>
        <w:gridCol w:w="780"/>
        <w:gridCol w:w="780"/>
        <w:gridCol w:w="960"/>
        <w:gridCol w:w="992"/>
        <w:gridCol w:w="8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69" w:hRule="atLeast"/>
        </w:trPr>
        <w:tc>
          <w:tcPr>
            <w:tcW w:w="3986" w:type="dxa"/>
            <w:gridSpan w:val="2"/>
          </w:tcPr>
          <w:p>
            <w:pPr>
              <w:pStyle w:val="20"/>
              <w:spacing w:line="360" w:lineRule="auto"/>
              <w:ind w:left="0" w:firstLine="2560" w:firstLineChars="1600"/>
              <w:rPr>
                <w:sz w:val="16"/>
                <w:lang w:eastAsia="en-US"/>
              </w:rPr>
            </w:pPr>
            <w:r>
              <w:rPr>
                <w:sz w:val="16"/>
                <w:lang w:val="en-US" w:eastAsia="en-US" w:bidi="ar-SA"/>
              </w:rPr>
              <mc:AlternateContent>
                <mc:Choice Requires="wps">
                  <w:drawing>
                    <wp:anchor distT="0" distB="0" distL="114300" distR="114300" simplePos="0" relativeHeight="251661312" behindDoc="0" locked="0" layoutInCell="1" allowOverlap="1">
                      <wp:simplePos x="0" y="0"/>
                      <wp:positionH relativeFrom="column">
                        <wp:posOffset>-1270</wp:posOffset>
                      </wp:positionH>
                      <wp:positionV relativeFrom="paragraph">
                        <wp:posOffset>1905</wp:posOffset>
                      </wp:positionV>
                      <wp:extent cx="2480945" cy="858520"/>
                      <wp:effectExtent l="11430" t="10160" r="12700" b="7620"/>
                      <wp:wrapNone/>
                      <wp:docPr id="2"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2480945" cy="858520"/>
                              </a:xfrm>
                              <a:prstGeom prst="line">
                                <a:avLst/>
                              </a:prstGeom>
                              <a:noFill/>
                              <a:ln w="6350">
                                <a:solidFill>
                                  <a:srgbClr val="000000"/>
                                </a:solidFill>
                                <a:miter lim="800000"/>
                              </a:ln>
                            </wps:spPr>
                            <wps:bodyPr/>
                          </wps:wsp>
                        </a:graphicData>
                      </a:graphic>
                    </wp:anchor>
                  </w:drawing>
                </mc:Choice>
                <mc:Fallback>
                  <w:pict>
                    <v:line id="直接连接符 10" o:spid="_x0000_s1026" o:spt="20" style="position:absolute;left:0pt;margin-left:-0.1pt;margin-top:0.15pt;height:67.6pt;width:195.35pt;z-index:251661312;mso-width-relative:page;mso-height-relative:page;" filled="f" stroked="t" coordsize="21600,21600" o:gfxdata="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ANj9tDU&#10;AAAABgEAAA8AAAAAAAAAAQAgAAAAOAAAAGRycy9kb3ducmV2LnhtbFBLAQIUABQAAAAIAIdO4kBL&#10;RPw/1QEAAG8DAAAOAAAAAAAAAAEAIAAAADkBAABkcnMvZTJvRG9jLnhtbFBLBQYAAAAABgAGAFkB&#10;AACABQAAAAA=&#10;">
                      <v:fill on="f" focussize="0,0"/>
                      <v:stroke weight="0.5pt" color="#000000" miterlimit="8" joinstyle="miter"/>
                      <v:imagedata o:title=""/>
                      <o:lock v:ext="edit" aspectratio="f"/>
                    </v:line>
                  </w:pict>
                </mc:Fallback>
              </mc:AlternateContent>
            </w:r>
            <w:r>
              <w:rPr>
                <w:sz w:val="21"/>
                <w:lang w:eastAsia="en-US"/>
              </w:rPr>
              <w:t>技能等级</w:t>
            </w:r>
          </w:p>
          <w:p>
            <w:pPr>
              <w:pStyle w:val="20"/>
              <w:spacing w:line="360" w:lineRule="auto"/>
              <w:ind w:left="14"/>
              <w:rPr>
                <w:sz w:val="21"/>
                <w:lang w:eastAsia="en-US"/>
              </w:rPr>
            </w:pPr>
            <w:r>
              <w:rPr>
                <w:sz w:val="21"/>
                <w:lang w:eastAsia="en-US"/>
              </w:rPr>
              <w:t>项目</w:t>
            </w:r>
          </w:p>
        </w:tc>
        <w:tc>
          <w:tcPr>
            <w:tcW w:w="780" w:type="dxa"/>
          </w:tcPr>
          <w:p>
            <w:pPr>
              <w:pStyle w:val="20"/>
              <w:spacing w:line="360" w:lineRule="auto"/>
              <w:ind w:left="77" w:right="56" w:firstLine="52"/>
              <w:rPr>
                <w:sz w:val="21"/>
                <w:lang w:eastAsia="en-US"/>
              </w:rPr>
            </w:pPr>
            <w:r>
              <w:rPr>
                <w:sz w:val="21"/>
                <w:lang w:eastAsia="en-US"/>
              </w:rPr>
              <w:t>五级/</w:t>
            </w:r>
            <w:r>
              <w:rPr>
                <w:spacing w:val="-6"/>
                <w:sz w:val="21"/>
                <w:lang w:eastAsia="en-US"/>
              </w:rPr>
              <w:t>初级工</w:t>
            </w:r>
          </w:p>
          <w:p>
            <w:pPr>
              <w:pStyle w:val="20"/>
              <w:spacing w:line="360" w:lineRule="auto"/>
              <w:ind w:left="130"/>
              <w:rPr>
                <w:sz w:val="21"/>
                <w:lang w:eastAsia="en-US"/>
              </w:rPr>
            </w:pPr>
            <w:r>
              <w:rPr>
                <w:sz w:val="21"/>
                <w:lang w:eastAsia="en-US"/>
              </w:rPr>
              <w:t>（%）</w:t>
            </w:r>
          </w:p>
        </w:tc>
        <w:tc>
          <w:tcPr>
            <w:tcW w:w="780" w:type="dxa"/>
          </w:tcPr>
          <w:p>
            <w:pPr>
              <w:pStyle w:val="20"/>
              <w:spacing w:line="360" w:lineRule="auto"/>
              <w:ind w:left="77" w:right="56" w:firstLine="52"/>
              <w:rPr>
                <w:sz w:val="21"/>
                <w:lang w:eastAsia="en-US"/>
              </w:rPr>
            </w:pPr>
            <w:r>
              <w:rPr>
                <w:sz w:val="21"/>
                <w:lang w:eastAsia="en-US"/>
              </w:rPr>
              <w:t>四级/</w:t>
            </w:r>
            <w:r>
              <w:rPr>
                <w:spacing w:val="-6"/>
                <w:sz w:val="21"/>
                <w:lang w:eastAsia="en-US"/>
              </w:rPr>
              <w:t>中级工</w:t>
            </w:r>
          </w:p>
          <w:p>
            <w:pPr>
              <w:pStyle w:val="20"/>
              <w:spacing w:line="360" w:lineRule="auto"/>
              <w:ind w:left="130"/>
              <w:rPr>
                <w:sz w:val="21"/>
                <w:lang w:eastAsia="en-US"/>
              </w:rPr>
            </w:pPr>
            <w:r>
              <w:rPr>
                <w:sz w:val="21"/>
                <w:lang w:eastAsia="en-US"/>
              </w:rPr>
              <w:t>（%）</w:t>
            </w:r>
          </w:p>
        </w:tc>
        <w:tc>
          <w:tcPr>
            <w:tcW w:w="960" w:type="dxa"/>
          </w:tcPr>
          <w:p>
            <w:pPr>
              <w:pStyle w:val="20"/>
              <w:spacing w:line="360" w:lineRule="auto"/>
              <w:ind w:left="166" w:right="147" w:firstLine="52"/>
              <w:rPr>
                <w:sz w:val="21"/>
                <w:lang w:eastAsia="en-US"/>
              </w:rPr>
            </w:pPr>
            <w:r>
              <w:rPr>
                <w:sz w:val="21"/>
                <w:lang w:eastAsia="en-US"/>
              </w:rPr>
              <w:t>三级/</w:t>
            </w:r>
            <w:r>
              <w:rPr>
                <w:spacing w:val="-6"/>
                <w:sz w:val="21"/>
                <w:lang w:eastAsia="en-US"/>
              </w:rPr>
              <w:t>高级工</w:t>
            </w:r>
          </w:p>
          <w:p>
            <w:pPr>
              <w:pStyle w:val="20"/>
              <w:spacing w:line="360" w:lineRule="auto"/>
              <w:ind w:left="219"/>
              <w:rPr>
                <w:sz w:val="21"/>
                <w:lang w:eastAsia="en-US"/>
              </w:rPr>
            </w:pPr>
            <w:r>
              <w:rPr>
                <w:sz w:val="21"/>
                <w:lang w:eastAsia="en-US"/>
              </w:rPr>
              <w:t>（%）</w:t>
            </w:r>
          </w:p>
        </w:tc>
        <w:tc>
          <w:tcPr>
            <w:tcW w:w="992" w:type="dxa"/>
          </w:tcPr>
          <w:p>
            <w:pPr>
              <w:pStyle w:val="20"/>
              <w:spacing w:line="360" w:lineRule="auto"/>
              <w:ind w:left="286" w:right="217" w:hanging="53"/>
              <w:rPr>
                <w:sz w:val="21"/>
                <w:lang w:eastAsia="en-US"/>
              </w:rPr>
            </w:pPr>
            <w:r>
              <w:rPr>
                <w:sz w:val="21"/>
                <w:lang w:eastAsia="en-US"/>
              </w:rPr>
              <w:t>二级</w:t>
            </w:r>
            <w:r>
              <w:rPr>
                <w:spacing w:val="-16"/>
                <w:sz w:val="21"/>
                <w:lang w:eastAsia="en-US"/>
              </w:rPr>
              <w:t>/</w:t>
            </w:r>
            <w:r>
              <w:rPr>
                <w:sz w:val="21"/>
                <w:lang w:eastAsia="en-US"/>
              </w:rPr>
              <w:t>技师</w:t>
            </w:r>
          </w:p>
          <w:p>
            <w:pPr>
              <w:pStyle w:val="20"/>
              <w:spacing w:line="360" w:lineRule="auto"/>
              <w:ind w:left="233"/>
              <w:rPr>
                <w:sz w:val="21"/>
                <w:lang w:eastAsia="en-US"/>
              </w:rPr>
            </w:pPr>
            <w:r>
              <w:rPr>
                <w:sz w:val="21"/>
                <w:lang w:eastAsia="en-US"/>
              </w:rPr>
              <w:t>（%）</w:t>
            </w:r>
          </w:p>
        </w:tc>
        <w:tc>
          <w:tcPr>
            <w:tcW w:w="866" w:type="dxa"/>
          </w:tcPr>
          <w:p>
            <w:pPr>
              <w:pStyle w:val="20"/>
              <w:spacing w:line="360" w:lineRule="auto"/>
              <w:ind w:left="0"/>
              <w:jc w:val="center"/>
              <w:rPr>
                <w:sz w:val="21"/>
                <w:lang w:eastAsia="en-US"/>
              </w:rPr>
            </w:pPr>
            <w:r>
              <w:rPr>
                <w:sz w:val="21"/>
                <w:lang w:eastAsia="en-US"/>
              </w:rPr>
              <w:t>一级/</w:t>
            </w:r>
          </w:p>
          <w:p>
            <w:pPr>
              <w:pStyle w:val="20"/>
              <w:spacing w:line="360" w:lineRule="auto"/>
              <w:ind w:left="0"/>
              <w:jc w:val="center"/>
              <w:rPr>
                <w:sz w:val="21"/>
                <w:lang w:eastAsia="en-US"/>
              </w:rPr>
            </w:pPr>
            <w:r>
              <w:rPr>
                <w:sz w:val="21"/>
                <w:lang w:eastAsia="en-US"/>
              </w:rPr>
              <w:t>高级技师（%）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2" w:hRule="atLeast"/>
        </w:trPr>
        <w:tc>
          <w:tcPr>
            <w:tcW w:w="1124" w:type="dxa"/>
            <w:vMerge w:val="restart"/>
            <w:vAlign w:val="center"/>
          </w:tcPr>
          <w:p>
            <w:pPr>
              <w:spacing w:line="360" w:lineRule="auto"/>
              <w:jc w:val="center"/>
              <w:rPr>
                <w:sz w:val="21"/>
                <w:lang w:eastAsia="en-US"/>
              </w:rPr>
            </w:pPr>
            <w:r>
              <w:rPr>
                <w:sz w:val="21"/>
                <w:lang w:eastAsia="en-US"/>
              </w:rPr>
              <w:t>基本要求</w:t>
            </w:r>
          </w:p>
        </w:tc>
        <w:tc>
          <w:tcPr>
            <w:tcW w:w="2862" w:type="dxa"/>
          </w:tcPr>
          <w:p>
            <w:pPr>
              <w:pStyle w:val="20"/>
              <w:spacing w:line="360" w:lineRule="auto"/>
              <w:ind w:left="521" w:right="509"/>
              <w:jc w:val="center"/>
              <w:rPr>
                <w:sz w:val="21"/>
                <w:lang w:eastAsia="en-US"/>
              </w:rPr>
            </w:pPr>
            <w:r>
              <w:rPr>
                <w:sz w:val="21"/>
                <w:lang w:eastAsia="en-US"/>
              </w:rPr>
              <w:t>职业道德</w:t>
            </w:r>
          </w:p>
        </w:tc>
        <w:tc>
          <w:tcPr>
            <w:tcW w:w="780" w:type="dxa"/>
            <w:vAlign w:val="center"/>
          </w:tcPr>
          <w:p>
            <w:pPr>
              <w:widowControl/>
              <w:autoSpaceDE/>
              <w:autoSpaceDN/>
              <w:jc w:val="center"/>
              <w:rPr>
                <w:color w:val="000000"/>
                <w:sz w:val="21"/>
                <w:szCs w:val="21"/>
                <w:lang w:val="en-US" w:eastAsia="en-US" w:bidi="ar-SA"/>
              </w:rPr>
            </w:pPr>
            <w:r>
              <w:rPr>
                <w:rFonts w:hint="eastAsia"/>
                <w:color w:val="000000"/>
                <w:sz w:val="21"/>
                <w:szCs w:val="21"/>
                <w:lang w:eastAsia="en-US"/>
              </w:rPr>
              <w:t>5</w:t>
            </w:r>
          </w:p>
        </w:tc>
        <w:tc>
          <w:tcPr>
            <w:tcW w:w="780" w:type="dxa"/>
            <w:vAlign w:val="center"/>
          </w:tcPr>
          <w:p>
            <w:pPr>
              <w:jc w:val="center"/>
              <w:rPr>
                <w:color w:val="000000"/>
                <w:sz w:val="21"/>
                <w:szCs w:val="21"/>
                <w:lang w:eastAsia="en-US"/>
              </w:rPr>
            </w:pPr>
            <w:r>
              <w:rPr>
                <w:rFonts w:hint="eastAsia"/>
                <w:color w:val="000000"/>
                <w:sz w:val="21"/>
                <w:szCs w:val="21"/>
                <w:lang w:eastAsia="en-US"/>
              </w:rPr>
              <w:t>5</w:t>
            </w:r>
          </w:p>
        </w:tc>
        <w:tc>
          <w:tcPr>
            <w:tcW w:w="960" w:type="dxa"/>
            <w:vAlign w:val="center"/>
          </w:tcPr>
          <w:p>
            <w:pPr>
              <w:jc w:val="center"/>
              <w:rPr>
                <w:color w:val="000000"/>
                <w:sz w:val="21"/>
                <w:szCs w:val="21"/>
                <w:lang w:eastAsia="en-US"/>
              </w:rPr>
            </w:pPr>
            <w:r>
              <w:rPr>
                <w:rFonts w:hint="eastAsia"/>
                <w:color w:val="000000"/>
                <w:sz w:val="21"/>
                <w:szCs w:val="21"/>
                <w:lang w:eastAsia="en-US"/>
              </w:rPr>
              <w:t>5</w:t>
            </w:r>
          </w:p>
        </w:tc>
        <w:tc>
          <w:tcPr>
            <w:tcW w:w="992" w:type="dxa"/>
            <w:vAlign w:val="center"/>
          </w:tcPr>
          <w:p>
            <w:pPr>
              <w:jc w:val="center"/>
              <w:rPr>
                <w:color w:val="000000"/>
                <w:sz w:val="21"/>
                <w:szCs w:val="21"/>
                <w:lang w:eastAsia="en-US"/>
              </w:rPr>
            </w:pPr>
            <w:r>
              <w:rPr>
                <w:rFonts w:hint="eastAsia"/>
                <w:color w:val="000000"/>
                <w:sz w:val="21"/>
                <w:szCs w:val="21"/>
                <w:lang w:eastAsia="en-US"/>
              </w:rPr>
              <w:t>5</w:t>
            </w:r>
          </w:p>
        </w:tc>
        <w:tc>
          <w:tcPr>
            <w:tcW w:w="866" w:type="dxa"/>
            <w:vAlign w:val="center"/>
          </w:tcPr>
          <w:p>
            <w:pPr>
              <w:jc w:val="center"/>
              <w:rPr>
                <w:color w:val="000000"/>
                <w:sz w:val="21"/>
                <w:szCs w:val="21"/>
                <w:lang w:eastAsia="en-US"/>
              </w:rPr>
            </w:pPr>
            <w:r>
              <w:rPr>
                <w:rFonts w:hint="eastAsia"/>
                <w:color w:val="000000"/>
                <w:sz w:val="21"/>
                <w:szCs w:val="21"/>
                <w:lang w:eastAsia="en-US"/>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2" w:hRule="atLeast"/>
        </w:trPr>
        <w:tc>
          <w:tcPr>
            <w:tcW w:w="1124" w:type="dxa"/>
            <w:vMerge w:val="continue"/>
          </w:tcPr>
          <w:p>
            <w:pPr>
              <w:spacing w:line="360" w:lineRule="auto"/>
              <w:jc w:val="center"/>
              <w:rPr>
                <w:sz w:val="2"/>
                <w:szCs w:val="2"/>
                <w:lang w:eastAsia="en-US"/>
              </w:rPr>
            </w:pPr>
          </w:p>
        </w:tc>
        <w:tc>
          <w:tcPr>
            <w:tcW w:w="2862" w:type="dxa"/>
          </w:tcPr>
          <w:p>
            <w:pPr>
              <w:pStyle w:val="20"/>
              <w:spacing w:line="360" w:lineRule="auto"/>
              <w:ind w:left="521" w:right="509"/>
              <w:jc w:val="center"/>
              <w:rPr>
                <w:sz w:val="21"/>
                <w:lang w:eastAsia="en-US"/>
              </w:rPr>
            </w:pPr>
            <w:r>
              <w:rPr>
                <w:rFonts w:hint="eastAsia"/>
                <w:sz w:val="21"/>
                <w:lang w:eastAsia="en-US"/>
              </w:rPr>
              <w:t>基础</w:t>
            </w:r>
            <w:r>
              <w:rPr>
                <w:sz w:val="21"/>
                <w:lang w:eastAsia="en-US"/>
              </w:rPr>
              <w:t>知识</w:t>
            </w:r>
          </w:p>
        </w:tc>
        <w:tc>
          <w:tcPr>
            <w:tcW w:w="780" w:type="dxa"/>
            <w:vAlign w:val="center"/>
          </w:tcPr>
          <w:p>
            <w:pPr>
              <w:jc w:val="center"/>
              <w:rPr>
                <w:color w:val="000000"/>
                <w:sz w:val="21"/>
                <w:szCs w:val="21"/>
                <w:lang w:eastAsia="en-US"/>
              </w:rPr>
            </w:pPr>
            <w:r>
              <w:rPr>
                <w:rFonts w:hint="eastAsia"/>
                <w:color w:val="000000"/>
                <w:sz w:val="21"/>
                <w:szCs w:val="21"/>
                <w:lang w:eastAsia="en-US"/>
              </w:rPr>
              <w:t>15</w:t>
            </w:r>
          </w:p>
        </w:tc>
        <w:tc>
          <w:tcPr>
            <w:tcW w:w="780" w:type="dxa"/>
            <w:vAlign w:val="center"/>
          </w:tcPr>
          <w:p>
            <w:pPr>
              <w:jc w:val="center"/>
              <w:rPr>
                <w:color w:val="000000"/>
                <w:sz w:val="21"/>
                <w:szCs w:val="21"/>
                <w:lang w:eastAsia="en-US"/>
              </w:rPr>
            </w:pPr>
            <w:r>
              <w:rPr>
                <w:rFonts w:hint="eastAsia"/>
                <w:color w:val="000000"/>
                <w:sz w:val="21"/>
                <w:szCs w:val="21"/>
                <w:lang w:eastAsia="en-US"/>
              </w:rPr>
              <w:t>15</w:t>
            </w:r>
          </w:p>
        </w:tc>
        <w:tc>
          <w:tcPr>
            <w:tcW w:w="960" w:type="dxa"/>
            <w:vAlign w:val="center"/>
          </w:tcPr>
          <w:p>
            <w:pPr>
              <w:jc w:val="center"/>
              <w:rPr>
                <w:color w:val="000000"/>
                <w:sz w:val="21"/>
                <w:szCs w:val="21"/>
                <w:lang w:eastAsia="en-US"/>
              </w:rPr>
            </w:pPr>
            <w:r>
              <w:rPr>
                <w:rFonts w:hint="eastAsia"/>
                <w:color w:val="000000"/>
                <w:sz w:val="21"/>
                <w:szCs w:val="21"/>
                <w:lang w:eastAsia="en-US"/>
              </w:rPr>
              <w:t>15</w:t>
            </w:r>
          </w:p>
        </w:tc>
        <w:tc>
          <w:tcPr>
            <w:tcW w:w="992" w:type="dxa"/>
            <w:vAlign w:val="center"/>
          </w:tcPr>
          <w:p>
            <w:pPr>
              <w:jc w:val="center"/>
              <w:rPr>
                <w:color w:val="000000"/>
                <w:sz w:val="21"/>
                <w:szCs w:val="21"/>
                <w:lang w:eastAsia="en-US"/>
              </w:rPr>
            </w:pPr>
            <w:r>
              <w:rPr>
                <w:rFonts w:hint="eastAsia"/>
                <w:color w:val="000000"/>
                <w:sz w:val="21"/>
                <w:szCs w:val="21"/>
                <w:lang w:eastAsia="en-US"/>
              </w:rPr>
              <w:t>15</w:t>
            </w:r>
          </w:p>
        </w:tc>
        <w:tc>
          <w:tcPr>
            <w:tcW w:w="866" w:type="dxa"/>
            <w:vAlign w:val="center"/>
          </w:tcPr>
          <w:p>
            <w:pPr>
              <w:jc w:val="center"/>
              <w:rPr>
                <w:color w:val="000000"/>
                <w:sz w:val="21"/>
                <w:szCs w:val="21"/>
                <w:lang w:eastAsia="en-US"/>
              </w:rPr>
            </w:pPr>
            <w:r>
              <w:rPr>
                <w:rFonts w:hint="eastAsia"/>
                <w:color w:val="000000"/>
                <w:sz w:val="21"/>
                <w:szCs w:val="21"/>
                <w:lang w:eastAsia="en-US"/>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2" w:hRule="atLeast"/>
        </w:trPr>
        <w:tc>
          <w:tcPr>
            <w:tcW w:w="1124" w:type="dxa"/>
            <w:vMerge w:val="restart"/>
            <w:vAlign w:val="center"/>
          </w:tcPr>
          <w:p>
            <w:pPr>
              <w:pStyle w:val="20"/>
              <w:spacing w:line="360" w:lineRule="auto"/>
              <w:ind w:left="0"/>
              <w:jc w:val="center"/>
              <w:rPr>
                <w:sz w:val="21"/>
                <w:lang w:eastAsia="en-US"/>
              </w:rPr>
            </w:pPr>
            <w:r>
              <w:rPr>
                <w:rFonts w:hint="eastAsia"/>
                <w:sz w:val="21"/>
                <w:lang w:eastAsia="en-US"/>
              </w:rPr>
              <w:t>相关</w:t>
            </w:r>
          </w:p>
          <w:p>
            <w:pPr>
              <w:pStyle w:val="20"/>
              <w:spacing w:line="360" w:lineRule="auto"/>
              <w:ind w:left="0"/>
              <w:jc w:val="center"/>
              <w:rPr>
                <w:sz w:val="21"/>
                <w:lang w:eastAsia="en-US"/>
              </w:rPr>
            </w:pPr>
            <w:r>
              <w:rPr>
                <w:rFonts w:hint="eastAsia"/>
                <w:sz w:val="21"/>
                <w:lang w:eastAsia="en-US"/>
              </w:rPr>
              <w:t>知识</w:t>
            </w:r>
          </w:p>
          <w:p>
            <w:pPr>
              <w:pStyle w:val="20"/>
              <w:spacing w:line="360" w:lineRule="auto"/>
              <w:ind w:left="0"/>
              <w:jc w:val="center"/>
              <w:rPr>
                <w:sz w:val="21"/>
                <w:lang w:eastAsia="en-US"/>
              </w:rPr>
            </w:pPr>
            <w:r>
              <w:rPr>
                <w:rFonts w:hint="eastAsia"/>
                <w:sz w:val="21"/>
                <w:lang w:eastAsia="en-US"/>
              </w:rPr>
              <w:t>要求</w:t>
            </w:r>
          </w:p>
        </w:tc>
        <w:tc>
          <w:tcPr>
            <w:tcW w:w="2862" w:type="dxa"/>
          </w:tcPr>
          <w:p>
            <w:pPr>
              <w:pStyle w:val="20"/>
              <w:spacing w:line="360" w:lineRule="auto"/>
              <w:ind w:left="0"/>
              <w:jc w:val="center"/>
              <w:rPr>
                <w:sz w:val="21"/>
                <w:lang w:eastAsia="en-US"/>
              </w:rPr>
            </w:pPr>
            <w:r>
              <w:rPr>
                <w:rFonts w:hint="eastAsia"/>
                <w:sz w:val="21"/>
                <w:lang w:eastAsia="en-US"/>
              </w:rPr>
              <w:t>工艺环境处置</w:t>
            </w:r>
          </w:p>
        </w:tc>
        <w:tc>
          <w:tcPr>
            <w:tcW w:w="780" w:type="dxa"/>
            <w:vAlign w:val="center"/>
          </w:tcPr>
          <w:p>
            <w:pPr>
              <w:jc w:val="center"/>
              <w:rPr>
                <w:color w:val="000000"/>
                <w:lang w:eastAsia="en-US"/>
              </w:rPr>
            </w:pPr>
            <w:r>
              <w:rPr>
                <w:rFonts w:hint="eastAsia"/>
                <w:color w:val="000000"/>
                <w:lang w:eastAsia="en-US"/>
              </w:rPr>
              <w:t>25</w:t>
            </w:r>
          </w:p>
        </w:tc>
        <w:tc>
          <w:tcPr>
            <w:tcW w:w="780" w:type="dxa"/>
            <w:vAlign w:val="center"/>
          </w:tcPr>
          <w:p>
            <w:pPr>
              <w:jc w:val="center"/>
              <w:rPr>
                <w:color w:val="000000"/>
                <w:lang w:eastAsia="en-US"/>
              </w:rPr>
            </w:pPr>
            <w:r>
              <w:rPr>
                <w:rFonts w:hint="eastAsia"/>
                <w:color w:val="000000"/>
                <w:lang w:eastAsia="en-US"/>
              </w:rPr>
              <w:t>-</w:t>
            </w:r>
          </w:p>
        </w:tc>
        <w:tc>
          <w:tcPr>
            <w:tcW w:w="960" w:type="dxa"/>
            <w:vAlign w:val="center"/>
          </w:tcPr>
          <w:p>
            <w:pPr>
              <w:jc w:val="center"/>
              <w:rPr>
                <w:color w:val="000000"/>
                <w:lang w:eastAsia="en-US"/>
              </w:rPr>
            </w:pPr>
            <w:r>
              <w:rPr>
                <w:rFonts w:hint="eastAsia"/>
                <w:color w:val="000000"/>
                <w:lang w:eastAsia="en-US"/>
              </w:rPr>
              <w:t>-</w:t>
            </w:r>
          </w:p>
        </w:tc>
        <w:tc>
          <w:tcPr>
            <w:tcW w:w="992" w:type="dxa"/>
            <w:vAlign w:val="center"/>
          </w:tcPr>
          <w:p>
            <w:pPr>
              <w:jc w:val="center"/>
              <w:rPr>
                <w:color w:val="000000"/>
                <w:lang w:eastAsia="en-US"/>
              </w:rPr>
            </w:pPr>
            <w:r>
              <w:rPr>
                <w:rFonts w:hint="eastAsia"/>
                <w:color w:val="000000"/>
                <w:lang w:eastAsia="en-US"/>
              </w:rPr>
              <w:t>-</w:t>
            </w:r>
          </w:p>
        </w:tc>
        <w:tc>
          <w:tcPr>
            <w:tcW w:w="866" w:type="dxa"/>
            <w:vAlign w:val="center"/>
          </w:tcPr>
          <w:p>
            <w:pPr>
              <w:jc w:val="center"/>
              <w:rPr>
                <w:color w:val="000000"/>
                <w:lang w:eastAsia="en-US"/>
              </w:rPr>
            </w:pPr>
            <w:r>
              <w:rPr>
                <w:rFonts w:hint="eastAsia"/>
                <w:color w:val="000000"/>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42" w:hRule="atLeast"/>
        </w:trPr>
        <w:tc>
          <w:tcPr>
            <w:tcW w:w="1124" w:type="dxa"/>
            <w:vMerge w:val="continue"/>
          </w:tcPr>
          <w:p>
            <w:pPr>
              <w:spacing w:line="360" w:lineRule="auto"/>
              <w:rPr>
                <w:sz w:val="2"/>
                <w:szCs w:val="2"/>
                <w:lang w:eastAsia="en-US"/>
              </w:rPr>
            </w:pPr>
          </w:p>
        </w:tc>
        <w:tc>
          <w:tcPr>
            <w:tcW w:w="2862" w:type="dxa"/>
          </w:tcPr>
          <w:p>
            <w:pPr>
              <w:pStyle w:val="20"/>
              <w:spacing w:line="360" w:lineRule="auto"/>
              <w:ind w:left="0"/>
              <w:jc w:val="center"/>
              <w:rPr>
                <w:sz w:val="21"/>
                <w:lang w:eastAsia="en-US"/>
              </w:rPr>
            </w:pPr>
            <w:r>
              <w:rPr>
                <w:rFonts w:hint="eastAsia"/>
                <w:sz w:val="21"/>
                <w:lang w:eastAsia="en-US"/>
              </w:rPr>
              <w:t>准备工作</w:t>
            </w:r>
          </w:p>
        </w:tc>
        <w:tc>
          <w:tcPr>
            <w:tcW w:w="780" w:type="dxa"/>
            <w:vAlign w:val="center"/>
          </w:tcPr>
          <w:p>
            <w:pPr>
              <w:jc w:val="center"/>
              <w:rPr>
                <w:color w:val="000000"/>
                <w:lang w:eastAsia="en-US"/>
              </w:rPr>
            </w:pPr>
            <w:r>
              <w:rPr>
                <w:rFonts w:hint="eastAsia"/>
                <w:color w:val="000000"/>
                <w:lang w:eastAsia="en-US"/>
              </w:rPr>
              <w:t>30</w:t>
            </w:r>
          </w:p>
        </w:tc>
        <w:tc>
          <w:tcPr>
            <w:tcW w:w="780" w:type="dxa"/>
            <w:vAlign w:val="center"/>
          </w:tcPr>
          <w:p>
            <w:pPr>
              <w:jc w:val="center"/>
              <w:rPr>
                <w:color w:val="000000"/>
                <w:lang w:eastAsia="en-US"/>
              </w:rPr>
            </w:pPr>
            <w:r>
              <w:rPr>
                <w:color w:val="000000"/>
                <w:lang w:eastAsia="en-US"/>
              </w:rPr>
              <w:t>40</w:t>
            </w:r>
          </w:p>
        </w:tc>
        <w:tc>
          <w:tcPr>
            <w:tcW w:w="960" w:type="dxa"/>
            <w:vAlign w:val="center"/>
          </w:tcPr>
          <w:p>
            <w:pPr>
              <w:jc w:val="center"/>
              <w:rPr>
                <w:color w:val="000000"/>
                <w:lang w:eastAsia="en-US"/>
              </w:rPr>
            </w:pPr>
            <w:r>
              <w:rPr>
                <w:color w:val="000000"/>
                <w:lang w:eastAsia="en-US"/>
              </w:rPr>
              <w:t>35</w:t>
            </w:r>
          </w:p>
        </w:tc>
        <w:tc>
          <w:tcPr>
            <w:tcW w:w="992" w:type="dxa"/>
            <w:vAlign w:val="center"/>
          </w:tcPr>
          <w:p>
            <w:pPr>
              <w:jc w:val="center"/>
              <w:rPr>
                <w:color w:val="000000"/>
                <w:lang w:eastAsia="en-US"/>
              </w:rPr>
            </w:pPr>
            <w:r>
              <w:rPr>
                <w:color w:val="000000"/>
                <w:lang w:eastAsia="en-US"/>
              </w:rPr>
              <w:t>25</w:t>
            </w:r>
          </w:p>
        </w:tc>
        <w:tc>
          <w:tcPr>
            <w:tcW w:w="866" w:type="dxa"/>
            <w:vAlign w:val="center"/>
          </w:tcPr>
          <w:p>
            <w:pPr>
              <w:jc w:val="center"/>
              <w:rPr>
                <w:color w:val="000000"/>
                <w:lang w:eastAsia="en-US"/>
              </w:rPr>
            </w:pPr>
            <w:r>
              <w:rPr>
                <w:color w:val="000000"/>
                <w:lang w:eastAsia="en-US"/>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124" w:type="dxa"/>
            <w:vMerge w:val="continue"/>
          </w:tcPr>
          <w:p>
            <w:pPr>
              <w:spacing w:line="360" w:lineRule="auto"/>
              <w:rPr>
                <w:sz w:val="2"/>
                <w:szCs w:val="2"/>
                <w:lang w:eastAsia="en-US"/>
              </w:rPr>
            </w:pPr>
          </w:p>
        </w:tc>
        <w:tc>
          <w:tcPr>
            <w:tcW w:w="2862" w:type="dxa"/>
          </w:tcPr>
          <w:p>
            <w:pPr>
              <w:pStyle w:val="20"/>
              <w:spacing w:line="360" w:lineRule="auto"/>
              <w:ind w:left="0"/>
              <w:jc w:val="center"/>
              <w:rPr>
                <w:sz w:val="21"/>
                <w:lang w:eastAsia="en-US"/>
              </w:rPr>
            </w:pPr>
            <w:r>
              <w:rPr>
                <w:rFonts w:hint="eastAsia"/>
                <w:sz w:val="21"/>
                <w:lang w:eastAsia="en-US"/>
              </w:rPr>
              <w:t>样品</w:t>
            </w:r>
            <w:r>
              <w:rPr>
                <w:sz w:val="21"/>
                <w:lang w:eastAsia="en-US"/>
              </w:rPr>
              <w:t>检测</w:t>
            </w:r>
          </w:p>
        </w:tc>
        <w:tc>
          <w:tcPr>
            <w:tcW w:w="780" w:type="dxa"/>
            <w:vAlign w:val="center"/>
          </w:tcPr>
          <w:p>
            <w:pPr>
              <w:jc w:val="center"/>
              <w:rPr>
                <w:color w:val="000000"/>
                <w:lang w:eastAsia="en-US"/>
              </w:rPr>
            </w:pPr>
            <w:r>
              <w:rPr>
                <w:rFonts w:hint="eastAsia"/>
                <w:color w:val="000000"/>
                <w:lang w:eastAsia="en-US"/>
              </w:rPr>
              <w:t>25</w:t>
            </w:r>
          </w:p>
        </w:tc>
        <w:tc>
          <w:tcPr>
            <w:tcW w:w="780" w:type="dxa"/>
            <w:vAlign w:val="center"/>
          </w:tcPr>
          <w:p>
            <w:pPr>
              <w:jc w:val="center"/>
              <w:rPr>
                <w:color w:val="000000"/>
                <w:lang w:eastAsia="en-US"/>
              </w:rPr>
            </w:pPr>
            <w:r>
              <w:rPr>
                <w:color w:val="000000"/>
                <w:lang w:eastAsia="en-US"/>
              </w:rPr>
              <w:t>40</w:t>
            </w:r>
          </w:p>
        </w:tc>
        <w:tc>
          <w:tcPr>
            <w:tcW w:w="960" w:type="dxa"/>
            <w:vAlign w:val="center"/>
          </w:tcPr>
          <w:p>
            <w:pPr>
              <w:jc w:val="center"/>
              <w:rPr>
                <w:color w:val="000000"/>
                <w:lang w:eastAsia="en-US"/>
              </w:rPr>
            </w:pPr>
            <w:r>
              <w:rPr>
                <w:rFonts w:hint="eastAsia"/>
                <w:color w:val="000000"/>
                <w:lang w:eastAsia="en-US"/>
              </w:rPr>
              <w:t>45</w:t>
            </w:r>
          </w:p>
        </w:tc>
        <w:tc>
          <w:tcPr>
            <w:tcW w:w="992" w:type="dxa"/>
            <w:vAlign w:val="center"/>
          </w:tcPr>
          <w:p>
            <w:pPr>
              <w:jc w:val="center"/>
              <w:rPr>
                <w:color w:val="000000"/>
                <w:lang w:eastAsia="en-US"/>
              </w:rPr>
            </w:pPr>
            <w:r>
              <w:rPr>
                <w:color w:val="000000"/>
                <w:lang w:eastAsia="en-US"/>
              </w:rPr>
              <w:t>50</w:t>
            </w:r>
          </w:p>
        </w:tc>
        <w:tc>
          <w:tcPr>
            <w:tcW w:w="866" w:type="dxa"/>
            <w:vAlign w:val="center"/>
          </w:tcPr>
          <w:p>
            <w:pPr>
              <w:jc w:val="center"/>
              <w:rPr>
                <w:color w:val="000000"/>
                <w:lang w:eastAsia="en-US"/>
              </w:rPr>
            </w:pPr>
            <w:r>
              <w:rPr>
                <w:color w:val="000000"/>
                <w:lang w:eastAsia="en-US"/>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2" w:hRule="atLeast"/>
        </w:trPr>
        <w:tc>
          <w:tcPr>
            <w:tcW w:w="1124" w:type="dxa"/>
            <w:vMerge w:val="continue"/>
          </w:tcPr>
          <w:p>
            <w:pPr>
              <w:spacing w:line="360" w:lineRule="auto"/>
              <w:rPr>
                <w:sz w:val="2"/>
                <w:szCs w:val="2"/>
                <w:lang w:eastAsia="en-US"/>
              </w:rPr>
            </w:pPr>
          </w:p>
        </w:tc>
        <w:tc>
          <w:tcPr>
            <w:tcW w:w="2862" w:type="dxa"/>
          </w:tcPr>
          <w:p>
            <w:pPr>
              <w:pStyle w:val="20"/>
              <w:spacing w:line="360" w:lineRule="auto"/>
              <w:ind w:left="0"/>
              <w:jc w:val="center"/>
              <w:rPr>
                <w:sz w:val="21"/>
                <w:lang w:eastAsia="en-US"/>
              </w:rPr>
            </w:pPr>
            <w:r>
              <w:rPr>
                <w:rFonts w:hint="eastAsia"/>
                <w:sz w:val="21"/>
                <w:lang w:eastAsia="en-US"/>
              </w:rPr>
              <w:t>技术</w:t>
            </w:r>
            <w:r>
              <w:rPr>
                <w:sz w:val="21"/>
                <w:lang w:eastAsia="en-US"/>
              </w:rPr>
              <w:t>培训和管理</w:t>
            </w:r>
          </w:p>
        </w:tc>
        <w:tc>
          <w:tcPr>
            <w:tcW w:w="780" w:type="dxa"/>
            <w:vAlign w:val="center"/>
          </w:tcPr>
          <w:p>
            <w:pPr>
              <w:jc w:val="center"/>
              <w:rPr>
                <w:color w:val="000000"/>
                <w:lang w:eastAsia="en-US"/>
              </w:rPr>
            </w:pPr>
            <w:r>
              <w:rPr>
                <w:rFonts w:hint="eastAsia"/>
                <w:color w:val="000000"/>
                <w:lang w:eastAsia="en-US"/>
              </w:rPr>
              <w:t>-</w:t>
            </w:r>
          </w:p>
        </w:tc>
        <w:tc>
          <w:tcPr>
            <w:tcW w:w="780" w:type="dxa"/>
            <w:vAlign w:val="center"/>
          </w:tcPr>
          <w:p>
            <w:pPr>
              <w:jc w:val="center"/>
              <w:rPr>
                <w:color w:val="000000"/>
                <w:lang w:eastAsia="en-US"/>
              </w:rPr>
            </w:pPr>
            <w:r>
              <w:rPr>
                <w:rFonts w:hint="eastAsia"/>
                <w:color w:val="000000"/>
                <w:lang w:eastAsia="en-US"/>
              </w:rPr>
              <w:t>-</w:t>
            </w:r>
          </w:p>
        </w:tc>
        <w:tc>
          <w:tcPr>
            <w:tcW w:w="960" w:type="dxa"/>
            <w:vAlign w:val="center"/>
          </w:tcPr>
          <w:p>
            <w:pPr>
              <w:jc w:val="center"/>
              <w:rPr>
                <w:color w:val="000000"/>
                <w:lang w:eastAsia="en-US"/>
              </w:rPr>
            </w:pPr>
            <w:r>
              <w:rPr>
                <w:rFonts w:hint="eastAsia"/>
                <w:color w:val="000000"/>
                <w:lang w:eastAsia="en-US"/>
              </w:rPr>
              <w:t>-</w:t>
            </w:r>
          </w:p>
        </w:tc>
        <w:tc>
          <w:tcPr>
            <w:tcW w:w="992" w:type="dxa"/>
            <w:vAlign w:val="center"/>
          </w:tcPr>
          <w:p>
            <w:pPr>
              <w:jc w:val="center"/>
              <w:rPr>
                <w:color w:val="000000"/>
                <w:lang w:eastAsia="en-US"/>
              </w:rPr>
            </w:pPr>
            <w:r>
              <w:rPr>
                <w:rFonts w:hint="eastAsia"/>
                <w:color w:val="000000"/>
                <w:lang w:eastAsia="en-US"/>
              </w:rPr>
              <w:t>5</w:t>
            </w:r>
          </w:p>
        </w:tc>
        <w:tc>
          <w:tcPr>
            <w:tcW w:w="866" w:type="dxa"/>
            <w:vAlign w:val="center"/>
          </w:tcPr>
          <w:p>
            <w:pPr>
              <w:jc w:val="center"/>
              <w:rPr>
                <w:color w:val="000000"/>
                <w:lang w:eastAsia="en-US"/>
              </w:rPr>
            </w:pPr>
            <w:r>
              <w:rPr>
                <w:rFonts w:hint="eastAsia"/>
                <w:color w:val="000000"/>
                <w:lang w:eastAsia="en-US"/>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3" w:hRule="atLeast"/>
        </w:trPr>
        <w:tc>
          <w:tcPr>
            <w:tcW w:w="3986" w:type="dxa"/>
            <w:gridSpan w:val="2"/>
          </w:tcPr>
          <w:p>
            <w:pPr>
              <w:pStyle w:val="20"/>
              <w:spacing w:line="360" w:lineRule="auto"/>
              <w:ind w:left="1764" w:right="1752"/>
              <w:jc w:val="center"/>
              <w:rPr>
                <w:sz w:val="21"/>
                <w:lang w:eastAsia="en-US"/>
              </w:rPr>
            </w:pPr>
            <w:r>
              <w:rPr>
                <w:sz w:val="21"/>
                <w:lang w:eastAsia="en-US"/>
              </w:rPr>
              <w:t>合计</w:t>
            </w:r>
          </w:p>
        </w:tc>
        <w:tc>
          <w:tcPr>
            <w:tcW w:w="780" w:type="dxa"/>
            <w:vAlign w:val="center"/>
          </w:tcPr>
          <w:p>
            <w:pPr>
              <w:pStyle w:val="20"/>
              <w:spacing w:line="360" w:lineRule="auto"/>
              <w:ind w:left="215" w:right="197"/>
              <w:jc w:val="center"/>
              <w:rPr>
                <w:sz w:val="21"/>
                <w:lang w:eastAsia="en-US"/>
              </w:rPr>
            </w:pPr>
            <w:r>
              <w:rPr>
                <w:sz w:val="21"/>
                <w:lang w:eastAsia="en-US"/>
              </w:rPr>
              <w:t>100</w:t>
            </w:r>
          </w:p>
        </w:tc>
        <w:tc>
          <w:tcPr>
            <w:tcW w:w="780" w:type="dxa"/>
            <w:vAlign w:val="center"/>
          </w:tcPr>
          <w:p>
            <w:pPr>
              <w:pStyle w:val="20"/>
              <w:spacing w:line="360" w:lineRule="auto"/>
              <w:ind w:left="215" w:right="196"/>
              <w:jc w:val="center"/>
              <w:rPr>
                <w:sz w:val="21"/>
                <w:lang w:eastAsia="en-US"/>
              </w:rPr>
            </w:pPr>
            <w:r>
              <w:rPr>
                <w:sz w:val="21"/>
                <w:lang w:eastAsia="en-US"/>
              </w:rPr>
              <w:t>100</w:t>
            </w:r>
          </w:p>
        </w:tc>
        <w:tc>
          <w:tcPr>
            <w:tcW w:w="960" w:type="dxa"/>
            <w:vAlign w:val="center"/>
          </w:tcPr>
          <w:p>
            <w:pPr>
              <w:pStyle w:val="20"/>
              <w:spacing w:line="360" w:lineRule="auto"/>
              <w:ind w:left="305" w:right="288"/>
              <w:jc w:val="center"/>
              <w:rPr>
                <w:sz w:val="21"/>
                <w:lang w:eastAsia="en-US"/>
              </w:rPr>
            </w:pPr>
            <w:r>
              <w:rPr>
                <w:sz w:val="21"/>
                <w:lang w:eastAsia="en-US"/>
              </w:rPr>
              <w:t>100</w:t>
            </w:r>
          </w:p>
        </w:tc>
        <w:tc>
          <w:tcPr>
            <w:tcW w:w="992" w:type="dxa"/>
            <w:vAlign w:val="center"/>
          </w:tcPr>
          <w:p>
            <w:pPr>
              <w:pStyle w:val="20"/>
              <w:spacing w:line="360" w:lineRule="auto"/>
              <w:ind w:left="305" w:right="288"/>
              <w:jc w:val="center"/>
              <w:rPr>
                <w:sz w:val="21"/>
                <w:lang w:eastAsia="en-US"/>
              </w:rPr>
            </w:pPr>
            <w:r>
              <w:rPr>
                <w:sz w:val="21"/>
                <w:lang w:eastAsia="en-US"/>
              </w:rPr>
              <w:t>100</w:t>
            </w:r>
          </w:p>
        </w:tc>
        <w:tc>
          <w:tcPr>
            <w:tcW w:w="866" w:type="dxa"/>
            <w:vAlign w:val="center"/>
          </w:tcPr>
          <w:p>
            <w:pPr>
              <w:pStyle w:val="20"/>
              <w:spacing w:line="360" w:lineRule="auto"/>
              <w:ind w:left="0"/>
              <w:jc w:val="center"/>
              <w:rPr>
                <w:sz w:val="21"/>
                <w:lang w:eastAsia="en-US"/>
              </w:rPr>
            </w:pPr>
            <w:r>
              <w:rPr>
                <w:sz w:val="21"/>
                <w:lang w:eastAsia="en-US"/>
              </w:rPr>
              <w:t>100</w:t>
            </w:r>
          </w:p>
        </w:tc>
      </w:tr>
    </w:tbl>
    <w:p>
      <w:pPr>
        <w:tabs>
          <w:tab w:val="left" w:pos="721"/>
        </w:tabs>
        <w:spacing w:line="360" w:lineRule="auto"/>
        <w:rPr>
          <w:rFonts w:ascii="黑体" w:eastAsia="黑体"/>
          <w:sz w:val="24"/>
        </w:rPr>
      </w:pPr>
      <w:r>
        <w:rPr>
          <w:rFonts w:hint="eastAsia" w:ascii="黑体" w:eastAsia="黑体"/>
          <w:sz w:val="24"/>
        </w:rPr>
        <w:t>4.1.4 光纤着色并带工</w:t>
      </w:r>
    </w:p>
    <w:tbl>
      <w:tblPr>
        <w:tblStyle w:val="26"/>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560"/>
        <w:gridCol w:w="992"/>
        <w:gridCol w:w="992"/>
        <w:gridCol w:w="1134"/>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gridSpan w:val="2"/>
            <w:tcBorders>
              <w:bottom w:val="single" w:color="auto" w:sz="4" w:space="0"/>
              <w:tl2br w:val="single" w:color="auto" w:sz="4" w:space="0"/>
            </w:tcBorders>
            <w:shd w:val="clear" w:color="auto" w:fill="auto"/>
          </w:tcPr>
          <w:p>
            <w:pPr>
              <w:pStyle w:val="20"/>
              <w:spacing w:line="360" w:lineRule="auto"/>
              <w:ind w:left="0"/>
              <w:jc w:val="center"/>
              <w:rPr>
                <w:kern w:val="2"/>
                <w:sz w:val="21"/>
              </w:rPr>
            </w:pPr>
            <w:r>
              <w:rPr>
                <w:rFonts w:hint="eastAsia"/>
                <w:kern w:val="2"/>
                <w:sz w:val="21"/>
              </w:rPr>
              <w:t xml:space="preserve">           技能等级</w:t>
            </w:r>
          </w:p>
          <w:p>
            <w:pPr>
              <w:pStyle w:val="20"/>
              <w:spacing w:line="360" w:lineRule="auto"/>
              <w:ind w:left="0"/>
              <w:rPr>
                <w:kern w:val="2"/>
                <w:sz w:val="21"/>
              </w:rPr>
            </w:pPr>
            <w:r>
              <w:rPr>
                <w:rFonts w:hint="eastAsia"/>
                <w:kern w:val="2"/>
                <w:sz w:val="21"/>
              </w:rPr>
              <w:t>项目</w:t>
            </w:r>
          </w:p>
        </w:tc>
        <w:tc>
          <w:tcPr>
            <w:tcW w:w="992" w:type="dxa"/>
            <w:vAlign w:val="center"/>
          </w:tcPr>
          <w:p>
            <w:pPr>
              <w:pStyle w:val="20"/>
              <w:spacing w:line="360" w:lineRule="auto"/>
              <w:ind w:left="0"/>
              <w:jc w:val="center"/>
              <w:rPr>
                <w:kern w:val="2"/>
                <w:sz w:val="21"/>
              </w:rPr>
            </w:pPr>
            <w:r>
              <w:rPr>
                <w:rFonts w:hint="eastAsia"/>
                <w:kern w:val="2"/>
                <w:sz w:val="21"/>
              </w:rPr>
              <w:t>五</w:t>
            </w:r>
            <w:r>
              <w:rPr>
                <w:kern w:val="2"/>
                <w:sz w:val="21"/>
              </w:rPr>
              <w:t>级/</w:t>
            </w:r>
          </w:p>
          <w:p>
            <w:pPr>
              <w:pStyle w:val="20"/>
              <w:spacing w:line="360" w:lineRule="auto"/>
              <w:ind w:left="0"/>
              <w:jc w:val="center"/>
              <w:rPr>
                <w:kern w:val="2"/>
                <w:sz w:val="21"/>
              </w:rPr>
            </w:pPr>
            <w:r>
              <w:rPr>
                <w:rFonts w:hint="eastAsia"/>
                <w:kern w:val="2"/>
                <w:sz w:val="21"/>
              </w:rPr>
              <w:t>初级工</w:t>
            </w:r>
          </w:p>
          <w:p>
            <w:pPr>
              <w:pStyle w:val="20"/>
              <w:spacing w:line="360" w:lineRule="auto"/>
              <w:ind w:left="0"/>
              <w:jc w:val="center"/>
              <w:rPr>
                <w:kern w:val="2"/>
                <w:sz w:val="21"/>
              </w:rPr>
            </w:pPr>
            <w:r>
              <w:rPr>
                <w:rFonts w:hint="eastAsia"/>
                <w:kern w:val="2"/>
                <w:sz w:val="21"/>
              </w:rPr>
              <w:t>（%）</w:t>
            </w:r>
          </w:p>
        </w:tc>
        <w:tc>
          <w:tcPr>
            <w:tcW w:w="992" w:type="dxa"/>
            <w:vAlign w:val="center"/>
          </w:tcPr>
          <w:p>
            <w:pPr>
              <w:pStyle w:val="20"/>
              <w:spacing w:line="360" w:lineRule="auto"/>
              <w:ind w:left="0"/>
              <w:jc w:val="center"/>
              <w:rPr>
                <w:kern w:val="2"/>
                <w:sz w:val="21"/>
              </w:rPr>
            </w:pPr>
            <w:r>
              <w:rPr>
                <w:rFonts w:hint="eastAsia"/>
                <w:kern w:val="2"/>
                <w:sz w:val="21"/>
              </w:rPr>
              <w:t>四</w:t>
            </w:r>
            <w:r>
              <w:rPr>
                <w:kern w:val="2"/>
                <w:sz w:val="21"/>
              </w:rPr>
              <w:t>级/</w:t>
            </w:r>
          </w:p>
          <w:p>
            <w:pPr>
              <w:pStyle w:val="20"/>
              <w:spacing w:line="360" w:lineRule="auto"/>
              <w:ind w:left="0"/>
              <w:jc w:val="center"/>
              <w:rPr>
                <w:kern w:val="2"/>
                <w:sz w:val="21"/>
              </w:rPr>
            </w:pPr>
            <w:r>
              <w:rPr>
                <w:rFonts w:hint="eastAsia"/>
                <w:kern w:val="2"/>
                <w:sz w:val="21"/>
              </w:rPr>
              <w:t>中</w:t>
            </w:r>
            <w:r>
              <w:rPr>
                <w:kern w:val="2"/>
                <w:sz w:val="21"/>
              </w:rPr>
              <w:t>级工</w:t>
            </w:r>
          </w:p>
          <w:p>
            <w:pPr>
              <w:pStyle w:val="20"/>
              <w:spacing w:line="360" w:lineRule="auto"/>
              <w:ind w:left="0"/>
              <w:jc w:val="center"/>
              <w:rPr>
                <w:kern w:val="2"/>
                <w:sz w:val="21"/>
              </w:rPr>
            </w:pPr>
            <w:r>
              <w:rPr>
                <w:rFonts w:hint="eastAsia"/>
                <w:kern w:val="2"/>
                <w:sz w:val="21"/>
              </w:rPr>
              <w:t>（%）</w:t>
            </w:r>
          </w:p>
        </w:tc>
        <w:tc>
          <w:tcPr>
            <w:tcW w:w="1134" w:type="dxa"/>
            <w:vAlign w:val="center"/>
          </w:tcPr>
          <w:p>
            <w:pPr>
              <w:pStyle w:val="20"/>
              <w:spacing w:line="360" w:lineRule="auto"/>
              <w:ind w:left="0"/>
              <w:jc w:val="center"/>
              <w:rPr>
                <w:kern w:val="2"/>
                <w:sz w:val="21"/>
              </w:rPr>
            </w:pPr>
            <w:r>
              <w:rPr>
                <w:rFonts w:hint="eastAsia"/>
                <w:kern w:val="2"/>
                <w:sz w:val="21"/>
              </w:rPr>
              <w:t>三</w:t>
            </w:r>
            <w:r>
              <w:rPr>
                <w:kern w:val="2"/>
                <w:sz w:val="21"/>
              </w:rPr>
              <w:t>级/</w:t>
            </w:r>
          </w:p>
          <w:p>
            <w:pPr>
              <w:pStyle w:val="20"/>
              <w:spacing w:line="360" w:lineRule="auto"/>
              <w:ind w:left="0"/>
              <w:jc w:val="center"/>
              <w:rPr>
                <w:kern w:val="2"/>
                <w:sz w:val="21"/>
              </w:rPr>
            </w:pPr>
            <w:r>
              <w:rPr>
                <w:rFonts w:hint="eastAsia"/>
                <w:kern w:val="2"/>
                <w:sz w:val="21"/>
              </w:rPr>
              <w:t>高级工</w:t>
            </w:r>
          </w:p>
          <w:p>
            <w:pPr>
              <w:pStyle w:val="20"/>
              <w:spacing w:line="360" w:lineRule="auto"/>
              <w:ind w:left="0"/>
              <w:jc w:val="center"/>
              <w:rPr>
                <w:kern w:val="2"/>
                <w:sz w:val="21"/>
              </w:rPr>
            </w:pPr>
            <w:r>
              <w:rPr>
                <w:rFonts w:hint="eastAsia"/>
                <w:kern w:val="2"/>
                <w:sz w:val="21"/>
              </w:rPr>
              <w:t>（%）</w:t>
            </w:r>
          </w:p>
        </w:tc>
        <w:tc>
          <w:tcPr>
            <w:tcW w:w="1276" w:type="dxa"/>
            <w:vAlign w:val="center"/>
          </w:tcPr>
          <w:p>
            <w:pPr>
              <w:pStyle w:val="20"/>
              <w:spacing w:line="360" w:lineRule="auto"/>
              <w:ind w:left="0"/>
              <w:jc w:val="center"/>
              <w:rPr>
                <w:kern w:val="2"/>
                <w:sz w:val="21"/>
              </w:rPr>
            </w:pPr>
            <w:r>
              <w:rPr>
                <w:rFonts w:hint="eastAsia"/>
                <w:kern w:val="2"/>
                <w:sz w:val="21"/>
              </w:rPr>
              <w:t>二级</w:t>
            </w:r>
            <w:r>
              <w:rPr>
                <w:kern w:val="2"/>
                <w:sz w:val="21"/>
              </w:rPr>
              <w:t>/</w:t>
            </w:r>
          </w:p>
          <w:p>
            <w:pPr>
              <w:pStyle w:val="20"/>
              <w:spacing w:line="360" w:lineRule="auto"/>
              <w:ind w:left="0"/>
              <w:jc w:val="center"/>
              <w:rPr>
                <w:kern w:val="2"/>
                <w:sz w:val="21"/>
              </w:rPr>
            </w:pPr>
            <w:r>
              <w:rPr>
                <w:rFonts w:hint="eastAsia"/>
                <w:kern w:val="2"/>
                <w:sz w:val="21"/>
              </w:rPr>
              <w:t>技师</w:t>
            </w:r>
          </w:p>
          <w:p>
            <w:pPr>
              <w:pStyle w:val="20"/>
              <w:spacing w:line="360" w:lineRule="auto"/>
              <w:ind w:left="0"/>
              <w:jc w:val="center"/>
              <w:rPr>
                <w:kern w:val="2"/>
                <w:sz w:val="21"/>
              </w:rPr>
            </w:pPr>
            <w:r>
              <w:rPr>
                <w:rFonts w:hint="eastAsia"/>
                <w:kern w:val="2"/>
                <w:sz w:val="21"/>
              </w:rPr>
              <w:t>（%）</w:t>
            </w:r>
          </w:p>
        </w:tc>
        <w:tc>
          <w:tcPr>
            <w:tcW w:w="1276" w:type="dxa"/>
            <w:vAlign w:val="center"/>
          </w:tcPr>
          <w:p>
            <w:pPr>
              <w:pStyle w:val="20"/>
              <w:spacing w:line="360" w:lineRule="auto"/>
              <w:ind w:left="0"/>
              <w:jc w:val="center"/>
              <w:rPr>
                <w:kern w:val="2"/>
                <w:sz w:val="21"/>
              </w:rPr>
            </w:pPr>
            <w:r>
              <w:rPr>
                <w:kern w:val="2"/>
                <w:sz w:val="21"/>
              </w:rPr>
              <w:t>一级/</w:t>
            </w:r>
          </w:p>
          <w:p>
            <w:pPr>
              <w:pStyle w:val="20"/>
              <w:spacing w:line="360" w:lineRule="auto"/>
              <w:ind w:left="0"/>
              <w:jc w:val="center"/>
              <w:rPr>
                <w:kern w:val="2"/>
                <w:sz w:val="21"/>
              </w:rPr>
            </w:pPr>
            <w:r>
              <w:rPr>
                <w:kern w:val="2"/>
                <w:sz w:val="21"/>
              </w:rPr>
              <w:t>高级技师</w:t>
            </w:r>
            <w:r>
              <w:rPr>
                <w:rFonts w:hint="eastAsia"/>
                <w:kern w:val="2"/>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Merge w:val="restart"/>
            <w:tcBorders>
              <w:top w:val="single" w:color="auto" w:sz="4" w:space="0"/>
            </w:tcBorders>
            <w:vAlign w:val="center"/>
          </w:tcPr>
          <w:p>
            <w:pPr>
              <w:pStyle w:val="20"/>
              <w:spacing w:line="360" w:lineRule="auto"/>
              <w:ind w:left="0"/>
              <w:jc w:val="center"/>
              <w:rPr>
                <w:kern w:val="2"/>
                <w:sz w:val="21"/>
              </w:rPr>
            </w:pPr>
            <w:r>
              <w:rPr>
                <w:rFonts w:hint="eastAsia"/>
                <w:kern w:val="2"/>
                <w:sz w:val="21"/>
              </w:rPr>
              <w:t>基本要求</w:t>
            </w:r>
          </w:p>
        </w:tc>
        <w:tc>
          <w:tcPr>
            <w:tcW w:w="1560" w:type="dxa"/>
            <w:tcBorders>
              <w:top w:val="single" w:color="auto" w:sz="4" w:space="0"/>
            </w:tcBorders>
            <w:vAlign w:val="center"/>
          </w:tcPr>
          <w:p>
            <w:pPr>
              <w:pStyle w:val="20"/>
              <w:spacing w:line="360" w:lineRule="auto"/>
              <w:ind w:left="0"/>
              <w:jc w:val="center"/>
              <w:rPr>
                <w:kern w:val="2"/>
                <w:sz w:val="21"/>
              </w:rPr>
            </w:pPr>
            <w:r>
              <w:rPr>
                <w:rFonts w:hint="eastAsia"/>
                <w:kern w:val="2"/>
                <w:sz w:val="21"/>
              </w:rPr>
              <w:t>职业道德</w:t>
            </w:r>
          </w:p>
        </w:tc>
        <w:tc>
          <w:tcPr>
            <w:tcW w:w="992" w:type="dxa"/>
            <w:vAlign w:val="center"/>
          </w:tcPr>
          <w:p>
            <w:pPr>
              <w:jc w:val="center"/>
              <w:rPr>
                <w:color w:val="000000"/>
                <w:kern w:val="2"/>
                <w:sz w:val="21"/>
                <w:szCs w:val="21"/>
              </w:rPr>
            </w:pPr>
            <w:r>
              <w:rPr>
                <w:rFonts w:hint="eastAsia"/>
                <w:color w:val="000000"/>
                <w:kern w:val="2"/>
                <w:sz w:val="21"/>
                <w:szCs w:val="21"/>
              </w:rPr>
              <w:t>5</w:t>
            </w:r>
          </w:p>
        </w:tc>
        <w:tc>
          <w:tcPr>
            <w:tcW w:w="992" w:type="dxa"/>
            <w:vAlign w:val="center"/>
          </w:tcPr>
          <w:p>
            <w:pPr>
              <w:jc w:val="center"/>
              <w:rPr>
                <w:color w:val="000000"/>
                <w:kern w:val="2"/>
                <w:sz w:val="21"/>
                <w:szCs w:val="21"/>
              </w:rPr>
            </w:pPr>
            <w:r>
              <w:rPr>
                <w:rFonts w:hint="eastAsia"/>
                <w:color w:val="000000"/>
                <w:kern w:val="2"/>
                <w:sz w:val="21"/>
                <w:szCs w:val="21"/>
              </w:rPr>
              <w:t>5</w:t>
            </w:r>
          </w:p>
        </w:tc>
        <w:tc>
          <w:tcPr>
            <w:tcW w:w="1134" w:type="dxa"/>
            <w:vAlign w:val="center"/>
          </w:tcPr>
          <w:p>
            <w:pPr>
              <w:jc w:val="center"/>
              <w:rPr>
                <w:color w:val="000000"/>
                <w:kern w:val="2"/>
                <w:sz w:val="21"/>
                <w:szCs w:val="21"/>
              </w:rPr>
            </w:pPr>
            <w:r>
              <w:rPr>
                <w:rFonts w:hint="eastAsia"/>
                <w:color w:val="000000"/>
                <w:kern w:val="2"/>
                <w:sz w:val="21"/>
                <w:szCs w:val="21"/>
              </w:rPr>
              <w:t>5</w:t>
            </w:r>
          </w:p>
        </w:tc>
        <w:tc>
          <w:tcPr>
            <w:tcW w:w="1276" w:type="dxa"/>
            <w:vAlign w:val="center"/>
          </w:tcPr>
          <w:p>
            <w:pPr>
              <w:jc w:val="center"/>
              <w:rPr>
                <w:color w:val="000000"/>
                <w:kern w:val="2"/>
                <w:sz w:val="21"/>
                <w:szCs w:val="21"/>
              </w:rPr>
            </w:pPr>
            <w:r>
              <w:rPr>
                <w:rFonts w:hint="eastAsia"/>
                <w:color w:val="000000"/>
                <w:kern w:val="2"/>
                <w:sz w:val="21"/>
                <w:szCs w:val="21"/>
              </w:rPr>
              <w:t>5</w:t>
            </w:r>
          </w:p>
        </w:tc>
        <w:tc>
          <w:tcPr>
            <w:tcW w:w="1276" w:type="dxa"/>
            <w:vAlign w:val="center"/>
          </w:tcPr>
          <w:p>
            <w:pPr>
              <w:jc w:val="center"/>
              <w:rPr>
                <w:color w:val="000000"/>
                <w:kern w:val="2"/>
                <w:sz w:val="21"/>
                <w:szCs w:val="21"/>
              </w:rPr>
            </w:pPr>
            <w:r>
              <w:rPr>
                <w:rFonts w:hint="eastAsia"/>
                <w:color w:val="000000"/>
                <w:kern w:val="2"/>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Merge w:val="continue"/>
            <w:vAlign w:val="center"/>
          </w:tcPr>
          <w:p>
            <w:pPr>
              <w:pStyle w:val="20"/>
              <w:spacing w:line="360" w:lineRule="auto"/>
              <w:ind w:left="0"/>
              <w:jc w:val="center"/>
              <w:rPr>
                <w:kern w:val="2"/>
                <w:sz w:val="21"/>
              </w:rPr>
            </w:pPr>
          </w:p>
        </w:tc>
        <w:tc>
          <w:tcPr>
            <w:tcW w:w="1560" w:type="dxa"/>
            <w:vAlign w:val="center"/>
          </w:tcPr>
          <w:p>
            <w:pPr>
              <w:pStyle w:val="20"/>
              <w:spacing w:line="360" w:lineRule="auto"/>
              <w:ind w:left="0"/>
              <w:jc w:val="center"/>
              <w:rPr>
                <w:kern w:val="2"/>
                <w:sz w:val="21"/>
              </w:rPr>
            </w:pPr>
            <w:r>
              <w:rPr>
                <w:rFonts w:hint="eastAsia"/>
                <w:kern w:val="2"/>
                <w:sz w:val="21"/>
              </w:rPr>
              <w:t>基础知识</w:t>
            </w:r>
          </w:p>
        </w:tc>
        <w:tc>
          <w:tcPr>
            <w:tcW w:w="992" w:type="dxa"/>
            <w:vAlign w:val="center"/>
          </w:tcPr>
          <w:p>
            <w:pPr>
              <w:jc w:val="center"/>
              <w:rPr>
                <w:color w:val="000000"/>
                <w:kern w:val="2"/>
                <w:sz w:val="21"/>
                <w:szCs w:val="21"/>
              </w:rPr>
            </w:pPr>
            <w:r>
              <w:rPr>
                <w:rFonts w:hint="eastAsia"/>
                <w:color w:val="000000"/>
                <w:kern w:val="2"/>
                <w:sz w:val="21"/>
                <w:szCs w:val="21"/>
              </w:rPr>
              <w:t>25</w:t>
            </w:r>
          </w:p>
        </w:tc>
        <w:tc>
          <w:tcPr>
            <w:tcW w:w="992" w:type="dxa"/>
            <w:vAlign w:val="center"/>
          </w:tcPr>
          <w:p>
            <w:pPr>
              <w:jc w:val="center"/>
              <w:rPr>
                <w:color w:val="000000"/>
                <w:kern w:val="2"/>
                <w:sz w:val="21"/>
                <w:szCs w:val="21"/>
              </w:rPr>
            </w:pPr>
            <w:r>
              <w:rPr>
                <w:rFonts w:hint="eastAsia"/>
                <w:color w:val="000000"/>
                <w:kern w:val="2"/>
                <w:sz w:val="21"/>
                <w:szCs w:val="21"/>
              </w:rPr>
              <w:t>20</w:t>
            </w:r>
          </w:p>
        </w:tc>
        <w:tc>
          <w:tcPr>
            <w:tcW w:w="1134" w:type="dxa"/>
            <w:vAlign w:val="center"/>
          </w:tcPr>
          <w:p>
            <w:pPr>
              <w:jc w:val="center"/>
              <w:rPr>
                <w:color w:val="000000"/>
                <w:kern w:val="2"/>
                <w:sz w:val="21"/>
                <w:szCs w:val="21"/>
              </w:rPr>
            </w:pPr>
            <w:r>
              <w:rPr>
                <w:rFonts w:hint="eastAsia"/>
                <w:color w:val="000000"/>
                <w:kern w:val="2"/>
                <w:sz w:val="21"/>
                <w:szCs w:val="21"/>
              </w:rPr>
              <w:t>15</w:t>
            </w:r>
          </w:p>
        </w:tc>
        <w:tc>
          <w:tcPr>
            <w:tcW w:w="1276" w:type="dxa"/>
            <w:vAlign w:val="center"/>
          </w:tcPr>
          <w:p>
            <w:pPr>
              <w:jc w:val="center"/>
              <w:rPr>
                <w:color w:val="000000"/>
                <w:kern w:val="2"/>
                <w:sz w:val="21"/>
                <w:szCs w:val="21"/>
              </w:rPr>
            </w:pPr>
            <w:r>
              <w:rPr>
                <w:rFonts w:hint="eastAsia"/>
                <w:color w:val="000000"/>
                <w:kern w:val="2"/>
                <w:sz w:val="21"/>
                <w:szCs w:val="21"/>
              </w:rPr>
              <w:t>10</w:t>
            </w:r>
          </w:p>
        </w:tc>
        <w:tc>
          <w:tcPr>
            <w:tcW w:w="1276" w:type="dxa"/>
            <w:vAlign w:val="center"/>
          </w:tcPr>
          <w:p>
            <w:pPr>
              <w:jc w:val="center"/>
              <w:rPr>
                <w:color w:val="000000"/>
                <w:kern w:val="2"/>
                <w:sz w:val="21"/>
                <w:szCs w:val="21"/>
              </w:rPr>
            </w:pPr>
            <w:r>
              <w:rPr>
                <w:rFonts w:hint="eastAsia"/>
                <w:color w:val="000000"/>
                <w:kern w:val="2"/>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4" w:type="dxa"/>
            <w:vMerge w:val="restart"/>
            <w:vAlign w:val="center"/>
          </w:tcPr>
          <w:p>
            <w:pPr>
              <w:pStyle w:val="20"/>
              <w:spacing w:line="360" w:lineRule="auto"/>
              <w:ind w:left="0"/>
              <w:jc w:val="center"/>
              <w:rPr>
                <w:kern w:val="2"/>
                <w:sz w:val="21"/>
              </w:rPr>
            </w:pPr>
            <w:r>
              <w:rPr>
                <w:rFonts w:hint="eastAsia"/>
                <w:kern w:val="2"/>
                <w:sz w:val="21"/>
              </w:rPr>
              <w:t>相关知识要求</w:t>
            </w:r>
          </w:p>
        </w:tc>
        <w:tc>
          <w:tcPr>
            <w:tcW w:w="1560" w:type="dxa"/>
            <w:vAlign w:val="center"/>
          </w:tcPr>
          <w:p>
            <w:pPr>
              <w:pStyle w:val="20"/>
              <w:spacing w:line="360" w:lineRule="auto"/>
              <w:ind w:left="0"/>
              <w:jc w:val="center"/>
              <w:rPr>
                <w:kern w:val="2"/>
                <w:sz w:val="21"/>
              </w:rPr>
            </w:pPr>
            <w:r>
              <w:rPr>
                <w:rFonts w:hint="eastAsia"/>
                <w:kern w:val="2"/>
                <w:sz w:val="21"/>
              </w:rPr>
              <w:t>生产准备</w:t>
            </w:r>
          </w:p>
        </w:tc>
        <w:tc>
          <w:tcPr>
            <w:tcW w:w="992" w:type="dxa"/>
            <w:vAlign w:val="center"/>
          </w:tcPr>
          <w:p>
            <w:pPr>
              <w:jc w:val="center"/>
              <w:rPr>
                <w:color w:val="000000"/>
                <w:kern w:val="2"/>
                <w:sz w:val="21"/>
                <w:szCs w:val="21"/>
              </w:rPr>
            </w:pPr>
            <w:r>
              <w:rPr>
                <w:rFonts w:hint="eastAsia"/>
                <w:color w:val="000000"/>
                <w:kern w:val="2"/>
                <w:sz w:val="21"/>
                <w:szCs w:val="21"/>
              </w:rPr>
              <w:t>25</w:t>
            </w:r>
          </w:p>
        </w:tc>
        <w:tc>
          <w:tcPr>
            <w:tcW w:w="992" w:type="dxa"/>
            <w:vAlign w:val="center"/>
          </w:tcPr>
          <w:p>
            <w:pPr>
              <w:jc w:val="center"/>
              <w:rPr>
                <w:color w:val="000000"/>
                <w:kern w:val="2"/>
                <w:sz w:val="21"/>
                <w:szCs w:val="21"/>
              </w:rPr>
            </w:pPr>
            <w:r>
              <w:rPr>
                <w:rFonts w:hint="eastAsia"/>
                <w:color w:val="000000"/>
                <w:kern w:val="2"/>
                <w:sz w:val="21"/>
                <w:szCs w:val="21"/>
              </w:rPr>
              <w:t>25</w:t>
            </w:r>
          </w:p>
        </w:tc>
        <w:tc>
          <w:tcPr>
            <w:tcW w:w="1134" w:type="dxa"/>
            <w:vAlign w:val="center"/>
          </w:tcPr>
          <w:p>
            <w:pPr>
              <w:jc w:val="center"/>
              <w:rPr>
                <w:color w:val="000000"/>
                <w:kern w:val="2"/>
                <w:sz w:val="21"/>
                <w:szCs w:val="21"/>
              </w:rPr>
            </w:pPr>
            <w:r>
              <w:rPr>
                <w:rFonts w:hint="eastAsia"/>
                <w:color w:val="000000"/>
                <w:kern w:val="2"/>
                <w:sz w:val="21"/>
                <w:szCs w:val="21"/>
              </w:rPr>
              <w:t>20</w:t>
            </w:r>
          </w:p>
        </w:tc>
        <w:tc>
          <w:tcPr>
            <w:tcW w:w="1276" w:type="dxa"/>
            <w:vAlign w:val="center"/>
          </w:tcPr>
          <w:p>
            <w:pPr>
              <w:jc w:val="center"/>
              <w:rPr>
                <w:color w:val="000000"/>
                <w:kern w:val="2"/>
                <w:sz w:val="21"/>
                <w:szCs w:val="21"/>
              </w:rPr>
            </w:pPr>
            <w:r>
              <w:rPr>
                <w:rFonts w:hint="eastAsia"/>
                <w:color w:val="000000"/>
                <w:kern w:val="2"/>
                <w:sz w:val="21"/>
                <w:szCs w:val="21"/>
              </w:rPr>
              <w:t>10</w:t>
            </w:r>
          </w:p>
        </w:tc>
        <w:tc>
          <w:tcPr>
            <w:tcW w:w="1276" w:type="dxa"/>
            <w:vAlign w:val="center"/>
          </w:tcPr>
          <w:p>
            <w:pPr>
              <w:jc w:val="center"/>
              <w:rPr>
                <w:color w:val="000000"/>
                <w:kern w:val="2"/>
                <w:sz w:val="21"/>
                <w:szCs w:val="21"/>
              </w:rPr>
            </w:pPr>
            <w:r>
              <w:rPr>
                <w:rFonts w:hint="eastAsia"/>
                <w:color w:val="000000"/>
                <w:kern w:val="2"/>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Merge w:val="continue"/>
            <w:vAlign w:val="center"/>
          </w:tcPr>
          <w:p>
            <w:pPr>
              <w:pStyle w:val="20"/>
              <w:spacing w:line="360" w:lineRule="auto"/>
              <w:ind w:left="0"/>
              <w:jc w:val="center"/>
              <w:rPr>
                <w:kern w:val="2"/>
                <w:sz w:val="21"/>
              </w:rPr>
            </w:pPr>
          </w:p>
        </w:tc>
        <w:tc>
          <w:tcPr>
            <w:tcW w:w="1560" w:type="dxa"/>
            <w:vAlign w:val="center"/>
          </w:tcPr>
          <w:p>
            <w:pPr>
              <w:pStyle w:val="20"/>
              <w:spacing w:line="360" w:lineRule="auto"/>
              <w:ind w:left="0"/>
              <w:jc w:val="center"/>
              <w:rPr>
                <w:kern w:val="2"/>
                <w:sz w:val="21"/>
              </w:rPr>
            </w:pPr>
            <w:r>
              <w:rPr>
                <w:rFonts w:hint="eastAsia"/>
                <w:kern w:val="2"/>
                <w:sz w:val="21"/>
              </w:rPr>
              <w:t>设备操作</w:t>
            </w:r>
          </w:p>
        </w:tc>
        <w:tc>
          <w:tcPr>
            <w:tcW w:w="992" w:type="dxa"/>
            <w:vAlign w:val="center"/>
          </w:tcPr>
          <w:p>
            <w:pPr>
              <w:jc w:val="center"/>
              <w:rPr>
                <w:color w:val="000000"/>
                <w:kern w:val="2"/>
                <w:sz w:val="21"/>
                <w:szCs w:val="21"/>
              </w:rPr>
            </w:pPr>
            <w:r>
              <w:rPr>
                <w:rFonts w:hint="eastAsia"/>
                <w:color w:val="000000"/>
                <w:kern w:val="2"/>
                <w:sz w:val="21"/>
                <w:szCs w:val="21"/>
              </w:rPr>
              <w:t>25</w:t>
            </w:r>
          </w:p>
        </w:tc>
        <w:tc>
          <w:tcPr>
            <w:tcW w:w="992" w:type="dxa"/>
            <w:vAlign w:val="center"/>
          </w:tcPr>
          <w:p>
            <w:pPr>
              <w:jc w:val="center"/>
              <w:rPr>
                <w:color w:val="000000"/>
                <w:kern w:val="2"/>
                <w:sz w:val="21"/>
                <w:szCs w:val="21"/>
              </w:rPr>
            </w:pPr>
            <w:r>
              <w:rPr>
                <w:rFonts w:hint="eastAsia"/>
                <w:color w:val="000000"/>
                <w:kern w:val="2"/>
                <w:sz w:val="21"/>
                <w:szCs w:val="21"/>
              </w:rPr>
              <w:t>20</w:t>
            </w:r>
          </w:p>
        </w:tc>
        <w:tc>
          <w:tcPr>
            <w:tcW w:w="1134" w:type="dxa"/>
            <w:vAlign w:val="center"/>
          </w:tcPr>
          <w:p>
            <w:pPr>
              <w:jc w:val="center"/>
              <w:rPr>
                <w:color w:val="000000"/>
                <w:kern w:val="2"/>
                <w:sz w:val="21"/>
                <w:szCs w:val="21"/>
              </w:rPr>
            </w:pPr>
            <w:r>
              <w:rPr>
                <w:rFonts w:hint="eastAsia"/>
                <w:color w:val="000000"/>
                <w:kern w:val="2"/>
                <w:sz w:val="21"/>
                <w:szCs w:val="21"/>
              </w:rPr>
              <w:t>20</w:t>
            </w:r>
          </w:p>
        </w:tc>
        <w:tc>
          <w:tcPr>
            <w:tcW w:w="1276" w:type="dxa"/>
            <w:vAlign w:val="center"/>
          </w:tcPr>
          <w:p>
            <w:pPr>
              <w:jc w:val="center"/>
              <w:rPr>
                <w:color w:val="000000"/>
                <w:kern w:val="2"/>
                <w:sz w:val="21"/>
                <w:szCs w:val="21"/>
              </w:rPr>
            </w:pPr>
            <w:r>
              <w:rPr>
                <w:rFonts w:hint="eastAsia"/>
                <w:color w:val="000000"/>
                <w:kern w:val="2"/>
                <w:sz w:val="21"/>
                <w:szCs w:val="21"/>
              </w:rPr>
              <w:t>15</w:t>
            </w:r>
          </w:p>
        </w:tc>
        <w:tc>
          <w:tcPr>
            <w:tcW w:w="1276" w:type="dxa"/>
            <w:vAlign w:val="center"/>
          </w:tcPr>
          <w:p>
            <w:pPr>
              <w:jc w:val="center"/>
              <w:rPr>
                <w:color w:val="000000"/>
                <w:kern w:val="2"/>
                <w:sz w:val="21"/>
                <w:szCs w:val="21"/>
              </w:rPr>
            </w:pPr>
            <w:r>
              <w:rPr>
                <w:rFonts w:hint="eastAsia"/>
                <w:color w:val="000000"/>
                <w:kern w:val="2"/>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Merge w:val="continue"/>
            <w:vAlign w:val="center"/>
          </w:tcPr>
          <w:p>
            <w:pPr>
              <w:pStyle w:val="20"/>
              <w:spacing w:line="360" w:lineRule="auto"/>
              <w:ind w:left="0"/>
              <w:jc w:val="center"/>
              <w:rPr>
                <w:kern w:val="2"/>
                <w:sz w:val="21"/>
              </w:rPr>
            </w:pPr>
          </w:p>
        </w:tc>
        <w:tc>
          <w:tcPr>
            <w:tcW w:w="1560" w:type="dxa"/>
            <w:vAlign w:val="center"/>
          </w:tcPr>
          <w:p>
            <w:pPr>
              <w:pStyle w:val="20"/>
              <w:spacing w:line="360" w:lineRule="auto"/>
              <w:ind w:left="0"/>
              <w:jc w:val="center"/>
              <w:rPr>
                <w:kern w:val="2"/>
                <w:sz w:val="21"/>
              </w:rPr>
            </w:pPr>
            <w:r>
              <w:rPr>
                <w:rFonts w:hint="eastAsia"/>
                <w:kern w:val="2"/>
                <w:sz w:val="21"/>
              </w:rPr>
              <w:t>工艺控制</w:t>
            </w:r>
          </w:p>
        </w:tc>
        <w:tc>
          <w:tcPr>
            <w:tcW w:w="992" w:type="dxa"/>
            <w:vAlign w:val="center"/>
          </w:tcPr>
          <w:p>
            <w:pPr>
              <w:jc w:val="center"/>
              <w:rPr>
                <w:color w:val="000000"/>
                <w:kern w:val="2"/>
                <w:sz w:val="21"/>
                <w:szCs w:val="21"/>
              </w:rPr>
            </w:pPr>
            <w:r>
              <w:rPr>
                <w:rFonts w:hint="eastAsia"/>
                <w:color w:val="000000"/>
                <w:kern w:val="2"/>
                <w:sz w:val="21"/>
                <w:szCs w:val="21"/>
              </w:rPr>
              <w:t>10</w:t>
            </w:r>
          </w:p>
        </w:tc>
        <w:tc>
          <w:tcPr>
            <w:tcW w:w="992" w:type="dxa"/>
            <w:vAlign w:val="center"/>
          </w:tcPr>
          <w:p>
            <w:pPr>
              <w:jc w:val="center"/>
              <w:rPr>
                <w:color w:val="000000"/>
                <w:kern w:val="2"/>
                <w:sz w:val="21"/>
                <w:szCs w:val="21"/>
              </w:rPr>
            </w:pPr>
            <w:r>
              <w:rPr>
                <w:rFonts w:hint="eastAsia"/>
                <w:color w:val="000000"/>
                <w:kern w:val="2"/>
                <w:sz w:val="21"/>
                <w:szCs w:val="21"/>
              </w:rPr>
              <w:t>15</w:t>
            </w:r>
          </w:p>
        </w:tc>
        <w:tc>
          <w:tcPr>
            <w:tcW w:w="1134" w:type="dxa"/>
            <w:vAlign w:val="center"/>
          </w:tcPr>
          <w:p>
            <w:pPr>
              <w:jc w:val="center"/>
              <w:rPr>
                <w:color w:val="000000"/>
                <w:kern w:val="2"/>
                <w:sz w:val="21"/>
                <w:szCs w:val="21"/>
              </w:rPr>
            </w:pPr>
            <w:r>
              <w:rPr>
                <w:rFonts w:hint="eastAsia"/>
                <w:color w:val="000000"/>
                <w:kern w:val="2"/>
                <w:sz w:val="21"/>
                <w:szCs w:val="21"/>
              </w:rPr>
              <w:t>20</w:t>
            </w:r>
          </w:p>
        </w:tc>
        <w:tc>
          <w:tcPr>
            <w:tcW w:w="1276" w:type="dxa"/>
            <w:vAlign w:val="center"/>
          </w:tcPr>
          <w:p>
            <w:pPr>
              <w:jc w:val="center"/>
              <w:rPr>
                <w:color w:val="000000"/>
                <w:kern w:val="2"/>
                <w:sz w:val="21"/>
                <w:szCs w:val="21"/>
              </w:rPr>
            </w:pPr>
            <w:r>
              <w:rPr>
                <w:rFonts w:hint="eastAsia"/>
                <w:color w:val="000000"/>
                <w:kern w:val="2"/>
                <w:sz w:val="21"/>
                <w:szCs w:val="21"/>
              </w:rPr>
              <w:t>20</w:t>
            </w:r>
          </w:p>
        </w:tc>
        <w:tc>
          <w:tcPr>
            <w:tcW w:w="1276" w:type="dxa"/>
            <w:vAlign w:val="center"/>
          </w:tcPr>
          <w:p>
            <w:pPr>
              <w:jc w:val="center"/>
              <w:rPr>
                <w:color w:val="000000"/>
                <w:kern w:val="2"/>
                <w:sz w:val="21"/>
                <w:szCs w:val="21"/>
              </w:rPr>
            </w:pPr>
            <w:r>
              <w:rPr>
                <w:rFonts w:hint="eastAsia"/>
                <w:color w:val="000000"/>
                <w:kern w:val="2"/>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Merge w:val="continue"/>
            <w:vAlign w:val="center"/>
          </w:tcPr>
          <w:p>
            <w:pPr>
              <w:pStyle w:val="20"/>
              <w:spacing w:line="360" w:lineRule="auto"/>
              <w:ind w:left="0"/>
              <w:jc w:val="center"/>
              <w:rPr>
                <w:kern w:val="2"/>
                <w:sz w:val="21"/>
              </w:rPr>
            </w:pPr>
          </w:p>
        </w:tc>
        <w:tc>
          <w:tcPr>
            <w:tcW w:w="1560" w:type="dxa"/>
            <w:vAlign w:val="center"/>
          </w:tcPr>
          <w:p>
            <w:pPr>
              <w:pStyle w:val="20"/>
              <w:spacing w:line="360" w:lineRule="auto"/>
              <w:ind w:left="0"/>
              <w:jc w:val="center"/>
              <w:rPr>
                <w:kern w:val="2"/>
                <w:sz w:val="21"/>
              </w:rPr>
            </w:pPr>
            <w:r>
              <w:rPr>
                <w:rFonts w:hint="eastAsia"/>
                <w:kern w:val="2"/>
                <w:sz w:val="21"/>
              </w:rPr>
              <w:t>质量控制</w:t>
            </w:r>
          </w:p>
        </w:tc>
        <w:tc>
          <w:tcPr>
            <w:tcW w:w="992" w:type="dxa"/>
            <w:vAlign w:val="center"/>
          </w:tcPr>
          <w:p>
            <w:pPr>
              <w:jc w:val="center"/>
              <w:rPr>
                <w:color w:val="000000"/>
                <w:kern w:val="2"/>
                <w:sz w:val="21"/>
                <w:szCs w:val="21"/>
              </w:rPr>
            </w:pPr>
            <w:r>
              <w:rPr>
                <w:rFonts w:hint="eastAsia"/>
                <w:color w:val="000000"/>
                <w:kern w:val="2"/>
                <w:sz w:val="21"/>
                <w:szCs w:val="21"/>
              </w:rPr>
              <w:t>10</w:t>
            </w:r>
          </w:p>
        </w:tc>
        <w:tc>
          <w:tcPr>
            <w:tcW w:w="992" w:type="dxa"/>
            <w:vAlign w:val="center"/>
          </w:tcPr>
          <w:p>
            <w:pPr>
              <w:jc w:val="center"/>
              <w:rPr>
                <w:color w:val="000000"/>
                <w:kern w:val="2"/>
                <w:sz w:val="21"/>
                <w:szCs w:val="21"/>
              </w:rPr>
            </w:pPr>
            <w:r>
              <w:rPr>
                <w:rFonts w:hint="eastAsia"/>
                <w:color w:val="000000"/>
                <w:kern w:val="2"/>
                <w:sz w:val="21"/>
                <w:szCs w:val="21"/>
              </w:rPr>
              <w:t>15</w:t>
            </w:r>
          </w:p>
        </w:tc>
        <w:tc>
          <w:tcPr>
            <w:tcW w:w="1134" w:type="dxa"/>
            <w:vAlign w:val="center"/>
          </w:tcPr>
          <w:p>
            <w:pPr>
              <w:jc w:val="center"/>
              <w:rPr>
                <w:color w:val="000000"/>
                <w:kern w:val="2"/>
                <w:sz w:val="21"/>
                <w:szCs w:val="21"/>
              </w:rPr>
            </w:pPr>
            <w:r>
              <w:rPr>
                <w:rFonts w:hint="eastAsia"/>
                <w:color w:val="000000"/>
                <w:kern w:val="2"/>
                <w:sz w:val="21"/>
                <w:szCs w:val="21"/>
              </w:rPr>
              <w:t>20</w:t>
            </w:r>
          </w:p>
        </w:tc>
        <w:tc>
          <w:tcPr>
            <w:tcW w:w="1276" w:type="dxa"/>
            <w:vAlign w:val="center"/>
          </w:tcPr>
          <w:p>
            <w:pPr>
              <w:jc w:val="center"/>
              <w:rPr>
                <w:color w:val="000000"/>
                <w:kern w:val="2"/>
                <w:sz w:val="21"/>
                <w:szCs w:val="21"/>
              </w:rPr>
            </w:pPr>
            <w:r>
              <w:rPr>
                <w:rFonts w:hint="eastAsia"/>
                <w:color w:val="000000"/>
                <w:kern w:val="2"/>
                <w:sz w:val="21"/>
                <w:szCs w:val="21"/>
              </w:rPr>
              <w:t>20</w:t>
            </w:r>
          </w:p>
        </w:tc>
        <w:tc>
          <w:tcPr>
            <w:tcW w:w="1276" w:type="dxa"/>
            <w:vAlign w:val="center"/>
          </w:tcPr>
          <w:p>
            <w:pPr>
              <w:jc w:val="center"/>
              <w:rPr>
                <w:color w:val="000000"/>
                <w:kern w:val="2"/>
                <w:sz w:val="21"/>
                <w:szCs w:val="21"/>
              </w:rPr>
            </w:pPr>
            <w:r>
              <w:rPr>
                <w:rFonts w:hint="eastAsia"/>
                <w:color w:val="000000"/>
                <w:kern w:val="2"/>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4" w:type="dxa"/>
            <w:vMerge w:val="continue"/>
            <w:vAlign w:val="center"/>
          </w:tcPr>
          <w:p>
            <w:pPr>
              <w:pStyle w:val="20"/>
              <w:spacing w:line="360" w:lineRule="auto"/>
              <w:ind w:left="0"/>
              <w:jc w:val="center"/>
              <w:rPr>
                <w:kern w:val="2"/>
                <w:sz w:val="21"/>
              </w:rPr>
            </w:pPr>
          </w:p>
        </w:tc>
        <w:tc>
          <w:tcPr>
            <w:tcW w:w="1560" w:type="dxa"/>
            <w:vAlign w:val="center"/>
          </w:tcPr>
          <w:p>
            <w:pPr>
              <w:pStyle w:val="20"/>
              <w:spacing w:line="360" w:lineRule="auto"/>
              <w:ind w:left="0"/>
              <w:jc w:val="center"/>
              <w:rPr>
                <w:kern w:val="2"/>
                <w:sz w:val="21"/>
              </w:rPr>
            </w:pPr>
            <w:r>
              <w:rPr>
                <w:rFonts w:hint="eastAsia"/>
                <w:kern w:val="2"/>
                <w:sz w:val="21"/>
              </w:rPr>
              <w:t>技术培训和管理</w:t>
            </w:r>
          </w:p>
        </w:tc>
        <w:tc>
          <w:tcPr>
            <w:tcW w:w="992" w:type="dxa"/>
            <w:vAlign w:val="center"/>
          </w:tcPr>
          <w:p>
            <w:pPr>
              <w:pStyle w:val="20"/>
              <w:spacing w:line="360" w:lineRule="auto"/>
              <w:ind w:left="0"/>
              <w:jc w:val="center"/>
              <w:rPr>
                <w:kern w:val="2"/>
                <w:sz w:val="21"/>
              </w:rPr>
            </w:pPr>
            <w:r>
              <w:rPr>
                <w:kern w:val="2"/>
                <w:sz w:val="21"/>
              </w:rPr>
              <w:t>-</w:t>
            </w:r>
          </w:p>
        </w:tc>
        <w:tc>
          <w:tcPr>
            <w:tcW w:w="992" w:type="dxa"/>
            <w:vAlign w:val="center"/>
          </w:tcPr>
          <w:p>
            <w:pPr>
              <w:pStyle w:val="20"/>
              <w:spacing w:line="360" w:lineRule="auto"/>
              <w:ind w:left="0"/>
              <w:jc w:val="center"/>
              <w:rPr>
                <w:kern w:val="2"/>
                <w:sz w:val="21"/>
              </w:rPr>
            </w:pPr>
            <w:r>
              <w:rPr>
                <w:rFonts w:hint="eastAsia"/>
                <w:kern w:val="2"/>
                <w:sz w:val="21"/>
              </w:rPr>
              <w:t>-</w:t>
            </w:r>
          </w:p>
        </w:tc>
        <w:tc>
          <w:tcPr>
            <w:tcW w:w="1134" w:type="dxa"/>
            <w:vAlign w:val="center"/>
          </w:tcPr>
          <w:p>
            <w:pPr>
              <w:pStyle w:val="20"/>
              <w:spacing w:line="360" w:lineRule="auto"/>
              <w:ind w:left="0"/>
              <w:jc w:val="center"/>
              <w:rPr>
                <w:kern w:val="2"/>
                <w:sz w:val="21"/>
              </w:rPr>
            </w:pPr>
            <w:r>
              <w:rPr>
                <w:rFonts w:hint="eastAsia"/>
                <w:kern w:val="2"/>
                <w:sz w:val="21"/>
              </w:rPr>
              <w:t>-</w:t>
            </w:r>
          </w:p>
        </w:tc>
        <w:tc>
          <w:tcPr>
            <w:tcW w:w="1276" w:type="dxa"/>
            <w:vAlign w:val="center"/>
          </w:tcPr>
          <w:p>
            <w:pPr>
              <w:pStyle w:val="20"/>
              <w:spacing w:line="360" w:lineRule="auto"/>
              <w:ind w:left="0"/>
              <w:jc w:val="center"/>
              <w:rPr>
                <w:kern w:val="2"/>
                <w:sz w:val="21"/>
              </w:rPr>
            </w:pPr>
            <w:r>
              <w:rPr>
                <w:rFonts w:hint="eastAsia"/>
                <w:kern w:val="2"/>
                <w:sz w:val="21"/>
              </w:rPr>
              <w:t>20</w:t>
            </w:r>
          </w:p>
        </w:tc>
        <w:tc>
          <w:tcPr>
            <w:tcW w:w="1276" w:type="dxa"/>
            <w:vAlign w:val="center"/>
          </w:tcPr>
          <w:p>
            <w:pPr>
              <w:pStyle w:val="20"/>
              <w:spacing w:line="360" w:lineRule="auto"/>
              <w:ind w:left="0"/>
              <w:jc w:val="center"/>
              <w:rPr>
                <w:kern w:val="2"/>
                <w:sz w:val="21"/>
              </w:rPr>
            </w:pPr>
            <w:r>
              <w:rPr>
                <w:rFonts w:hint="eastAsia"/>
                <w:kern w:val="2"/>
                <w:sz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gridSpan w:val="2"/>
            <w:vAlign w:val="center"/>
          </w:tcPr>
          <w:p>
            <w:pPr>
              <w:pStyle w:val="20"/>
              <w:spacing w:line="360" w:lineRule="auto"/>
              <w:ind w:left="0"/>
              <w:jc w:val="center"/>
              <w:rPr>
                <w:kern w:val="2"/>
                <w:sz w:val="21"/>
              </w:rPr>
            </w:pPr>
            <w:r>
              <w:rPr>
                <w:rFonts w:hint="eastAsia"/>
                <w:kern w:val="2"/>
                <w:sz w:val="21"/>
              </w:rPr>
              <w:t>合计</w:t>
            </w:r>
          </w:p>
        </w:tc>
        <w:tc>
          <w:tcPr>
            <w:tcW w:w="992" w:type="dxa"/>
            <w:vAlign w:val="center"/>
          </w:tcPr>
          <w:p>
            <w:pPr>
              <w:pStyle w:val="20"/>
              <w:spacing w:line="360" w:lineRule="auto"/>
              <w:ind w:left="0"/>
              <w:jc w:val="center"/>
              <w:rPr>
                <w:kern w:val="2"/>
                <w:sz w:val="21"/>
              </w:rPr>
            </w:pPr>
            <w:r>
              <w:rPr>
                <w:rFonts w:hint="eastAsia"/>
                <w:kern w:val="2"/>
                <w:sz w:val="21"/>
              </w:rPr>
              <w:t>100</w:t>
            </w:r>
          </w:p>
        </w:tc>
        <w:tc>
          <w:tcPr>
            <w:tcW w:w="992" w:type="dxa"/>
            <w:vAlign w:val="center"/>
          </w:tcPr>
          <w:p>
            <w:pPr>
              <w:pStyle w:val="20"/>
              <w:spacing w:line="360" w:lineRule="auto"/>
              <w:ind w:left="0"/>
              <w:jc w:val="center"/>
              <w:rPr>
                <w:kern w:val="2"/>
                <w:sz w:val="21"/>
              </w:rPr>
            </w:pPr>
            <w:r>
              <w:rPr>
                <w:rFonts w:hint="eastAsia"/>
                <w:kern w:val="2"/>
                <w:sz w:val="21"/>
              </w:rPr>
              <w:t>100</w:t>
            </w:r>
          </w:p>
        </w:tc>
        <w:tc>
          <w:tcPr>
            <w:tcW w:w="1134" w:type="dxa"/>
            <w:vAlign w:val="center"/>
          </w:tcPr>
          <w:p>
            <w:pPr>
              <w:pStyle w:val="20"/>
              <w:spacing w:line="360" w:lineRule="auto"/>
              <w:ind w:left="0"/>
              <w:jc w:val="center"/>
              <w:rPr>
                <w:kern w:val="2"/>
                <w:sz w:val="21"/>
              </w:rPr>
            </w:pPr>
            <w:r>
              <w:rPr>
                <w:rFonts w:hint="eastAsia"/>
                <w:kern w:val="2"/>
                <w:sz w:val="21"/>
              </w:rPr>
              <w:t>100</w:t>
            </w:r>
          </w:p>
        </w:tc>
        <w:tc>
          <w:tcPr>
            <w:tcW w:w="1276" w:type="dxa"/>
            <w:vAlign w:val="center"/>
          </w:tcPr>
          <w:p>
            <w:pPr>
              <w:pStyle w:val="20"/>
              <w:spacing w:line="360" w:lineRule="auto"/>
              <w:ind w:left="0"/>
              <w:jc w:val="center"/>
              <w:rPr>
                <w:kern w:val="2"/>
                <w:sz w:val="21"/>
              </w:rPr>
            </w:pPr>
            <w:r>
              <w:rPr>
                <w:rFonts w:hint="eastAsia"/>
                <w:kern w:val="2"/>
                <w:sz w:val="21"/>
              </w:rPr>
              <w:t>100</w:t>
            </w:r>
          </w:p>
        </w:tc>
        <w:tc>
          <w:tcPr>
            <w:tcW w:w="1276" w:type="dxa"/>
            <w:vAlign w:val="center"/>
          </w:tcPr>
          <w:p>
            <w:pPr>
              <w:pStyle w:val="20"/>
              <w:spacing w:line="360" w:lineRule="auto"/>
              <w:ind w:left="0"/>
              <w:jc w:val="center"/>
              <w:rPr>
                <w:kern w:val="2"/>
                <w:sz w:val="21"/>
              </w:rPr>
            </w:pPr>
            <w:r>
              <w:rPr>
                <w:rFonts w:hint="eastAsia"/>
                <w:kern w:val="2"/>
                <w:sz w:val="21"/>
              </w:rPr>
              <w:t>100</w:t>
            </w:r>
          </w:p>
        </w:tc>
      </w:tr>
    </w:tbl>
    <w:p>
      <w:pPr>
        <w:tabs>
          <w:tab w:val="left" w:pos="721"/>
        </w:tabs>
        <w:spacing w:line="360" w:lineRule="auto"/>
        <w:rPr>
          <w:rFonts w:ascii="黑体" w:eastAsia="黑体"/>
          <w:sz w:val="24"/>
        </w:rPr>
      </w:pPr>
      <w:r>
        <w:rPr>
          <w:rFonts w:hint="eastAsia" w:ascii="黑体" w:eastAsia="黑体"/>
          <w:sz w:val="24"/>
        </w:rPr>
        <w:t>4.1.5光纤套塑工</w:t>
      </w:r>
    </w:p>
    <w:tbl>
      <w:tblPr>
        <w:tblStyle w:val="14"/>
        <w:tblW w:w="84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560"/>
        <w:gridCol w:w="992"/>
        <w:gridCol w:w="1020"/>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48" w:type="dxa"/>
            <w:gridSpan w:val="2"/>
            <w:tcBorders>
              <w:tl2br w:val="single" w:color="auto" w:sz="4" w:space="0"/>
            </w:tcBorders>
          </w:tcPr>
          <w:p>
            <w:pPr>
              <w:pStyle w:val="20"/>
              <w:spacing w:line="360" w:lineRule="auto"/>
              <w:ind w:left="0"/>
              <w:jc w:val="center"/>
              <w:rPr>
                <w:sz w:val="21"/>
              </w:rPr>
            </w:pPr>
            <w:r>
              <w:rPr>
                <w:rFonts w:hint="eastAsia"/>
                <w:sz w:val="21"/>
              </w:rPr>
              <w:t xml:space="preserve">          技能等级</w:t>
            </w:r>
          </w:p>
          <w:p>
            <w:pPr>
              <w:pStyle w:val="20"/>
              <w:spacing w:line="360" w:lineRule="auto"/>
              <w:ind w:left="0"/>
              <w:rPr>
                <w:sz w:val="21"/>
              </w:rPr>
            </w:pPr>
            <w:r>
              <w:rPr>
                <w:rFonts w:hint="eastAsia"/>
                <w:sz w:val="21"/>
              </w:rPr>
              <w:t>项目</w:t>
            </w:r>
          </w:p>
        </w:tc>
        <w:tc>
          <w:tcPr>
            <w:tcW w:w="992" w:type="dxa"/>
          </w:tcPr>
          <w:p>
            <w:pPr>
              <w:pStyle w:val="20"/>
              <w:spacing w:line="360" w:lineRule="auto"/>
              <w:ind w:left="0"/>
              <w:jc w:val="center"/>
              <w:rPr>
                <w:sz w:val="21"/>
              </w:rPr>
            </w:pPr>
            <w:r>
              <w:rPr>
                <w:rFonts w:hint="eastAsia"/>
                <w:sz w:val="21"/>
              </w:rPr>
              <w:t>五</w:t>
            </w:r>
            <w:r>
              <w:rPr>
                <w:sz w:val="21"/>
              </w:rPr>
              <w:t>级/</w:t>
            </w:r>
          </w:p>
          <w:p>
            <w:pPr>
              <w:pStyle w:val="20"/>
              <w:spacing w:line="360" w:lineRule="auto"/>
              <w:ind w:left="0"/>
              <w:jc w:val="center"/>
              <w:rPr>
                <w:sz w:val="21"/>
              </w:rPr>
            </w:pPr>
            <w:r>
              <w:rPr>
                <w:rFonts w:hint="eastAsia"/>
                <w:sz w:val="21"/>
              </w:rPr>
              <w:t>初级工</w:t>
            </w:r>
          </w:p>
          <w:p>
            <w:pPr>
              <w:pStyle w:val="20"/>
              <w:spacing w:line="360" w:lineRule="auto"/>
              <w:ind w:left="0"/>
              <w:jc w:val="center"/>
              <w:rPr>
                <w:sz w:val="21"/>
              </w:rPr>
            </w:pPr>
            <w:r>
              <w:rPr>
                <w:rFonts w:hint="eastAsia"/>
                <w:sz w:val="21"/>
              </w:rPr>
              <w:t>（%）</w:t>
            </w:r>
          </w:p>
        </w:tc>
        <w:tc>
          <w:tcPr>
            <w:tcW w:w="1020" w:type="dxa"/>
          </w:tcPr>
          <w:p>
            <w:pPr>
              <w:pStyle w:val="20"/>
              <w:spacing w:line="360" w:lineRule="auto"/>
              <w:ind w:left="0"/>
              <w:jc w:val="center"/>
              <w:rPr>
                <w:sz w:val="21"/>
              </w:rPr>
            </w:pPr>
            <w:r>
              <w:rPr>
                <w:rFonts w:hint="eastAsia"/>
                <w:sz w:val="21"/>
              </w:rPr>
              <w:t>四</w:t>
            </w:r>
            <w:r>
              <w:rPr>
                <w:sz w:val="21"/>
              </w:rPr>
              <w:t>级/</w:t>
            </w:r>
          </w:p>
          <w:p>
            <w:pPr>
              <w:pStyle w:val="20"/>
              <w:spacing w:line="360" w:lineRule="auto"/>
              <w:ind w:left="0"/>
              <w:jc w:val="center"/>
              <w:rPr>
                <w:sz w:val="21"/>
              </w:rPr>
            </w:pPr>
            <w:r>
              <w:rPr>
                <w:rFonts w:hint="eastAsia"/>
                <w:sz w:val="21"/>
              </w:rPr>
              <w:t>中</w:t>
            </w:r>
            <w:r>
              <w:rPr>
                <w:sz w:val="21"/>
              </w:rPr>
              <w:t>级工</w:t>
            </w:r>
          </w:p>
          <w:p>
            <w:pPr>
              <w:pStyle w:val="20"/>
              <w:spacing w:line="360" w:lineRule="auto"/>
              <w:ind w:left="0"/>
              <w:jc w:val="center"/>
              <w:rPr>
                <w:sz w:val="21"/>
              </w:rPr>
            </w:pPr>
            <w:r>
              <w:rPr>
                <w:rFonts w:hint="eastAsia"/>
                <w:sz w:val="21"/>
              </w:rPr>
              <w:t>（%）</w:t>
            </w:r>
          </w:p>
        </w:tc>
        <w:tc>
          <w:tcPr>
            <w:tcW w:w="1218" w:type="dxa"/>
          </w:tcPr>
          <w:p>
            <w:pPr>
              <w:pStyle w:val="20"/>
              <w:spacing w:line="360" w:lineRule="auto"/>
              <w:ind w:left="0"/>
              <w:jc w:val="center"/>
              <w:rPr>
                <w:sz w:val="21"/>
              </w:rPr>
            </w:pPr>
            <w:r>
              <w:rPr>
                <w:rFonts w:hint="eastAsia"/>
                <w:sz w:val="21"/>
              </w:rPr>
              <w:t>三</w:t>
            </w:r>
            <w:r>
              <w:rPr>
                <w:sz w:val="21"/>
              </w:rPr>
              <w:t>级/</w:t>
            </w:r>
          </w:p>
          <w:p>
            <w:pPr>
              <w:pStyle w:val="20"/>
              <w:spacing w:line="360" w:lineRule="auto"/>
              <w:ind w:left="0"/>
              <w:jc w:val="center"/>
              <w:rPr>
                <w:sz w:val="21"/>
              </w:rPr>
            </w:pPr>
            <w:r>
              <w:rPr>
                <w:rFonts w:hint="eastAsia"/>
                <w:sz w:val="21"/>
              </w:rPr>
              <w:t>高级工</w:t>
            </w:r>
          </w:p>
          <w:p>
            <w:pPr>
              <w:pStyle w:val="20"/>
              <w:spacing w:line="360" w:lineRule="auto"/>
              <w:ind w:left="0"/>
              <w:jc w:val="center"/>
              <w:rPr>
                <w:sz w:val="21"/>
              </w:rPr>
            </w:pPr>
            <w:r>
              <w:rPr>
                <w:rFonts w:hint="eastAsia"/>
                <w:sz w:val="21"/>
              </w:rPr>
              <w:t>（%）</w:t>
            </w:r>
          </w:p>
        </w:tc>
        <w:tc>
          <w:tcPr>
            <w:tcW w:w="1218" w:type="dxa"/>
          </w:tcPr>
          <w:p>
            <w:pPr>
              <w:pStyle w:val="20"/>
              <w:spacing w:line="360" w:lineRule="auto"/>
              <w:ind w:left="0"/>
              <w:jc w:val="center"/>
              <w:rPr>
                <w:sz w:val="21"/>
              </w:rPr>
            </w:pPr>
            <w:r>
              <w:rPr>
                <w:rFonts w:hint="eastAsia"/>
                <w:sz w:val="21"/>
              </w:rPr>
              <w:t>二级</w:t>
            </w:r>
            <w:r>
              <w:rPr>
                <w:sz w:val="21"/>
              </w:rPr>
              <w:t>/</w:t>
            </w:r>
          </w:p>
          <w:p>
            <w:pPr>
              <w:pStyle w:val="20"/>
              <w:spacing w:line="360" w:lineRule="auto"/>
              <w:ind w:left="0"/>
              <w:jc w:val="center"/>
              <w:rPr>
                <w:sz w:val="21"/>
              </w:rPr>
            </w:pPr>
            <w:r>
              <w:rPr>
                <w:rFonts w:hint="eastAsia"/>
                <w:sz w:val="21"/>
              </w:rPr>
              <w:t>技师</w:t>
            </w:r>
          </w:p>
          <w:p>
            <w:pPr>
              <w:pStyle w:val="20"/>
              <w:spacing w:line="360" w:lineRule="auto"/>
              <w:ind w:left="0"/>
              <w:jc w:val="center"/>
              <w:rPr>
                <w:sz w:val="21"/>
              </w:rPr>
            </w:pPr>
            <w:r>
              <w:rPr>
                <w:rFonts w:hint="eastAsia"/>
                <w:sz w:val="21"/>
              </w:rPr>
              <w:t>（%）</w:t>
            </w:r>
          </w:p>
        </w:tc>
        <w:tc>
          <w:tcPr>
            <w:tcW w:w="1218" w:type="dxa"/>
          </w:tcPr>
          <w:p>
            <w:pPr>
              <w:pStyle w:val="20"/>
              <w:spacing w:line="360" w:lineRule="auto"/>
              <w:ind w:left="0"/>
              <w:jc w:val="center"/>
              <w:rPr>
                <w:sz w:val="21"/>
              </w:rPr>
            </w:pPr>
            <w:r>
              <w:rPr>
                <w:sz w:val="21"/>
              </w:rPr>
              <w:t>一级/</w:t>
            </w:r>
          </w:p>
          <w:p>
            <w:pPr>
              <w:pStyle w:val="20"/>
              <w:spacing w:line="360" w:lineRule="auto"/>
              <w:ind w:left="0"/>
              <w:jc w:val="center"/>
              <w:rPr>
                <w:sz w:val="21"/>
              </w:rPr>
            </w:pPr>
            <w:r>
              <w:rPr>
                <w:sz w:val="21"/>
              </w:rPr>
              <w:t>高级技师</w:t>
            </w:r>
            <w:r>
              <w:rPr>
                <w:rFonts w:hint="eastAsia"/>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8" w:type="dxa"/>
            <w:vMerge w:val="restart"/>
          </w:tcPr>
          <w:p>
            <w:pPr>
              <w:pStyle w:val="20"/>
              <w:spacing w:line="360" w:lineRule="auto"/>
              <w:ind w:left="0"/>
              <w:jc w:val="center"/>
              <w:rPr>
                <w:sz w:val="21"/>
              </w:rPr>
            </w:pPr>
            <w:r>
              <w:rPr>
                <w:rFonts w:hint="eastAsia"/>
                <w:sz w:val="21"/>
              </w:rPr>
              <w:t>基本要求</w:t>
            </w:r>
          </w:p>
        </w:tc>
        <w:tc>
          <w:tcPr>
            <w:tcW w:w="1560" w:type="dxa"/>
          </w:tcPr>
          <w:p>
            <w:pPr>
              <w:pStyle w:val="20"/>
              <w:spacing w:line="360" w:lineRule="auto"/>
              <w:ind w:left="0"/>
              <w:jc w:val="center"/>
              <w:rPr>
                <w:sz w:val="21"/>
              </w:rPr>
            </w:pPr>
            <w:r>
              <w:rPr>
                <w:rFonts w:hint="eastAsia"/>
                <w:sz w:val="21"/>
              </w:rPr>
              <w:t>职业道德</w:t>
            </w:r>
          </w:p>
        </w:tc>
        <w:tc>
          <w:tcPr>
            <w:tcW w:w="992" w:type="dxa"/>
            <w:vAlign w:val="center"/>
          </w:tcPr>
          <w:p>
            <w:pPr>
              <w:jc w:val="center"/>
              <w:rPr>
                <w:color w:val="000000"/>
                <w:sz w:val="21"/>
                <w:szCs w:val="21"/>
              </w:rPr>
            </w:pPr>
            <w:r>
              <w:rPr>
                <w:rFonts w:hint="eastAsia"/>
                <w:color w:val="000000"/>
                <w:sz w:val="21"/>
                <w:szCs w:val="21"/>
              </w:rPr>
              <w:t>5</w:t>
            </w:r>
          </w:p>
        </w:tc>
        <w:tc>
          <w:tcPr>
            <w:tcW w:w="1020" w:type="dxa"/>
            <w:vAlign w:val="center"/>
          </w:tcPr>
          <w:p>
            <w:pPr>
              <w:jc w:val="center"/>
              <w:rPr>
                <w:color w:val="000000"/>
                <w:sz w:val="21"/>
                <w:szCs w:val="21"/>
              </w:rPr>
            </w:pPr>
            <w:r>
              <w:rPr>
                <w:rFonts w:hint="eastAsia"/>
                <w:color w:val="000000"/>
                <w:sz w:val="21"/>
                <w:szCs w:val="21"/>
              </w:rPr>
              <w:t>5</w:t>
            </w:r>
          </w:p>
        </w:tc>
        <w:tc>
          <w:tcPr>
            <w:tcW w:w="1218" w:type="dxa"/>
            <w:vAlign w:val="center"/>
          </w:tcPr>
          <w:p>
            <w:pPr>
              <w:jc w:val="center"/>
              <w:rPr>
                <w:color w:val="000000"/>
                <w:sz w:val="21"/>
                <w:szCs w:val="21"/>
              </w:rPr>
            </w:pPr>
            <w:r>
              <w:rPr>
                <w:rFonts w:hint="eastAsia"/>
                <w:color w:val="000000"/>
                <w:sz w:val="21"/>
                <w:szCs w:val="21"/>
              </w:rPr>
              <w:t>5</w:t>
            </w:r>
          </w:p>
        </w:tc>
        <w:tc>
          <w:tcPr>
            <w:tcW w:w="1218" w:type="dxa"/>
            <w:vAlign w:val="center"/>
          </w:tcPr>
          <w:p>
            <w:pPr>
              <w:jc w:val="center"/>
              <w:rPr>
                <w:color w:val="000000"/>
                <w:sz w:val="21"/>
                <w:szCs w:val="21"/>
              </w:rPr>
            </w:pPr>
            <w:r>
              <w:rPr>
                <w:rFonts w:hint="eastAsia"/>
                <w:color w:val="000000"/>
                <w:sz w:val="21"/>
                <w:szCs w:val="21"/>
              </w:rPr>
              <w:t>5</w:t>
            </w:r>
          </w:p>
        </w:tc>
        <w:tc>
          <w:tcPr>
            <w:tcW w:w="1218" w:type="dxa"/>
            <w:vAlign w:val="center"/>
          </w:tcPr>
          <w:p>
            <w:pPr>
              <w:jc w:val="center"/>
              <w:rPr>
                <w:color w:val="000000"/>
                <w:sz w:val="21"/>
                <w:szCs w:val="21"/>
              </w:rPr>
            </w:pPr>
            <w:r>
              <w:rPr>
                <w:rFonts w:hint="eastAsia"/>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8" w:type="dxa"/>
            <w:vMerge w:val="continue"/>
          </w:tcPr>
          <w:p>
            <w:pPr>
              <w:pStyle w:val="20"/>
              <w:spacing w:line="360" w:lineRule="auto"/>
              <w:ind w:left="0"/>
              <w:jc w:val="center"/>
              <w:rPr>
                <w:sz w:val="21"/>
              </w:rPr>
            </w:pPr>
          </w:p>
        </w:tc>
        <w:tc>
          <w:tcPr>
            <w:tcW w:w="1560" w:type="dxa"/>
          </w:tcPr>
          <w:p>
            <w:pPr>
              <w:pStyle w:val="20"/>
              <w:spacing w:line="360" w:lineRule="auto"/>
              <w:ind w:left="0"/>
              <w:jc w:val="center"/>
              <w:rPr>
                <w:sz w:val="21"/>
              </w:rPr>
            </w:pPr>
            <w:r>
              <w:rPr>
                <w:rFonts w:hint="eastAsia"/>
                <w:sz w:val="21"/>
              </w:rPr>
              <w:t>基础知识</w:t>
            </w:r>
          </w:p>
        </w:tc>
        <w:tc>
          <w:tcPr>
            <w:tcW w:w="992" w:type="dxa"/>
            <w:vAlign w:val="center"/>
          </w:tcPr>
          <w:p>
            <w:pPr>
              <w:jc w:val="center"/>
              <w:rPr>
                <w:color w:val="000000"/>
                <w:sz w:val="21"/>
                <w:szCs w:val="21"/>
              </w:rPr>
            </w:pPr>
            <w:r>
              <w:rPr>
                <w:rFonts w:hint="eastAsia"/>
                <w:color w:val="000000"/>
                <w:sz w:val="21"/>
                <w:szCs w:val="21"/>
              </w:rPr>
              <w:t>30</w:t>
            </w:r>
          </w:p>
        </w:tc>
        <w:tc>
          <w:tcPr>
            <w:tcW w:w="1020" w:type="dxa"/>
            <w:vAlign w:val="center"/>
          </w:tcPr>
          <w:p>
            <w:pPr>
              <w:jc w:val="center"/>
              <w:rPr>
                <w:color w:val="000000"/>
                <w:sz w:val="21"/>
                <w:szCs w:val="21"/>
              </w:rPr>
            </w:pPr>
            <w:r>
              <w:rPr>
                <w:rFonts w:hint="eastAsia"/>
                <w:color w:val="000000"/>
                <w:sz w:val="21"/>
                <w:szCs w:val="21"/>
              </w:rPr>
              <w:t>25</w:t>
            </w:r>
          </w:p>
        </w:tc>
        <w:tc>
          <w:tcPr>
            <w:tcW w:w="1218" w:type="dxa"/>
            <w:vAlign w:val="center"/>
          </w:tcPr>
          <w:p>
            <w:pPr>
              <w:jc w:val="center"/>
              <w:rPr>
                <w:color w:val="000000"/>
                <w:sz w:val="21"/>
                <w:szCs w:val="21"/>
              </w:rPr>
            </w:pPr>
            <w:r>
              <w:rPr>
                <w:rFonts w:hint="eastAsia"/>
                <w:color w:val="000000"/>
                <w:sz w:val="21"/>
                <w:szCs w:val="21"/>
              </w:rPr>
              <w:t>20</w:t>
            </w:r>
          </w:p>
        </w:tc>
        <w:tc>
          <w:tcPr>
            <w:tcW w:w="1218" w:type="dxa"/>
            <w:vAlign w:val="center"/>
          </w:tcPr>
          <w:p>
            <w:pPr>
              <w:jc w:val="center"/>
              <w:rPr>
                <w:color w:val="000000"/>
                <w:sz w:val="21"/>
                <w:szCs w:val="21"/>
              </w:rPr>
            </w:pPr>
            <w:r>
              <w:rPr>
                <w:rFonts w:hint="eastAsia"/>
                <w:color w:val="000000"/>
                <w:sz w:val="21"/>
                <w:szCs w:val="21"/>
              </w:rPr>
              <w:t>15</w:t>
            </w:r>
          </w:p>
        </w:tc>
        <w:tc>
          <w:tcPr>
            <w:tcW w:w="1218" w:type="dxa"/>
            <w:vAlign w:val="center"/>
          </w:tcPr>
          <w:p>
            <w:pPr>
              <w:jc w:val="center"/>
              <w:rPr>
                <w:color w:val="000000"/>
                <w:sz w:val="21"/>
                <w:szCs w:val="21"/>
              </w:rPr>
            </w:pPr>
            <w:r>
              <w:rPr>
                <w:rFonts w:hint="eastAsia"/>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188" w:type="dxa"/>
            <w:vMerge w:val="restart"/>
            <w:vAlign w:val="center"/>
          </w:tcPr>
          <w:p>
            <w:pPr>
              <w:pStyle w:val="20"/>
              <w:spacing w:line="360" w:lineRule="auto"/>
              <w:ind w:left="0"/>
              <w:jc w:val="center"/>
              <w:rPr>
                <w:sz w:val="21"/>
              </w:rPr>
            </w:pPr>
            <w:r>
              <w:rPr>
                <w:rFonts w:hint="eastAsia"/>
                <w:sz w:val="21"/>
              </w:rPr>
              <w:t>相关知识要求</w:t>
            </w:r>
          </w:p>
        </w:tc>
        <w:tc>
          <w:tcPr>
            <w:tcW w:w="1560" w:type="dxa"/>
          </w:tcPr>
          <w:p>
            <w:pPr>
              <w:pStyle w:val="20"/>
              <w:spacing w:line="360" w:lineRule="auto"/>
              <w:ind w:left="0"/>
              <w:jc w:val="center"/>
              <w:rPr>
                <w:sz w:val="21"/>
              </w:rPr>
            </w:pPr>
            <w:r>
              <w:rPr>
                <w:rFonts w:hint="eastAsia"/>
                <w:sz w:val="21"/>
              </w:rPr>
              <w:t>生产准备</w:t>
            </w:r>
          </w:p>
        </w:tc>
        <w:tc>
          <w:tcPr>
            <w:tcW w:w="992" w:type="dxa"/>
            <w:vAlign w:val="center"/>
          </w:tcPr>
          <w:p>
            <w:pPr>
              <w:jc w:val="center"/>
              <w:rPr>
                <w:color w:val="000000"/>
                <w:sz w:val="21"/>
                <w:szCs w:val="21"/>
              </w:rPr>
            </w:pPr>
            <w:r>
              <w:rPr>
                <w:rFonts w:hint="eastAsia"/>
                <w:color w:val="000000"/>
                <w:sz w:val="21"/>
                <w:szCs w:val="21"/>
              </w:rPr>
              <w:t>20</w:t>
            </w:r>
          </w:p>
        </w:tc>
        <w:tc>
          <w:tcPr>
            <w:tcW w:w="1020" w:type="dxa"/>
            <w:vAlign w:val="center"/>
          </w:tcPr>
          <w:p>
            <w:pPr>
              <w:jc w:val="center"/>
              <w:rPr>
                <w:color w:val="000000"/>
                <w:sz w:val="21"/>
                <w:szCs w:val="21"/>
              </w:rPr>
            </w:pPr>
            <w:r>
              <w:rPr>
                <w:rFonts w:hint="eastAsia"/>
                <w:color w:val="000000"/>
                <w:sz w:val="21"/>
                <w:szCs w:val="21"/>
              </w:rPr>
              <w:t>20</w:t>
            </w:r>
          </w:p>
        </w:tc>
        <w:tc>
          <w:tcPr>
            <w:tcW w:w="1218" w:type="dxa"/>
            <w:vAlign w:val="center"/>
          </w:tcPr>
          <w:p>
            <w:pPr>
              <w:jc w:val="center"/>
              <w:rPr>
                <w:color w:val="000000"/>
                <w:sz w:val="21"/>
                <w:szCs w:val="21"/>
              </w:rPr>
            </w:pPr>
            <w:r>
              <w:rPr>
                <w:rFonts w:hint="eastAsia"/>
                <w:color w:val="000000"/>
                <w:sz w:val="21"/>
                <w:szCs w:val="21"/>
              </w:rPr>
              <w:t>15</w:t>
            </w:r>
          </w:p>
        </w:tc>
        <w:tc>
          <w:tcPr>
            <w:tcW w:w="1218" w:type="dxa"/>
            <w:vAlign w:val="center"/>
          </w:tcPr>
          <w:p>
            <w:pPr>
              <w:jc w:val="center"/>
              <w:rPr>
                <w:color w:val="000000"/>
                <w:sz w:val="21"/>
                <w:szCs w:val="21"/>
              </w:rPr>
            </w:pPr>
            <w:r>
              <w:rPr>
                <w:rFonts w:hint="eastAsia"/>
                <w:color w:val="000000"/>
                <w:sz w:val="21"/>
                <w:szCs w:val="21"/>
              </w:rPr>
              <w:t>10</w:t>
            </w:r>
          </w:p>
        </w:tc>
        <w:tc>
          <w:tcPr>
            <w:tcW w:w="1218" w:type="dxa"/>
            <w:vAlign w:val="center"/>
          </w:tcPr>
          <w:p>
            <w:pPr>
              <w:jc w:val="center"/>
              <w:rPr>
                <w:color w:val="000000"/>
                <w:sz w:val="21"/>
                <w:szCs w:val="21"/>
              </w:rPr>
            </w:pPr>
            <w:r>
              <w:rPr>
                <w:rFonts w:hint="eastAsia"/>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8" w:type="dxa"/>
            <w:vMerge w:val="continue"/>
            <w:vAlign w:val="center"/>
          </w:tcPr>
          <w:p>
            <w:pPr>
              <w:pStyle w:val="20"/>
              <w:spacing w:line="360" w:lineRule="auto"/>
              <w:ind w:left="0"/>
              <w:jc w:val="center"/>
              <w:rPr>
                <w:sz w:val="21"/>
              </w:rPr>
            </w:pPr>
          </w:p>
        </w:tc>
        <w:tc>
          <w:tcPr>
            <w:tcW w:w="1560" w:type="dxa"/>
          </w:tcPr>
          <w:p>
            <w:pPr>
              <w:pStyle w:val="20"/>
              <w:spacing w:line="360" w:lineRule="auto"/>
              <w:ind w:left="0"/>
              <w:jc w:val="center"/>
              <w:rPr>
                <w:sz w:val="21"/>
              </w:rPr>
            </w:pPr>
            <w:r>
              <w:rPr>
                <w:rFonts w:hint="eastAsia"/>
                <w:sz w:val="21"/>
              </w:rPr>
              <w:t>设备操作</w:t>
            </w:r>
          </w:p>
        </w:tc>
        <w:tc>
          <w:tcPr>
            <w:tcW w:w="992" w:type="dxa"/>
            <w:vAlign w:val="center"/>
          </w:tcPr>
          <w:p>
            <w:pPr>
              <w:jc w:val="center"/>
              <w:rPr>
                <w:color w:val="000000"/>
                <w:sz w:val="21"/>
                <w:szCs w:val="21"/>
              </w:rPr>
            </w:pPr>
            <w:r>
              <w:rPr>
                <w:rFonts w:hint="eastAsia"/>
                <w:color w:val="000000"/>
                <w:sz w:val="21"/>
                <w:szCs w:val="21"/>
              </w:rPr>
              <w:t>25</w:t>
            </w:r>
          </w:p>
        </w:tc>
        <w:tc>
          <w:tcPr>
            <w:tcW w:w="1020" w:type="dxa"/>
            <w:vAlign w:val="center"/>
          </w:tcPr>
          <w:p>
            <w:pPr>
              <w:jc w:val="center"/>
              <w:rPr>
                <w:color w:val="000000"/>
                <w:sz w:val="21"/>
                <w:szCs w:val="21"/>
              </w:rPr>
            </w:pPr>
            <w:r>
              <w:rPr>
                <w:rFonts w:hint="eastAsia"/>
                <w:color w:val="000000"/>
                <w:sz w:val="21"/>
                <w:szCs w:val="21"/>
              </w:rPr>
              <w:t>20</w:t>
            </w:r>
          </w:p>
        </w:tc>
        <w:tc>
          <w:tcPr>
            <w:tcW w:w="1218" w:type="dxa"/>
            <w:vAlign w:val="center"/>
          </w:tcPr>
          <w:p>
            <w:pPr>
              <w:jc w:val="center"/>
              <w:rPr>
                <w:color w:val="000000"/>
                <w:sz w:val="21"/>
                <w:szCs w:val="21"/>
              </w:rPr>
            </w:pPr>
            <w:r>
              <w:rPr>
                <w:rFonts w:hint="eastAsia"/>
                <w:color w:val="000000"/>
                <w:sz w:val="21"/>
                <w:szCs w:val="21"/>
              </w:rPr>
              <w:t>20</w:t>
            </w:r>
          </w:p>
        </w:tc>
        <w:tc>
          <w:tcPr>
            <w:tcW w:w="1218" w:type="dxa"/>
            <w:vAlign w:val="center"/>
          </w:tcPr>
          <w:p>
            <w:pPr>
              <w:jc w:val="center"/>
              <w:rPr>
                <w:color w:val="000000"/>
                <w:sz w:val="21"/>
                <w:szCs w:val="21"/>
              </w:rPr>
            </w:pPr>
            <w:r>
              <w:rPr>
                <w:rFonts w:hint="eastAsia"/>
                <w:color w:val="000000"/>
                <w:sz w:val="21"/>
                <w:szCs w:val="21"/>
              </w:rPr>
              <w:t>10</w:t>
            </w:r>
          </w:p>
        </w:tc>
        <w:tc>
          <w:tcPr>
            <w:tcW w:w="1218" w:type="dxa"/>
            <w:vAlign w:val="center"/>
          </w:tcPr>
          <w:p>
            <w:pPr>
              <w:jc w:val="center"/>
              <w:rPr>
                <w:color w:val="000000"/>
                <w:sz w:val="21"/>
                <w:szCs w:val="21"/>
              </w:rPr>
            </w:pPr>
            <w:r>
              <w:rPr>
                <w:rFonts w:hint="eastAsia"/>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8" w:type="dxa"/>
            <w:vMerge w:val="continue"/>
          </w:tcPr>
          <w:p>
            <w:pPr>
              <w:pStyle w:val="20"/>
              <w:spacing w:line="360" w:lineRule="auto"/>
              <w:ind w:left="0"/>
              <w:jc w:val="center"/>
              <w:rPr>
                <w:sz w:val="21"/>
              </w:rPr>
            </w:pPr>
          </w:p>
        </w:tc>
        <w:tc>
          <w:tcPr>
            <w:tcW w:w="1560" w:type="dxa"/>
          </w:tcPr>
          <w:p>
            <w:pPr>
              <w:pStyle w:val="20"/>
              <w:spacing w:line="360" w:lineRule="auto"/>
              <w:ind w:left="0"/>
              <w:jc w:val="center"/>
              <w:rPr>
                <w:sz w:val="21"/>
              </w:rPr>
            </w:pPr>
            <w:r>
              <w:rPr>
                <w:rFonts w:hint="eastAsia"/>
                <w:sz w:val="21"/>
              </w:rPr>
              <w:t>工艺控制</w:t>
            </w:r>
          </w:p>
        </w:tc>
        <w:tc>
          <w:tcPr>
            <w:tcW w:w="992" w:type="dxa"/>
            <w:vAlign w:val="center"/>
          </w:tcPr>
          <w:p>
            <w:pPr>
              <w:jc w:val="center"/>
              <w:rPr>
                <w:color w:val="000000"/>
                <w:sz w:val="21"/>
                <w:szCs w:val="21"/>
              </w:rPr>
            </w:pPr>
            <w:r>
              <w:rPr>
                <w:rFonts w:hint="eastAsia"/>
                <w:color w:val="000000"/>
                <w:sz w:val="21"/>
                <w:szCs w:val="21"/>
              </w:rPr>
              <w:t>10</w:t>
            </w:r>
          </w:p>
        </w:tc>
        <w:tc>
          <w:tcPr>
            <w:tcW w:w="1020" w:type="dxa"/>
            <w:vAlign w:val="center"/>
          </w:tcPr>
          <w:p>
            <w:pPr>
              <w:jc w:val="center"/>
              <w:rPr>
                <w:color w:val="000000"/>
                <w:sz w:val="21"/>
                <w:szCs w:val="21"/>
              </w:rPr>
            </w:pPr>
            <w:r>
              <w:rPr>
                <w:rFonts w:hint="eastAsia"/>
                <w:color w:val="000000"/>
                <w:sz w:val="21"/>
                <w:szCs w:val="21"/>
              </w:rPr>
              <w:t>15</w:t>
            </w:r>
          </w:p>
        </w:tc>
        <w:tc>
          <w:tcPr>
            <w:tcW w:w="1218" w:type="dxa"/>
            <w:vAlign w:val="center"/>
          </w:tcPr>
          <w:p>
            <w:pPr>
              <w:jc w:val="center"/>
              <w:rPr>
                <w:color w:val="000000"/>
                <w:sz w:val="21"/>
                <w:szCs w:val="21"/>
              </w:rPr>
            </w:pPr>
            <w:r>
              <w:rPr>
                <w:rFonts w:hint="eastAsia"/>
                <w:color w:val="000000"/>
                <w:sz w:val="21"/>
                <w:szCs w:val="21"/>
              </w:rPr>
              <w:t>20</w:t>
            </w:r>
          </w:p>
        </w:tc>
        <w:tc>
          <w:tcPr>
            <w:tcW w:w="1218" w:type="dxa"/>
            <w:vAlign w:val="center"/>
          </w:tcPr>
          <w:p>
            <w:pPr>
              <w:jc w:val="center"/>
              <w:rPr>
                <w:color w:val="000000"/>
                <w:sz w:val="21"/>
                <w:szCs w:val="21"/>
              </w:rPr>
            </w:pPr>
            <w:r>
              <w:rPr>
                <w:rFonts w:hint="eastAsia"/>
                <w:color w:val="000000"/>
                <w:sz w:val="21"/>
                <w:szCs w:val="21"/>
              </w:rPr>
              <w:t>20</w:t>
            </w:r>
          </w:p>
        </w:tc>
        <w:tc>
          <w:tcPr>
            <w:tcW w:w="1218" w:type="dxa"/>
            <w:vAlign w:val="center"/>
          </w:tcPr>
          <w:p>
            <w:pPr>
              <w:jc w:val="center"/>
              <w:rPr>
                <w:color w:val="000000"/>
                <w:sz w:val="21"/>
                <w:szCs w:val="21"/>
              </w:rPr>
            </w:pPr>
            <w:r>
              <w:rPr>
                <w:rFonts w:hint="eastAsia"/>
                <w:color w:val="000000"/>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8" w:type="dxa"/>
            <w:vMerge w:val="continue"/>
          </w:tcPr>
          <w:p>
            <w:pPr>
              <w:pStyle w:val="20"/>
              <w:spacing w:line="360" w:lineRule="auto"/>
              <w:ind w:left="0"/>
              <w:jc w:val="center"/>
              <w:rPr>
                <w:sz w:val="21"/>
              </w:rPr>
            </w:pPr>
          </w:p>
        </w:tc>
        <w:tc>
          <w:tcPr>
            <w:tcW w:w="1560" w:type="dxa"/>
          </w:tcPr>
          <w:p>
            <w:pPr>
              <w:pStyle w:val="20"/>
              <w:spacing w:line="360" w:lineRule="auto"/>
              <w:ind w:left="0"/>
              <w:jc w:val="center"/>
              <w:rPr>
                <w:sz w:val="21"/>
              </w:rPr>
            </w:pPr>
            <w:r>
              <w:rPr>
                <w:rFonts w:hint="eastAsia"/>
                <w:sz w:val="21"/>
              </w:rPr>
              <w:t>质量控制</w:t>
            </w:r>
          </w:p>
        </w:tc>
        <w:tc>
          <w:tcPr>
            <w:tcW w:w="992" w:type="dxa"/>
            <w:vAlign w:val="center"/>
          </w:tcPr>
          <w:p>
            <w:pPr>
              <w:jc w:val="center"/>
              <w:rPr>
                <w:color w:val="000000"/>
                <w:sz w:val="21"/>
                <w:szCs w:val="21"/>
              </w:rPr>
            </w:pPr>
            <w:r>
              <w:rPr>
                <w:rFonts w:hint="eastAsia"/>
                <w:color w:val="000000"/>
                <w:sz w:val="21"/>
                <w:szCs w:val="21"/>
              </w:rPr>
              <w:t>10</w:t>
            </w:r>
          </w:p>
        </w:tc>
        <w:tc>
          <w:tcPr>
            <w:tcW w:w="1020" w:type="dxa"/>
            <w:vAlign w:val="center"/>
          </w:tcPr>
          <w:p>
            <w:pPr>
              <w:jc w:val="center"/>
              <w:rPr>
                <w:color w:val="000000"/>
                <w:sz w:val="21"/>
                <w:szCs w:val="21"/>
              </w:rPr>
            </w:pPr>
            <w:r>
              <w:rPr>
                <w:rFonts w:hint="eastAsia"/>
                <w:color w:val="000000"/>
                <w:sz w:val="21"/>
                <w:szCs w:val="21"/>
              </w:rPr>
              <w:t>15</w:t>
            </w:r>
          </w:p>
        </w:tc>
        <w:tc>
          <w:tcPr>
            <w:tcW w:w="1218" w:type="dxa"/>
            <w:vAlign w:val="center"/>
          </w:tcPr>
          <w:p>
            <w:pPr>
              <w:jc w:val="center"/>
              <w:rPr>
                <w:color w:val="000000"/>
                <w:sz w:val="21"/>
                <w:szCs w:val="21"/>
              </w:rPr>
            </w:pPr>
            <w:r>
              <w:rPr>
                <w:rFonts w:hint="eastAsia"/>
                <w:color w:val="000000"/>
                <w:sz w:val="21"/>
                <w:szCs w:val="21"/>
              </w:rPr>
              <w:t>20</w:t>
            </w:r>
          </w:p>
        </w:tc>
        <w:tc>
          <w:tcPr>
            <w:tcW w:w="1218" w:type="dxa"/>
            <w:vAlign w:val="center"/>
          </w:tcPr>
          <w:p>
            <w:pPr>
              <w:jc w:val="center"/>
              <w:rPr>
                <w:color w:val="000000"/>
                <w:sz w:val="21"/>
                <w:szCs w:val="21"/>
              </w:rPr>
            </w:pPr>
            <w:r>
              <w:rPr>
                <w:rFonts w:hint="eastAsia"/>
                <w:color w:val="000000"/>
                <w:sz w:val="21"/>
                <w:szCs w:val="21"/>
              </w:rPr>
              <w:t>20</w:t>
            </w:r>
          </w:p>
        </w:tc>
        <w:tc>
          <w:tcPr>
            <w:tcW w:w="1218" w:type="dxa"/>
            <w:vAlign w:val="center"/>
          </w:tcPr>
          <w:p>
            <w:pPr>
              <w:jc w:val="center"/>
              <w:rPr>
                <w:color w:val="000000"/>
                <w:sz w:val="21"/>
                <w:szCs w:val="21"/>
              </w:rPr>
            </w:pPr>
            <w:r>
              <w:rPr>
                <w:rFonts w:hint="eastAsia"/>
                <w:color w:val="000000"/>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188" w:type="dxa"/>
            <w:vMerge w:val="continue"/>
          </w:tcPr>
          <w:p>
            <w:pPr>
              <w:pStyle w:val="20"/>
              <w:spacing w:line="360" w:lineRule="auto"/>
              <w:ind w:left="0"/>
              <w:jc w:val="center"/>
              <w:rPr>
                <w:sz w:val="21"/>
              </w:rPr>
            </w:pPr>
          </w:p>
        </w:tc>
        <w:tc>
          <w:tcPr>
            <w:tcW w:w="1560" w:type="dxa"/>
          </w:tcPr>
          <w:p>
            <w:pPr>
              <w:pStyle w:val="20"/>
              <w:spacing w:line="360" w:lineRule="auto"/>
              <w:ind w:left="0"/>
              <w:jc w:val="center"/>
              <w:rPr>
                <w:sz w:val="21"/>
              </w:rPr>
            </w:pPr>
            <w:r>
              <w:rPr>
                <w:rFonts w:hint="eastAsia"/>
                <w:sz w:val="21"/>
              </w:rPr>
              <w:t>技术培训和管理</w:t>
            </w:r>
          </w:p>
        </w:tc>
        <w:tc>
          <w:tcPr>
            <w:tcW w:w="992" w:type="dxa"/>
            <w:vAlign w:val="center"/>
          </w:tcPr>
          <w:p>
            <w:pPr>
              <w:pStyle w:val="20"/>
              <w:spacing w:line="360" w:lineRule="auto"/>
              <w:ind w:left="0"/>
              <w:jc w:val="center"/>
              <w:rPr>
                <w:sz w:val="21"/>
              </w:rPr>
            </w:pPr>
            <w:r>
              <w:rPr>
                <w:rFonts w:hint="eastAsia"/>
                <w:sz w:val="21"/>
              </w:rPr>
              <w:t>—</w:t>
            </w:r>
          </w:p>
        </w:tc>
        <w:tc>
          <w:tcPr>
            <w:tcW w:w="1020" w:type="dxa"/>
            <w:vAlign w:val="center"/>
          </w:tcPr>
          <w:p>
            <w:pPr>
              <w:pStyle w:val="20"/>
              <w:spacing w:line="360" w:lineRule="auto"/>
              <w:ind w:left="0"/>
              <w:jc w:val="center"/>
              <w:rPr>
                <w:sz w:val="21"/>
              </w:rPr>
            </w:pPr>
            <w:r>
              <w:rPr>
                <w:rFonts w:hint="eastAsia"/>
                <w:sz w:val="21"/>
              </w:rPr>
              <w:t>—</w:t>
            </w:r>
          </w:p>
        </w:tc>
        <w:tc>
          <w:tcPr>
            <w:tcW w:w="1218" w:type="dxa"/>
            <w:vAlign w:val="center"/>
          </w:tcPr>
          <w:p>
            <w:pPr>
              <w:pStyle w:val="20"/>
              <w:spacing w:line="360" w:lineRule="auto"/>
              <w:ind w:left="0"/>
              <w:jc w:val="center"/>
              <w:rPr>
                <w:sz w:val="21"/>
              </w:rPr>
            </w:pPr>
            <w:r>
              <w:rPr>
                <w:rFonts w:hint="eastAsia"/>
                <w:sz w:val="21"/>
              </w:rPr>
              <w:t>—</w:t>
            </w:r>
          </w:p>
        </w:tc>
        <w:tc>
          <w:tcPr>
            <w:tcW w:w="1218" w:type="dxa"/>
            <w:vAlign w:val="center"/>
          </w:tcPr>
          <w:p>
            <w:pPr>
              <w:pStyle w:val="20"/>
              <w:spacing w:line="360" w:lineRule="auto"/>
              <w:ind w:left="0"/>
              <w:jc w:val="center"/>
              <w:rPr>
                <w:sz w:val="21"/>
              </w:rPr>
            </w:pPr>
            <w:r>
              <w:rPr>
                <w:rFonts w:hint="eastAsia"/>
                <w:sz w:val="21"/>
              </w:rPr>
              <w:t>20</w:t>
            </w:r>
          </w:p>
        </w:tc>
        <w:tc>
          <w:tcPr>
            <w:tcW w:w="1218" w:type="dxa"/>
            <w:vAlign w:val="center"/>
          </w:tcPr>
          <w:p>
            <w:pPr>
              <w:pStyle w:val="20"/>
              <w:spacing w:line="360" w:lineRule="auto"/>
              <w:ind w:left="0"/>
              <w:jc w:val="center"/>
              <w:rPr>
                <w:sz w:val="21"/>
              </w:rPr>
            </w:pPr>
            <w:r>
              <w:rPr>
                <w:rFonts w:hint="eastAsia"/>
                <w:sz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48" w:type="dxa"/>
            <w:gridSpan w:val="2"/>
          </w:tcPr>
          <w:p>
            <w:pPr>
              <w:pStyle w:val="20"/>
              <w:spacing w:line="360" w:lineRule="auto"/>
              <w:ind w:left="0"/>
              <w:jc w:val="center"/>
              <w:rPr>
                <w:sz w:val="21"/>
              </w:rPr>
            </w:pPr>
            <w:r>
              <w:rPr>
                <w:rFonts w:hint="eastAsia"/>
                <w:sz w:val="21"/>
              </w:rPr>
              <w:t>合计</w:t>
            </w:r>
          </w:p>
        </w:tc>
        <w:tc>
          <w:tcPr>
            <w:tcW w:w="992" w:type="dxa"/>
            <w:vAlign w:val="center"/>
          </w:tcPr>
          <w:p>
            <w:pPr>
              <w:pStyle w:val="20"/>
              <w:spacing w:line="360" w:lineRule="auto"/>
              <w:ind w:left="0"/>
              <w:jc w:val="center"/>
              <w:rPr>
                <w:sz w:val="21"/>
              </w:rPr>
            </w:pPr>
            <w:r>
              <w:rPr>
                <w:rFonts w:hint="eastAsia"/>
                <w:sz w:val="21"/>
              </w:rPr>
              <w:t>1</w:t>
            </w:r>
            <w:r>
              <w:rPr>
                <w:sz w:val="21"/>
              </w:rPr>
              <w:t>00</w:t>
            </w:r>
          </w:p>
        </w:tc>
        <w:tc>
          <w:tcPr>
            <w:tcW w:w="1020" w:type="dxa"/>
          </w:tcPr>
          <w:p>
            <w:pPr>
              <w:pStyle w:val="20"/>
              <w:spacing w:line="360" w:lineRule="auto"/>
              <w:ind w:left="0"/>
              <w:jc w:val="center"/>
              <w:rPr>
                <w:sz w:val="21"/>
              </w:rPr>
            </w:pPr>
            <w:r>
              <w:rPr>
                <w:rFonts w:hint="eastAsia"/>
                <w:sz w:val="21"/>
              </w:rPr>
              <w:t>1</w:t>
            </w:r>
            <w:r>
              <w:rPr>
                <w:sz w:val="21"/>
              </w:rPr>
              <w:t>00</w:t>
            </w:r>
          </w:p>
        </w:tc>
        <w:tc>
          <w:tcPr>
            <w:tcW w:w="1218" w:type="dxa"/>
          </w:tcPr>
          <w:p>
            <w:pPr>
              <w:pStyle w:val="20"/>
              <w:spacing w:line="360" w:lineRule="auto"/>
              <w:ind w:left="0"/>
              <w:jc w:val="center"/>
              <w:rPr>
                <w:sz w:val="21"/>
              </w:rPr>
            </w:pPr>
            <w:r>
              <w:rPr>
                <w:rFonts w:hint="eastAsia"/>
                <w:sz w:val="21"/>
              </w:rPr>
              <w:t>1</w:t>
            </w:r>
            <w:r>
              <w:rPr>
                <w:sz w:val="21"/>
              </w:rPr>
              <w:t>00</w:t>
            </w:r>
          </w:p>
        </w:tc>
        <w:tc>
          <w:tcPr>
            <w:tcW w:w="1218" w:type="dxa"/>
          </w:tcPr>
          <w:p>
            <w:pPr>
              <w:pStyle w:val="20"/>
              <w:spacing w:line="360" w:lineRule="auto"/>
              <w:ind w:left="0"/>
              <w:jc w:val="center"/>
              <w:rPr>
                <w:sz w:val="21"/>
              </w:rPr>
            </w:pPr>
            <w:r>
              <w:rPr>
                <w:rFonts w:hint="eastAsia"/>
                <w:sz w:val="21"/>
              </w:rPr>
              <w:t>1</w:t>
            </w:r>
            <w:r>
              <w:rPr>
                <w:sz w:val="21"/>
              </w:rPr>
              <w:t>00</w:t>
            </w:r>
          </w:p>
        </w:tc>
        <w:tc>
          <w:tcPr>
            <w:tcW w:w="1218" w:type="dxa"/>
          </w:tcPr>
          <w:p>
            <w:pPr>
              <w:pStyle w:val="20"/>
              <w:spacing w:line="360" w:lineRule="auto"/>
              <w:ind w:left="0"/>
              <w:jc w:val="center"/>
              <w:rPr>
                <w:sz w:val="21"/>
              </w:rPr>
            </w:pPr>
            <w:r>
              <w:rPr>
                <w:rFonts w:hint="eastAsia"/>
                <w:sz w:val="21"/>
              </w:rPr>
              <w:t>1</w:t>
            </w:r>
            <w:r>
              <w:rPr>
                <w:sz w:val="21"/>
              </w:rPr>
              <w:t>00</w:t>
            </w:r>
          </w:p>
        </w:tc>
      </w:tr>
    </w:tbl>
    <w:p>
      <w:pPr>
        <w:tabs>
          <w:tab w:val="left" w:pos="721"/>
        </w:tabs>
        <w:spacing w:line="360" w:lineRule="auto"/>
        <w:rPr>
          <w:rFonts w:ascii="黑体" w:eastAsia="黑体"/>
          <w:sz w:val="24"/>
        </w:rPr>
      </w:pPr>
      <w:r>
        <w:rPr>
          <w:rFonts w:hint="eastAsia" w:ascii="黑体" w:eastAsia="黑体"/>
          <w:sz w:val="24"/>
        </w:rPr>
        <w:t>4.1.6 光缆成缆工</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2"/>
        <w:gridCol w:w="2159"/>
        <w:gridCol w:w="1084"/>
        <w:gridCol w:w="1084"/>
        <w:gridCol w:w="1084"/>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51" w:type="dxa"/>
            <w:gridSpan w:val="2"/>
            <w:tcBorders>
              <w:tl2br w:val="single" w:color="auto" w:sz="4" w:space="0"/>
            </w:tcBorders>
          </w:tcPr>
          <w:p>
            <w:pPr>
              <w:pStyle w:val="20"/>
              <w:spacing w:line="360" w:lineRule="auto"/>
              <w:ind w:left="0"/>
              <w:jc w:val="center"/>
              <w:rPr>
                <w:sz w:val="21"/>
              </w:rPr>
            </w:pPr>
            <w:r>
              <w:rPr>
                <w:rFonts w:hint="eastAsia"/>
                <w:sz w:val="21"/>
              </w:rPr>
              <w:t xml:space="preserve">          技能等级</w:t>
            </w:r>
          </w:p>
          <w:p>
            <w:pPr>
              <w:pStyle w:val="20"/>
              <w:spacing w:line="360" w:lineRule="auto"/>
              <w:ind w:left="0"/>
              <w:rPr>
                <w:sz w:val="21"/>
              </w:rPr>
            </w:pPr>
            <w:r>
              <w:rPr>
                <w:rFonts w:hint="eastAsia"/>
                <w:sz w:val="21"/>
              </w:rPr>
              <w:t>项目</w:t>
            </w:r>
          </w:p>
        </w:tc>
        <w:tc>
          <w:tcPr>
            <w:tcW w:w="1084" w:type="dxa"/>
          </w:tcPr>
          <w:p>
            <w:pPr>
              <w:pStyle w:val="20"/>
              <w:spacing w:line="360" w:lineRule="auto"/>
              <w:ind w:left="0"/>
              <w:jc w:val="center"/>
              <w:rPr>
                <w:sz w:val="21"/>
              </w:rPr>
            </w:pPr>
            <w:r>
              <w:rPr>
                <w:rFonts w:hint="eastAsia"/>
                <w:sz w:val="21"/>
              </w:rPr>
              <w:t>五</w:t>
            </w:r>
            <w:r>
              <w:rPr>
                <w:sz w:val="21"/>
              </w:rPr>
              <w:t>级/</w:t>
            </w:r>
          </w:p>
          <w:p>
            <w:pPr>
              <w:pStyle w:val="20"/>
              <w:spacing w:line="360" w:lineRule="auto"/>
              <w:ind w:left="0"/>
              <w:jc w:val="center"/>
              <w:rPr>
                <w:sz w:val="21"/>
              </w:rPr>
            </w:pPr>
            <w:r>
              <w:rPr>
                <w:rFonts w:hint="eastAsia"/>
                <w:sz w:val="21"/>
              </w:rPr>
              <w:t>初级工</w:t>
            </w:r>
          </w:p>
          <w:p>
            <w:pPr>
              <w:pStyle w:val="20"/>
              <w:spacing w:line="360" w:lineRule="auto"/>
              <w:ind w:left="0"/>
              <w:jc w:val="center"/>
              <w:rPr>
                <w:sz w:val="21"/>
              </w:rPr>
            </w:pPr>
            <w:r>
              <w:rPr>
                <w:rFonts w:hint="eastAsia"/>
                <w:sz w:val="21"/>
              </w:rPr>
              <w:t>（%）</w:t>
            </w:r>
          </w:p>
        </w:tc>
        <w:tc>
          <w:tcPr>
            <w:tcW w:w="1084" w:type="dxa"/>
          </w:tcPr>
          <w:p>
            <w:pPr>
              <w:pStyle w:val="20"/>
              <w:spacing w:line="360" w:lineRule="auto"/>
              <w:ind w:left="0"/>
              <w:jc w:val="center"/>
              <w:rPr>
                <w:sz w:val="21"/>
              </w:rPr>
            </w:pPr>
            <w:r>
              <w:rPr>
                <w:rFonts w:hint="eastAsia"/>
                <w:sz w:val="21"/>
              </w:rPr>
              <w:t>四</w:t>
            </w:r>
            <w:r>
              <w:rPr>
                <w:sz w:val="21"/>
              </w:rPr>
              <w:t>级/</w:t>
            </w:r>
          </w:p>
          <w:p>
            <w:pPr>
              <w:pStyle w:val="20"/>
              <w:spacing w:line="360" w:lineRule="auto"/>
              <w:ind w:left="0"/>
              <w:jc w:val="center"/>
              <w:rPr>
                <w:sz w:val="21"/>
              </w:rPr>
            </w:pPr>
            <w:r>
              <w:rPr>
                <w:rFonts w:hint="eastAsia"/>
                <w:sz w:val="21"/>
              </w:rPr>
              <w:t>中</w:t>
            </w:r>
            <w:r>
              <w:rPr>
                <w:sz w:val="21"/>
              </w:rPr>
              <w:t>级工</w:t>
            </w:r>
          </w:p>
          <w:p>
            <w:pPr>
              <w:pStyle w:val="20"/>
              <w:spacing w:line="360" w:lineRule="auto"/>
              <w:ind w:left="0"/>
              <w:jc w:val="center"/>
              <w:rPr>
                <w:sz w:val="21"/>
              </w:rPr>
            </w:pPr>
            <w:r>
              <w:rPr>
                <w:rFonts w:hint="eastAsia"/>
                <w:sz w:val="21"/>
              </w:rPr>
              <w:t>（%）</w:t>
            </w:r>
          </w:p>
        </w:tc>
        <w:tc>
          <w:tcPr>
            <w:tcW w:w="1084" w:type="dxa"/>
          </w:tcPr>
          <w:p>
            <w:pPr>
              <w:pStyle w:val="20"/>
              <w:spacing w:line="360" w:lineRule="auto"/>
              <w:ind w:left="0"/>
              <w:jc w:val="center"/>
              <w:rPr>
                <w:sz w:val="21"/>
              </w:rPr>
            </w:pPr>
            <w:r>
              <w:rPr>
                <w:rFonts w:hint="eastAsia"/>
                <w:sz w:val="21"/>
              </w:rPr>
              <w:t>三</w:t>
            </w:r>
            <w:r>
              <w:rPr>
                <w:sz w:val="21"/>
              </w:rPr>
              <w:t>级/</w:t>
            </w:r>
          </w:p>
          <w:p>
            <w:pPr>
              <w:pStyle w:val="20"/>
              <w:spacing w:line="360" w:lineRule="auto"/>
              <w:ind w:left="0"/>
              <w:jc w:val="center"/>
              <w:rPr>
                <w:sz w:val="21"/>
              </w:rPr>
            </w:pPr>
            <w:r>
              <w:rPr>
                <w:rFonts w:hint="eastAsia"/>
                <w:sz w:val="21"/>
              </w:rPr>
              <w:t>高级工</w:t>
            </w:r>
          </w:p>
          <w:p>
            <w:pPr>
              <w:pStyle w:val="20"/>
              <w:spacing w:line="360" w:lineRule="auto"/>
              <w:ind w:left="0"/>
              <w:jc w:val="center"/>
              <w:rPr>
                <w:sz w:val="21"/>
              </w:rPr>
            </w:pPr>
            <w:r>
              <w:rPr>
                <w:rFonts w:hint="eastAsia"/>
                <w:sz w:val="21"/>
              </w:rPr>
              <w:t>（%）</w:t>
            </w:r>
          </w:p>
        </w:tc>
        <w:tc>
          <w:tcPr>
            <w:tcW w:w="1219" w:type="dxa"/>
          </w:tcPr>
          <w:p>
            <w:pPr>
              <w:pStyle w:val="20"/>
              <w:spacing w:line="360" w:lineRule="auto"/>
              <w:ind w:left="0"/>
              <w:jc w:val="center"/>
              <w:rPr>
                <w:sz w:val="21"/>
              </w:rPr>
            </w:pPr>
            <w:r>
              <w:rPr>
                <w:rFonts w:hint="eastAsia"/>
                <w:sz w:val="21"/>
              </w:rPr>
              <w:t>二级工</w:t>
            </w:r>
            <w:r>
              <w:rPr>
                <w:sz w:val="21"/>
              </w:rPr>
              <w:t>/</w:t>
            </w:r>
          </w:p>
          <w:p>
            <w:pPr>
              <w:pStyle w:val="20"/>
              <w:spacing w:line="360" w:lineRule="auto"/>
              <w:ind w:left="0"/>
              <w:jc w:val="center"/>
              <w:rPr>
                <w:sz w:val="21"/>
              </w:rPr>
            </w:pPr>
            <w:r>
              <w:rPr>
                <w:rFonts w:hint="eastAsia"/>
                <w:sz w:val="21"/>
              </w:rPr>
              <w:t>技师</w:t>
            </w:r>
          </w:p>
          <w:p>
            <w:pPr>
              <w:pStyle w:val="20"/>
              <w:spacing w:line="360" w:lineRule="auto"/>
              <w:ind w:left="0"/>
              <w:jc w:val="center"/>
              <w:rPr>
                <w:sz w:val="21"/>
              </w:rPr>
            </w:pPr>
            <w:r>
              <w:rPr>
                <w:rFonts w:hint="eastAsia"/>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2" w:type="dxa"/>
            <w:vMerge w:val="restart"/>
          </w:tcPr>
          <w:p>
            <w:pPr>
              <w:pStyle w:val="20"/>
              <w:spacing w:line="360" w:lineRule="auto"/>
              <w:ind w:left="0"/>
              <w:jc w:val="center"/>
              <w:rPr>
                <w:sz w:val="21"/>
              </w:rPr>
            </w:pPr>
            <w:r>
              <w:rPr>
                <w:rFonts w:hint="eastAsia"/>
                <w:sz w:val="21"/>
              </w:rPr>
              <w:t>基本要求</w:t>
            </w:r>
          </w:p>
        </w:tc>
        <w:tc>
          <w:tcPr>
            <w:tcW w:w="2159" w:type="dxa"/>
          </w:tcPr>
          <w:p>
            <w:pPr>
              <w:pStyle w:val="20"/>
              <w:spacing w:line="360" w:lineRule="auto"/>
              <w:ind w:left="0"/>
              <w:jc w:val="center"/>
              <w:rPr>
                <w:sz w:val="21"/>
              </w:rPr>
            </w:pPr>
            <w:r>
              <w:rPr>
                <w:rFonts w:hint="eastAsia"/>
                <w:sz w:val="21"/>
              </w:rPr>
              <w:t>职业道德</w:t>
            </w:r>
          </w:p>
        </w:tc>
        <w:tc>
          <w:tcPr>
            <w:tcW w:w="1084" w:type="dxa"/>
            <w:vAlign w:val="center"/>
          </w:tcPr>
          <w:p>
            <w:pPr>
              <w:jc w:val="center"/>
              <w:rPr>
                <w:color w:val="000000"/>
                <w:sz w:val="21"/>
                <w:szCs w:val="21"/>
              </w:rPr>
            </w:pPr>
            <w:r>
              <w:rPr>
                <w:rFonts w:hint="eastAsia"/>
                <w:color w:val="000000"/>
                <w:sz w:val="21"/>
                <w:szCs w:val="21"/>
              </w:rPr>
              <w:t>5</w:t>
            </w:r>
          </w:p>
        </w:tc>
        <w:tc>
          <w:tcPr>
            <w:tcW w:w="1084" w:type="dxa"/>
            <w:vAlign w:val="center"/>
          </w:tcPr>
          <w:p>
            <w:pPr>
              <w:jc w:val="center"/>
              <w:rPr>
                <w:color w:val="000000"/>
                <w:sz w:val="21"/>
                <w:szCs w:val="21"/>
              </w:rPr>
            </w:pPr>
            <w:r>
              <w:rPr>
                <w:rFonts w:hint="eastAsia"/>
                <w:color w:val="000000"/>
                <w:sz w:val="21"/>
                <w:szCs w:val="21"/>
              </w:rPr>
              <w:t>5</w:t>
            </w:r>
          </w:p>
        </w:tc>
        <w:tc>
          <w:tcPr>
            <w:tcW w:w="1084" w:type="dxa"/>
            <w:vAlign w:val="center"/>
          </w:tcPr>
          <w:p>
            <w:pPr>
              <w:jc w:val="center"/>
              <w:rPr>
                <w:color w:val="000000"/>
                <w:sz w:val="21"/>
                <w:szCs w:val="21"/>
              </w:rPr>
            </w:pPr>
            <w:r>
              <w:rPr>
                <w:rFonts w:hint="eastAsia"/>
                <w:color w:val="000000"/>
                <w:sz w:val="21"/>
                <w:szCs w:val="21"/>
              </w:rPr>
              <w:t>5</w:t>
            </w:r>
          </w:p>
        </w:tc>
        <w:tc>
          <w:tcPr>
            <w:tcW w:w="1219" w:type="dxa"/>
            <w:vAlign w:val="center"/>
          </w:tcPr>
          <w:p>
            <w:pPr>
              <w:jc w:val="center"/>
              <w:rPr>
                <w:color w:val="000000"/>
                <w:sz w:val="21"/>
                <w:szCs w:val="21"/>
              </w:rPr>
            </w:pPr>
            <w:r>
              <w:rPr>
                <w:rFonts w:hint="eastAsia"/>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2" w:type="dxa"/>
            <w:vMerge w:val="continue"/>
          </w:tcPr>
          <w:p>
            <w:pPr>
              <w:pStyle w:val="20"/>
              <w:spacing w:line="360" w:lineRule="auto"/>
              <w:ind w:left="0"/>
              <w:jc w:val="center"/>
              <w:rPr>
                <w:sz w:val="21"/>
              </w:rPr>
            </w:pPr>
          </w:p>
        </w:tc>
        <w:tc>
          <w:tcPr>
            <w:tcW w:w="2159" w:type="dxa"/>
          </w:tcPr>
          <w:p>
            <w:pPr>
              <w:pStyle w:val="20"/>
              <w:spacing w:line="360" w:lineRule="auto"/>
              <w:ind w:left="0"/>
              <w:jc w:val="center"/>
              <w:rPr>
                <w:sz w:val="21"/>
              </w:rPr>
            </w:pPr>
            <w:r>
              <w:rPr>
                <w:rFonts w:hint="eastAsia"/>
                <w:sz w:val="21"/>
              </w:rPr>
              <w:t>基础知识</w:t>
            </w:r>
          </w:p>
        </w:tc>
        <w:tc>
          <w:tcPr>
            <w:tcW w:w="1084" w:type="dxa"/>
            <w:vAlign w:val="center"/>
          </w:tcPr>
          <w:p>
            <w:pPr>
              <w:jc w:val="center"/>
              <w:rPr>
                <w:color w:val="000000"/>
                <w:sz w:val="21"/>
                <w:szCs w:val="21"/>
              </w:rPr>
            </w:pPr>
            <w:r>
              <w:rPr>
                <w:rFonts w:hint="eastAsia"/>
                <w:color w:val="000000"/>
                <w:sz w:val="21"/>
                <w:szCs w:val="21"/>
              </w:rPr>
              <w:t>30</w:t>
            </w:r>
          </w:p>
        </w:tc>
        <w:tc>
          <w:tcPr>
            <w:tcW w:w="1084" w:type="dxa"/>
            <w:vAlign w:val="center"/>
          </w:tcPr>
          <w:p>
            <w:pPr>
              <w:jc w:val="center"/>
              <w:rPr>
                <w:color w:val="000000"/>
                <w:sz w:val="21"/>
                <w:szCs w:val="21"/>
              </w:rPr>
            </w:pPr>
            <w:r>
              <w:rPr>
                <w:rFonts w:hint="eastAsia"/>
                <w:color w:val="000000"/>
                <w:sz w:val="21"/>
                <w:szCs w:val="21"/>
              </w:rPr>
              <w:t>25</w:t>
            </w:r>
          </w:p>
        </w:tc>
        <w:tc>
          <w:tcPr>
            <w:tcW w:w="1084" w:type="dxa"/>
            <w:vAlign w:val="center"/>
          </w:tcPr>
          <w:p>
            <w:pPr>
              <w:jc w:val="center"/>
              <w:rPr>
                <w:color w:val="000000"/>
                <w:sz w:val="21"/>
                <w:szCs w:val="21"/>
              </w:rPr>
            </w:pPr>
            <w:r>
              <w:rPr>
                <w:rFonts w:hint="eastAsia"/>
                <w:color w:val="000000"/>
                <w:sz w:val="21"/>
                <w:szCs w:val="21"/>
              </w:rPr>
              <w:t>20</w:t>
            </w:r>
          </w:p>
        </w:tc>
        <w:tc>
          <w:tcPr>
            <w:tcW w:w="1219" w:type="dxa"/>
            <w:vAlign w:val="center"/>
          </w:tcPr>
          <w:p>
            <w:pPr>
              <w:jc w:val="center"/>
              <w:rPr>
                <w:color w:val="000000"/>
                <w:sz w:val="21"/>
                <w:szCs w:val="21"/>
              </w:rPr>
            </w:pPr>
            <w:r>
              <w:rPr>
                <w:rFonts w:hint="eastAsia"/>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92" w:type="dxa"/>
            <w:vMerge w:val="restart"/>
            <w:vAlign w:val="center"/>
          </w:tcPr>
          <w:p>
            <w:pPr>
              <w:pStyle w:val="20"/>
              <w:spacing w:line="360" w:lineRule="auto"/>
              <w:ind w:left="0"/>
              <w:jc w:val="center"/>
              <w:rPr>
                <w:sz w:val="21"/>
              </w:rPr>
            </w:pPr>
            <w:r>
              <w:rPr>
                <w:rFonts w:hint="eastAsia"/>
                <w:sz w:val="21"/>
              </w:rPr>
              <w:t>相关知识要求</w:t>
            </w:r>
          </w:p>
        </w:tc>
        <w:tc>
          <w:tcPr>
            <w:tcW w:w="2159" w:type="dxa"/>
          </w:tcPr>
          <w:p>
            <w:pPr>
              <w:pStyle w:val="20"/>
              <w:spacing w:line="360" w:lineRule="auto"/>
              <w:ind w:left="0"/>
              <w:jc w:val="center"/>
              <w:rPr>
                <w:sz w:val="21"/>
              </w:rPr>
            </w:pPr>
            <w:r>
              <w:rPr>
                <w:rFonts w:hint="eastAsia"/>
                <w:sz w:val="21"/>
              </w:rPr>
              <w:t>生产准备</w:t>
            </w:r>
          </w:p>
        </w:tc>
        <w:tc>
          <w:tcPr>
            <w:tcW w:w="1084" w:type="dxa"/>
            <w:vAlign w:val="center"/>
          </w:tcPr>
          <w:p>
            <w:pPr>
              <w:jc w:val="center"/>
              <w:rPr>
                <w:color w:val="000000"/>
                <w:sz w:val="21"/>
                <w:szCs w:val="21"/>
              </w:rPr>
            </w:pPr>
            <w:r>
              <w:rPr>
                <w:rFonts w:hint="eastAsia"/>
                <w:color w:val="000000"/>
                <w:sz w:val="21"/>
                <w:szCs w:val="21"/>
              </w:rPr>
              <w:t>25</w:t>
            </w:r>
          </w:p>
        </w:tc>
        <w:tc>
          <w:tcPr>
            <w:tcW w:w="1084" w:type="dxa"/>
            <w:vAlign w:val="center"/>
          </w:tcPr>
          <w:p>
            <w:pPr>
              <w:jc w:val="center"/>
              <w:rPr>
                <w:color w:val="000000"/>
                <w:sz w:val="21"/>
                <w:szCs w:val="21"/>
              </w:rPr>
            </w:pPr>
            <w:r>
              <w:rPr>
                <w:rFonts w:hint="eastAsia"/>
                <w:color w:val="000000"/>
                <w:sz w:val="21"/>
                <w:szCs w:val="21"/>
              </w:rPr>
              <w:t>20</w:t>
            </w:r>
          </w:p>
        </w:tc>
        <w:tc>
          <w:tcPr>
            <w:tcW w:w="1084" w:type="dxa"/>
            <w:vAlign w:val="center"/>
          </w:tcPr>
          <w:p>
            <w:pPr>
              <w:jc w:val="center"/>
              <w:rPr>
                <w:color w:val="000000"/>
                <w:sz w:val="21"/>
                <w:szCs w:val="21"/>
              </w:rPr>
            </w:pPr>
            <w:r>
              <w:rPr>
                <w:rFonts w:hint="eastAsia"/>
                <w:color w:val="000000"/>
                <w:sz w:val="21"/>
                <w:szCs w:val="21"/>
              </w:rPr>
              <w:t>15</w:t>
            </w:r>
          </w:p>
        </w:tc>
        <w:tc>
          <w:tcPr>
            <w:tcW w:w="1219" w:type="dxa"/>
            <w:vAlign w:val="center"/>
          </w:tcPr>
          <w:p>
            <w:pPr>
              <w:jc w:val="center"/>
              <w:rPr>
                <w:color w:val="000000"/>
                <w:sz w:val="21"/>
                <w:szCs w:val="21"/>
              </w:rPr>
            </w:pPr>
            <w:r>
              <w:rPr>
                <w:rFonts w:hint="eastAsia"/>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2" w:type="dxa"/>
            <w:vMerge w:val="continue"/>
            <w:vAlign w:val="center"/>
          </w:tcPr>
          <w:p>
            <w:pPr>
              <w:pStyle w:val="20"/>
              <w:spacing w:line="360" w:lineRule="auto"/>
              <w:ind w:left="0"/>
              <w:jc w:val="center"/>
              <w:rPr>
                <w:sz w:val="21"/>
              </w:rPr>
            </w:pPr>
          </w:p>
        </w:tc>
        <w:tc>
          <w:tcPr>
            <w:tcW w:w="2159" w:type="dxa"/>
          </w:tcPr>
          <w:p>
            <w:pPr>
              <w:pStyle w:val="20"/>
              <w:spacing w:line="360" w:lineRule="auto"/>
              <w:ind w:left="0"/>
              <w:jc w:val="center"/>
              <w:rPr>
                <w:sz w:val="21"/>
              </w:rPr>
            </w:pPr>
            <w:r>
              <w:rPr>
                <w:rFonts w:hint="eastAsia"/>
                <w:sz w:val="21"/>
              </w:rPr>
              <w:t>设备操作</w:t>
            </w:r>
          </w:p>
        </w:tc>
        <w:tc>
          <w:tcPr>
            <w:tcW w:w="1084" w:type="dxa"/>
            <w:vAlign w:val="center"/>
          </w:tcPr>
          <w:p>
            <w:pPr>
              <w:jc w:val="center"/>
              <w:rPr>
                <w:color w:val="000000"/>
                <w:sz w:val="21"/>
                <w:szCs w:val="21"/>
              </w:rPr>
            </w:pPr>
            <w:r>
              <w:rPr>
                <w:rFonts w:hint="eastAsia"/>
                <w:color w:val="000000"/>
                <w:sz w:val="21"/>
                <w:szCs w:val="21"/>
              </w:rPr>
              <w:t>25</w:t>
            </w:r>
          </w:p>
        </w:tc>
        <w:tc>
          <w:tcPr>
            <w:tcW w:w="1084" w:type="dxa"/>
            <w:vAlign w:val="center"/>
          </w:tcPr>
          <w:p>
            <w:pPr>
              <w:jc w:val="center"/>
              <w:rPr>
                <w:color w:val="000000"/>
                <w:sz w:val="21"/>
                <w:szCs w:val="21"/>
              </w:rPr>
            </w:pPr>
            <w:r>
              <w:rPr>
                <w:rFonts w:hint="eastAsia"/>
                <w:color w:val="000000"/>
                <w:sz w:val="21"/>
                <w:szCs w:val="21"/>
              </w:rPr>
              <w:t>25</w:t>
            </w:r>
          </w:p>
        </w:tc>
        <w:tc>
          <w:tcPr>
            <w:tcW w:w="1084" w:type="dxa"/>
            <w:vAlign w:val="center"/>
          </w:tcPr>
          <w:p>
            <w:pPr>
              <w:jc w:val="center"/>
              <w:rPr>
                <w:color w:val="000000"/>
                <w:sz w:val="21"/>
                <w:szCs w:val="21"/>
              </w:rPr>
            </w:pPr>
            <w:r>
              <w:rPr>
                <w:rFonts w:hint="eastAsia"/>
                <w:color w:val="000000"/>
                <w:sz w:val="21"/>
                <w:szCs w:val="21"/>
              </w:rPr>
              <w:t>15</w:t>
            </w:r>
          </w:p>
        </w:tc>
        <w:tc>
          <w:tcPr>
            <w:tcW w:w="1219" w:type="dxa"/>
            <w:vAlign w:val="center"/>
          </w:tcPr>
          <w:p>
            <w:pPr>
              <w:jc w:val="center"/>
              <w:rPr>
                <w:color w:val="000000"/>
                <w:sz w:val="21"/>
                <w:szCs w:val="21"/>
              </w:rPr>
            </w:pPr>
            <w:r>
              <w:rPr>
                <w:rFonts w:hint="eastAsia"/>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2" w:type="dxa"/>
            <w:vMerge w:val="continue"/>
          </w:tcPr>
          <w:p>
            <w:pPr>
              <w:pStyle w:val="20"/>
              <w:spacing w:line="360" w:lineRule="auto"/>
              <w:ind w:left="0"/>
              <w:jc w:val="center"/>
              <w:rPr>
                <w:sz w:val="21"/>
              </w:rPr>
            </w:pPr>
          </w:p>
        </w:tc>
        <w:tc>
          <w:tcPr>
            <w:tcW w:w="2159" w:type="dxa"/>
          </w:tcPr>
          <w:p>
            <w:pPr>
              <w:pStyle w:val="20"/>
              <w:spacing w:line="360" w:lineRule="auto"/>
              <w:ind w:left="0"/>
              <w:jc w:val="center"/>
              <w:rPr>
                <w:sz w:val="21"/>
              </w:rPr>
            </w:pPr>
            <w:r>
              <w:rPr>
                <w:rFonts w:hint="eastAsia"/>
                <w:sz w:val="21"/>
              </w:rPr>
              <w:t>工艺控制</w:t>
            </w:r>
          </w:p>
        </w:tc>
        <w:tc>
          <w:tcPr>
            <w:tcW w:w="1084" w:type="dxa"/>
            <w:vAlign w:val="center"/>
          </w:tcPr>
          <w:p>
            <w:pPr>
              <w:jc w:val="center"/>
              <w:rPr>
                <w:color w:val="000000"/>
                <w:sz w:val="21"/>
                <w:szCs w:val="21"/>
              </w:rPr>
            </w:pPr>
            <w:r>
              <w:rPr>
                <w:rFonts w:hint="eastAsia"/>
                <w:color w:val="000000"/>
                <w:sz w:val="21"/>
                <w:szCs w:val="21"/>
              </w:rPr>
              <w:t>10</w:t>
            </w:r>
          </w:p>
        </w:tc>
        <w:tc>
          <w:tcPr>
            <w:tcW w:w="1084" w:type="dxa"/>
            <w:vAlign w:val="center"/>
          </w:tcPr>
          <w:p>
            <w:pPr>
              <w:jc w:val="center"/>
              <w:rPr>
                <w:color w:val="000000"/>
                <w:sz w:val="21"/>
                <w:szCs w:val="21"/>
              </w:rPr>
            </w:pPr>
            <w:r>
              <w:rPr>
                <w:rFonts w:hint="eastAsia"/>
                <w:color w:val="000000"/>
                <w:sz w:val="21"/>
                <w:szCs w:val="21"/>
              </w:rPr>
              <w:t>15</w:t>
            </w:r>
          </w:p>
        </w:tc>
        <w:tc>
          <w:tcPr>
            <w:tcW w:w="1084" w:type="dxa"/>
            <w:vAlign w:val="center"/>
          </w:tcPr>
          <w:p>
            <w:pPr>
              <w:jc w:val="center"/>
              <w:rPr>
                <w:color w:val="000000"/>
                <w:sz w:val="21"/>
                <w:szCs w:val="21"/>
              </w:rPr>
            </w:pPr>
            <w:r>
              <w:rPr>
                <w:rFonts w:hint="eastAsia"/>
                <w:color w:val="000000"/>
                <w:sz w:val="21"/>
                <w:szCs w:val="21"/>
              </w:rPr>
              <w:t>25</w:t>
            </w:r>
          </w:p>
        </w:tc>
        <w:tc>
          <w:tcPr>
            <w:tcW w:w="1219" w:type="dxa"/>
            <w:vAlign w:val="center"/>
          </w:tcPr>
          <w:p>
            <w:pPr>
              <w:jc w:val="center"/>
              <w:rPr>
                <w:color w:val="000000"/>
                <w:sz w:val="21"/>
                <w:szCs w:val="21"/>
              </w:rPr>
            </w:pPr>
            <w:r>
              <w:rPr>
                <w:rFonts w:hint="eastAsia"/>
                <w:color w:val="000000"/>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2" w:type="dxa"/>
            <w:vMerge w:val="continue"/>
          </w:tcPr>
          <w:p>
            <w:pPr>
              <w:pStyle w:val="20"/>
              <w:spacing w:line="360" w:lineRule="auto"/>
              <w:ind w:left="0"/>
              <w:jc w:val="center"/>
              <w:rPr>
                <w:sz w:val="21"/>
              </w:rPr>
            </w:pPr>
          </w:p>
        </w:tc>
        <w:tc>
          <w:tcPr>
            <w:tcW w:w="2159" w:type="dxa"/>
          </w:tcPr>
          <w:p>
            <w:pPr>
              <w:pStyle w:val="20"/>
              <w:spacing w:line="360" w:lineRule="auto"/>
              <w:ind w:left="0"/>
              <w:jc w:val="center"/>
              <w:rPr>
                <w:sz w:val="21"/>
              </w:rPr>
            </w:pPr>
            <w:r>
              <w:rPr>
                <w:rFonts w:hint="eastAsia"/>
                <w:sz w:val="21"/>
              </w:rPr>
              <w:t>质量控制</w:t>
            </w:r>
          </w:p>
        </w:tc>
        <w:tc>
          <w:tcPr>
            <w:tcW w:w="1084" w:type="dxa"/>
            <w:vAlign w:val="center"/>
          </w:tcPr>
          <w:p>
            <w:pPr>
              <w:jc w:val="center"/>
              <w:rPr>
                <w:color w:val="000000"/>
                <w:sz w:val="21"/>
                <w:szCs w:val="21"/>
              </w:rPr>
            </w:pPr>
            <w:r>
              <w:rPr>
                <w:rFonts w:hint="eastAsia"/>
                <w:color w:val="000000"/>
                <w:sz w:val="21"/>
                <w:szCs w:val="21"/>
              </w:rPr>
              <w:t>5</w:t>
            </w:r>
          </w:p>
        </w:tc>
        <w:tc>
          <w:tcPr>
            <w:tcW w:w="1084" w:type="dxa"/>
            <w:vAlign w:val="center"/>
          </w:tcPr>
          <w:p>
            <w:pPr>
              <w:jc w:val="center"/>
              <w:rPr>
                <w:color w:val="000000"/>
                <w:sz w:val="21"/>
                <w:szCs w:val="21"/>
              </w:rPr>
            </w:pPr>
            <w:r>
              <w:rPr>
                <w:rFonts w:hint="eastAsia"/>
                <w:color w:val="000000"/>
                <w:sz w:val="21"/>
                <w:szCs w:val="21"/>
              </w:rPr>
              <w:t>10</w:t>
            </w:r>
          </w:p>
        </w:tc>
        <w:tc>
          <w:tcPr>
            <w:tcW w:w="1084" w:type="dxa"/>
            <w:vAlign w:val="center"/>
          </w:tcPr>
          <w:p>
            <w:pPr>
              <w:jc w:val="center"/>
              <w:rPr>
                <w:color w:val="000000"/>
                <w:sz w:val="21"/>
                <w:szCs w:val="21"/>
              </w:rPr>
            </w:pPr>
            <w:r>
              <w:rPr>
                <w:rFonts w:hint="eastAsia"/>
                <w:color w:val="000000"/>
                <w:sz w:val="21"/>
                <w:szCs w:val="21"/>
              </w:rPr>
              <w:t>20</w:t>
            </w:r>
          </w:p>
        </w:tc>
        <w:tc>
          <w:tcPr>
            <w:tcW w:w="1219" w:type="dxa"/>
            <w:vAlign w:val="center"/>
          </w:tcPr>
          <w:p>
            <w:pPr>
              <w:jc w:val="center"/>
              <w:rPr>
                <w:color w:val="000000"/>
                <w:sz w:val="21"/>
                <w:szCs w:val="21"/>
              </w:rPr>
            </w:pPr>
            <w:r>
              <w:rPr>
                <w:rFonts w:hint="eastAsia"/>
                <w:color w:val="000000"/>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92" w:type="dxa"/>
            <w:vMerge w:val="continue"/>
          </w:tcPr>
          <w:p>
            <w:pPr>
              <w:pStyle w:val="20"/>
              <w:spacing w:line="360" w:lineRule="auto"/>
              <w:ind w:left="0"/>
              <w:jc w:val="center"/>
              <w:rPr>
                <w:sz w:val="21"/>
              </w:rPr>
            </w:pPr>
          </w:p>
        </w:tc>
        <w:tc>
          <w:tcPr>
            <w:tcW w:w="2159" w:type="dxa"/>
          </w:tcPr>
          <w:p>
            <w:pPr>
              <w:pStyle w:val="20"/>
              <w:spacing w:line="360" w:lineRule="auto"/>
              <w:ind w:left="0"/>
              <w:jc w:val="center"/>
              <w:rPr>
                <w:sz w:val="21"/>
              </w:rPr>
            </w:pPr>
            <w:r>
              <w:rPr>
                <w:rFonts w:hint="eastAsia"/>
                <w:sz w:val="21"/>
              </w:rPr>
              <w:t>技术培训和管理</w:t>
            </w:r>
          </w:p>
        </w:tc>
        <w:tc>
          <w:tcPr>
            <w:tcW w:w="1084" w:type="dxa"/>
            <w:vAlign w:val="center"/>
          </w:tcPr>
          <w:p>
            <w:pPr>
              <w:pStyle w:val="20"/>
              <w:spacing w:line="360" w:lineRule="auto"/>
              <w:ind w:left="0"/>
              <w:jc w:val="center"/>
              <w:rPr>
                <w:sz w:val="21"/>
              </w:rPr>
            </w:pPr>
            <w:r>
              <w:rPr>
                <w:rFonts w:hint="eastAsia"/>
                <w:sz w:val="21"/>
              </w:rPr>
              <w:t>—</w:t>
            </w:r>
          </w:p>
        </w:tc>
        <w:tc>
          <w:tcPr>
            <w:tcW w:w="1084" w:type="dxa"/>
            <w:vAlign w:val="center"/>
          </w:tcPr>
          <w:p>
            <w:pPr>
              <w:pStyle w:val="20"/>
              <w:spacing w:line="360" w:lineRule="auto"/>
              <w:ind w:left="0"/>
              <w:jc w:val="center"/>
              <w:rPr>
                <w:sz w:val="21"/>
              </w:rPr>
            </w:pPr>
            <w:r>
              <w:rPr>
                <w:rFonts w:hint="eastAsia"/>
                <w:sz w:val="21"/>
              </w:rPr>
              <w:t>—</w:t>
            </w:r>
          </w:p>
        </w:tc>
        <w:tc>
          <w:tcPr>
            <w:tcW w:w="1084" w:type="dxa"/>
            <w:vAlign w:val="center"/>
          </w:tcPr>
          <w:p>
            <w:pPr>
              <w:pStyle w:val="20"/>
              <w:spacing w:line="360" w:lineRule="auto"/>
              <w:ind w:left="0"/>
              <w:jc w:val="center"/>
              <w:rPr>
                <w:sz w:val="21"/>
              </w:rPr>
            </w:pPr>
            <w:r>
              <w:rPr>
                <w:rFonts w:hint="eastAsia"/>
                <w:sz w:val="21"/>
              </w:rPr>
              <w:t>—</w:t>
            </w:r>
          </w:p>
        </w:tc>
        <w:tc>
          <w:tcPr>
            <w:tcW w:w="1219" w:type="dxa"/>
            <w:vAlign w:val="center"/>
          </w:tcPr>
          <w:p>
            <w:pPr>
              <w:pStyle w:val="20"/>
              <w:spacing w:line="360" w:lineRule="auto"/>
              <w:ind w:left="0"/>
              <w:jc w:val="center"/>
              <w:rPr>
                <w:sz w:val="21"/>
              </w:rPr>
            </w:pPr>
            <w:r>
              <w:rPr>
                <w:rFonts w:hint="eastAsia"/>
                <w:sz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51" w:type="dxa"/>
            <w:gridSpan w:val="2"/>
          </w:tcPr>
          <w:p>
            <w:pPr>
              <w:pStyle w:val="20"/>
              <w:spacing w:line="360" w:lineRule="auto"/>
              <w:ind w:left="0"/>
              <w:jc w:val="center"/>
              <w:rPr>
                <w:sz w:val="21"/>
              </w:rPr>
            </w:pPr>
            <w:r>
              <w:rPr>
                <w:rFonts w:hint="eastAsia"/>
                <w:sz w:val="21"/>
              </w:rPr>
              <w:t>合计</w:t>
            </w:r>
          </w:p>
        </w:tc>
        <w:tc>
          <w:tcPr>
            <w:tcW w:w="1084" w:type="dxa"/>
            <w:vAlign w:val="center"/>
          </w:tcPr>
          <w:p>
            <w:pPr>
              <w:pStyle w:val="20"/>
              <w:spacing w:line="360" w:lineRule="auto"/>
              <w:ind w:left="0"/>
              <w:jc w:val="center"/>
              <w:rPr>
                <w:sz w:val="21"/>
              </w:rPr>
            </w:pPr>
            <w:r>
              <w:rPr>
                <w:rFonts w:hint="eastAsia"/>
                <w:sz w:val="21"/>
              </w:rPr>
              <w:t>1</w:t>
            </w:r>
            <w:r>
              <w:rPr>
                <w:sz w:val="21"/>
              </w:rPr>
              <w:t>00</w:t>
            </w:r>
          </w:p>
        </w:tc>
        <w:tc>
          <w:tcPr>
            <w:tcW w:w="1084" w:type="dxa"/>
            <w:vAlign w:val="center"/>
          </w:tcPr>
          <w:p>
            <w:pPr>
              <w:pStyle w:val="20"/>
              <w:spacing w:line="360" w:lineRule="auto"/>
              <w:ind w:left="0"/>
              <w:jc w:val="center"/>
              <w:rPr>
                <w:sz w:val="21"/>
              </w:rPr>
            </w:pPr>
            <w:r>
              <w:rPr>
                <w:rFonts w:hint="eastAsia"/>
                <w:sz w:val="21"/>
              </w:rPr>
              <w:t>1</w:t>
            </w:r>
            <w:r>
              <w:rPr>
                <w:sz w:val="21"/>
              </w:rPr>
              <w:t>00</w:t>
            </w:r>
          </w:p>
        </w:tc>
        <w:tc>
          <w:tcPr>
            <w:tcW w:w="1084" w:type="dxa"/>
          </w:tcPr>
          <w:p>
            <w:pPr>
              <w:pStyle w:val="20"/>
              <w:spacing w:line="360" w:lineRule="auto"/>
              <w:ind w:left="0"/>
              <w:jc w:val="center"/>
              <w:rPr>
                <w:sz w:val="21"/>
              </w:rPr>
            </w:pPr>
            <w:r>
              <w:rPr>
                <w:rFonts w:hint="eastAsia"/>
                <w:sz w:val="21"/>
              </w:rPr>
              <w:t>1</w:t>
            </w:r>
            <w:r>
              <w:rPr>
                <w:sz w:val="21"/>
              </w:rPr>
              <w:t>00</w:t>
            </w:r>
          </w:p>
        </w:tc>
        <w:tc>
          <w:tcPr>
            <w:tcW w:w="1219" w:type="dxa"/>
          </w:tcPr>
          <w:p>
            <w:pPr>
              <w:pStyle w:val="20"/>
              <w:spacing w:line="360" w:lineRule="auto"/>
              <w:ind w:left="0"/>
              <w:jc w:val="center"/>
              <w:rPr>
                <w:sz w:val="21"/>
              </w:rPr>
            </w:pPr>
            <w:r>
              <w:rPr>
                <w:rFonts w:hint="eastAsia"/>
                <w:sz w:val="21"/>
              </w:rPr>
              <w:t>1</w:t>
            </w:r>
            <w:r>
              <w:rPr>
                <w:sz w:val="21"/>
              </w:rPr>
              <w:t>00</w:t>
            </w:r>
          </w:p>
        </w:tc>
      </w:tr>
    </w:tbl>
    <w:p>
      <w:pPr>
        <w:tabs>
          <w:tab w:val="left" w:pos="721"/>
        </w:tabs>
        <w:spacing w:line="360" w:lineRule="auto"/>
        <w:rPr>
          <w:rFonts w:ascii="黑体" w:eastAsia="黑体"/>
          <w:sz w:val="24"/>
        </w:rPr>
      </w:pPr>
      <w:r>
        <w:rPr>
          <w:rFonts w:hint="eastAsia" w:ascii="黑体" w:eastAsia="黑体"/>
          <w:sz w:val="24"/>
        </w:rPr>
        <w:t>4.1.7 光缆护套工</w:t>
      </w:r>
    </w:p>
    <w:tbl>
      <w:tblPr>
        <w:tblStyle w:val="14"/>
        <w:tblW w:w="84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560"/>
        <w:gridCol w:w="992"/>
        <w:gridCol w:w="1134"/>
        <w:gridCol w:w="1134"/>
        <w:gridCol w:w="118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48" w:type="dxa"/>
            <w:gridSpan w:val="2"/>
            <w:tcBorders>
              <w:tl2br w:val="single" w:color="auto" w:sz="4" w:space="0"/>
            </w:tcBorders>
          </w:tcPr>
          <w:p>
            <w:pPr>
              <w:pStyle w:val="20"/>
              <w:spacing w:line="360" w:lineRule="auto"/>
              <w:ind w:left="0"/>
              <w:jc w:val="center"/>
              <w:rPr>
                <w:sz w:val="21"/>
              </w:rPr>
            </w:pPr>
            <w:r>
              <w:rPr>
                <w:rFonts w:hint="eastAsia"/>
                <w:sz w:val="21"/>
              </w:rPr>
              <w:t xml:space="preserve">            技能等级</w:t>
            </w:r>
          </w:p>
          <w:p>
            <w:pPr>
              <w:pStyle w:val="20"/>
              <w:spacing w:line="360" w:lineRule="auto"/>
              <w:ind w:left="0"/>
              <w:rPr>
                <w:sz w:val="21"/>
              </w:rPr>
            </w:pPr>
            <w:r>
              <w:rPr>
                <w:rFonts w:hint="eastAsia"/>
                <w:sz w:val="21"/>
              </w:rPr>
              <w:t>项目</w:t>
            </w:r>
          </w:p>
        </w:tc>
        <w:tc>
          <w:tcPr>
            <w:tcW w:w="992" w:type="dxa"/>
          </w:tcPr>
          <w:p>
            <w:pPr>
              <w:pStyle w:val="20"/>
              <w:spacing w:line="360" w:lineRule="auto"/>
              <w:ind w:left="0"/>
              <w:jc w:val="center"/>
              <w:rPr>
                <w:sz w:val="21"/>
              </w:rPr>
            </w:pPr>
            <w:r>
              <w:rPr>
                <w:rFonts w:hint="eastAsia"/>
                <w:sz w:val="21"/>
              </w:rPr>
              <w:t>五</w:t>
            </w:r>
            <w:r>
              <w:rPr>
                <w:sz w:val="21"/>
              </w:rPr>
              <w:t>级/</w:t>
            </w:r>
          </w:p>
          <w:p>
            <w:pPr>
              <w:pStyle w:val="20"/>
              <w:spacing w:line="360" w:lineRule="auto"/>
              <w:ind w:left="0"/>
              <w:jc w:val="center"/>
              <w:rPr>
                <w:sz w:val="21"/>
              </w:rPr>
            </w:pPr>
            <w:r>
              <w:rPr>
                <w:rFonts w:hint="eastAsia"/>
                <w:sz w:val="21"/>
              </w:rPr>
              <w:t>初级工</w:t>
            </w:r>
          </w:p>
          <w:p>
            <w:pPr>
              <w:pStyle w:val="20"/>
              <w:spacing w:line="360" w:lineRule="auto"/>
              <w:ind w:left="0"/>
              <w:jc w:val="center"/>
              <w:rPr>
                <w:sz w:val="21"/>
              </w:rPr>
            </w:pPr>
            <w:r>
              <w:rPr>
                <w:rFonts w:hint="eastAsia"/>
                <w:sz w:val="21"/>
              </w:rPr>
              <w:t>（%）</w:t>
            </w:r>
          </w:p>
        </w:tc>
        <w:tc>
          <w:tcPr>
            <w:tcW w:w="1134" w:type="dxa"/>
          </w:tcPr>
          <w:p>
            <w:pPr>
              <w:pStyle w:val="20"/>
              <w:spacing w:line="360" w:lineRule="auto"/>
              <w:ind w:left="0"/>
              <w:jc w:val="center"/>
              <w:rPr>
                <w:sz w:val="21"/>
              </w:rPr>
            </w:pPr>
            <w:r>
              <w:rPr>
                <w:rFonts w:hint="eastAsia"/>
                <w:sz w:val="21"/>
              </w:rPr>
              <w:t>四</w:t>
            </w:r>
            <w:r>
              <w:rPr>
                <w:sz w:val="21"/>
              </w:rPr>
              <w:t>级/</w:t>
            </w:r>
          </w:p>
          <w:p>
            <w:pPr>
              <w:pStyle w:val="20"/>
              <w:spacing w:line="360" w:lineRule="auto"/>
              <w:ind w:left="0"/>
              <w:jc w:val="center"/>
              <w:rPr>
                <w:sz w:val="21"/>
              </w:rPr>
            </w:pPr>
            <w:r>
              <w:rPr>
                <w:rFonts w:hint="eastAsia"/>
                <w:sz w:val="21"/>
              </w:rPr>
              <w:t>中</w:t>
            </w:r>
            <w:r>
              <w:rPr>
                <w:sz w:val="21"/>
              </w:rPr>
              <w:t>级工</w:t>
            </w:r>
          </w:p>
          <w:p>
            <w:pPr>
              <w:pStyle w:val="20"/>
              <w:spacing w:line="360" w:lineRule="auto"/>
              <w:ind w:left="0"/>
              <w:jc w:val="center"/>
              <w:rPr>
                <w:sz w:val="21"/>
              </w:rPr>
            </w:pPr>
            <w:r>
              <w:rPr>
                <w:rFonts w:hint="eastAsia"/>
                <w:sz w:val="21"/>
              </w:rPr>
              <w:t>（%）</w:t>
            </w:r>
          </w:p>
        </w:tc>
        <w:tc>
          <w:tcPr>
            <w:tcW w:w="1134" w:type="dxa"/>
          </w:tcPr>
          <w:p>
            <w:pPr>
              <w:pStyle w:val="20"/>
              <w:spacing w:line="360" w:lineRule="auto"/>
              <w:ind w:left="0"/>
              <w:jc w:val="center"/>
              <w:rPr>
                <w:sz w:val="21"/>
              </w:rPr>
            </w:pPr>
            <w:r>
              <w:rPr>
                <w:rFonts w:hint="eastAsia"/>
                <w:sz w:val="21"/>
              </w:rPr>
              <w:t>三</w:t>
            </w:r>
            <w:r>
              <w:rPr>
                <w:sz w:val="21"/>
              </w:rPr>
              <w:t>级/</w:t>
            </w:r>
          </w:p>
          <w:p>
            <w:pPr>
              <w:pStyle w:val="20"/>
              <w:spacing w:line="360" w:lineRule="auto"/>
              <w:ind w:left="0"/>
              <w:jc w:val="center"/>
              <w:rPr>
                <w:sz w:val="21"/>
              </w:rPr>
            </w:pPr>
            <w:r>
              <w:rPr>
                <w:rFonts w:hint="eastAsia"/>
                <w:sz w:val="21"/>
              </w:rPr>
              <w:t>高级工</w:t>
            </w:r>
          </w:p>
          <w:p>
            <w:pPr>
              <w:pStyle w:val="20"/>
              <w:spacing w:line="360" w:lineRule="auto"/>
              <w:ind w:left="0"/>
              <w:jc w:val="center"/>
              <w:rPr>
                <w:sz w:val="21"/>
              </w:rPr>
            </w:pPr>
            <w:r>
              <w:rPr>
                <w:rFonts w:hint="eastAsia"/>
                <w:sz w:val="21"/>
              </w:rPr>
              <w:t>（%）</w:t>
            </w:r>
          </w:p>
        </w:tc>
        <w:tc>
          <w:tcPr>
            <w:tcW w:w="1188" w:type="dxa"/>
          </w:tcPr>
          <w:p>
            <w:pPr>
              <w:pStyle w:val="20"/>
              <w:spacing w:line="360" w:lineRule="auto"/>
              <w:ind w:left="0"/>
              <w:jc w:val="center"/>
              <w:rPr>
                <w:sz w:val="21"/>
              </w:rPr>
            </w:pPr>
            <w:r>
              <w:rPr>
                <w:rFonts w:hint="eastAsia"/>
                <w:sz w:val="21"/>
              </w:rPr>
              <w:t>二级工</w:t>
            </w:r>
            <w:r>
              <w:rPr>
                <w:sz w:val="21"/>
              </w:rPr>
              <w:t>/</w:t>
            </w:r>
          </w:p>
          <w:p>
            <w:pPr>
              <w:pStyle w:val="20"/>
              <w:spacing w:line="360" w:lineRule="auto"/>
              <w:ind w:left="0"/>
              <w:jc w:val="center"/>
              <w:rPr>
                <w:sz w:val="21"/>
              </w:rPr>
            </w:pPr>
            <w:r>
              <w:rPr>
                <w:rFonts w:hint="eastAsia"/>
                <w:sz w:val="21"/>
              </w:rPr>
              <w:t>技师</w:t>
            </w:r>
          </w:p>
          <w:p>
            <w:pPr>
              <w:pStyle w:val="20"/>
              <w:spacing w:line="360" w:lineRule="auto"/>
              <w:ind w:left="0"/>
              <w:jc w:val="center"/>
              <w:rPr>
                <w:sz w:val="21"/>
              </w:rPr>
            </w:pPr>
            <w:r>
              <w:rPr>
                <w:rFonts w:hint="eastAsia"/>
                <w:sz w:val="21"/>
              </w:rPr>
              <w:t>（%）</w:t>
            </w:r>
          </w:p>
        </w:tc>
        <w:tc>
          <w:tcPr>
            <w:tcW w:w="1218" w:type="dxa"/>
          </w:tcPr>
          <w:p>
            <w:pPr>
              <w:pStyle w:val="20"/>
              <w:spacing w:line="360" w:lineRule="auto"/>
              <w:ind w:left="0"/>
              <w:jc w:val="center"/>
              <w:rPr>
                <w:sz w:val="21"/>
              </w:rPr>
            </w:pPr>
            <w:r>
              <w:rPr>
                <w:sz w:val="21"/>
              </w:rPr>
              <w:t>一级/</w:t>
            </w:r>
          </w:p>
          <w:p>
            <w:pPr>
              <w:pStyle w:val="20"/>
              <w:spacing w:line="360" w:lineRule="auto"/>
              <w:ind w:left="0"/>
              <w:jc w:val="center"/>
              <w:rPr>
                <w:sz w:val="21"/>
              </w:rPr>
            </w:pPr>
            <w:r>
              <w:rPr>
                <w:sz w:val="21"/>
              </w:rPr>
              <w:t>高级技师</w:t>
            </w:r>
            <w:r>
              <w:rPr>
                <w:rFonts w:hint="eastAsia"/>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8" w:type="dxa"/>
            <w:vMerge w:val="restart"/>
          </w:tcPr>
          <w:p>
            <w:pPr>
              <w:pStyle w:val="20"/>
              <w:spacing w:line="360" w:lineRule="auto"/>
              <w:ind w:left="0"/>
              <w:jc w:val="center"/>
              <w:rPr>
                <w:sz w:val="21"/>
              </w:rPr>
            </w:pPr>
            <w:r>
              <w:rPr>
                <w:rFonts w:hint="eastAsia"/>
                <w:sz w:val="21"/>
              </w:rPr>
              <w:t>基本要求</w:t>
            </w:r>
          </w:p>
        </w:tc>
        <w:tc>
          <w:tcPr>
            <w:tcW w:w="1560" w:type="dxa"/>
          </w:tcPr>
          <w:p>
            <w:pPr>
              <w:pStyle w:val="20"/>
              <w:spacing w:line="360" w:lineRule="auto"/>
              <w:ind w:left="0"/>
              <w:jc w:val="center"/>
              <w:rPr>
                <w:sz w:val="21"/>
              </w:rPr>
            </w:pPr>
            <w:r>
              <w:rPr>
                <w:rFonts w:hint="eastAsia"/>
                <w:sz w:val="21"/>
              </w:rPr>
              <w:t>职业道德</w:t>
            </w:r>
          </w:p>
        </w:tc>
        <w:tc>
          <w:tcPr>
            <w:tcW w:w="992" w:type="dxa"/>
            <w:vAlign w:val="center"/>
          </w:tcPr>
          <w:p>
            <w:pPr>
              <w:jc w:val="center"/>
              <w:rPr>
                <w:color w:val="000000"/>
                <w:sz w:val="21"/>
                <w:szCs w:val="21"/>
              </w:rPr>
            </w:pPr>
            <w:r>
              <w:rPr>
                <w:rFonts w:hint="eastAsia"/>
                <w:color w:val="000000"/>
                <w:sz w:val="21"/>
                <w:szCs w:val="21"/>
              </w:rPr>
              <w:t>5</w:t>
            </w:r>
          </w:p>
        </w:tc>
        <w:tc>
          <w:tcPr>
            <w:tcW w:w="1134" w:type="dxa"/>
            <w:vAlign w:val="center"/>
          </w:tcPr>
          <w:p>
            <w:pPr>
              <w:jc w:val="center"/>
              <w:rPr>
                <w:color w:val="000000"/>
                <w:sz w:val="21"/>
                <w:szCs w:val="21"/>
              </w:rPr>
            </w:pPr>
            <w:r>
              <w:rPr>
                <w:rFonts w:hint="eastAsia"/>
                <w:color w:val="000000"/>
                <w:sz w:val="21"/>
                <w:szCs w:val="21"/>
              </w:rPr>
              <w:t>5</w:t>
            </w:r>
          </w:p>
        </w:tc>
        <w:tc>
          <w:tcPr>
            <w:tcW w:w="1134" w:type="dxa"/>
            <w:vAlign w:val="center"/>
          </w:tcPr>
          <w:p>
            <w:pPr>
              <w:jc w:val="center"/>
              <w:rPr>
                <w:color w:val="000000"/>
                <w:sz w:val="21"/>
                <w:szCs w:val="21"/>
              </w:rPr>
            </w:pPr>
            <w:r>
              <w:rPr>
                <w:rFonts w:hint="eastAsia"/>
                <w:color w:val="000000"/>
                <w:sz w:val="21"/>
                <w:szCs w:val="21"/>
              </w:rPr>
              <w:t>5</w:t>
            </w:r>
          </w:p>
        </w:tc>
        <w:tc>
          <w:tcPr>
            <w:tcW w:w="1188" w:type="dxa"/>
            <w:vAlign w:val="center"/>
          </w:tcPr>
          <w:p>
            <w:pPr>
              <w:jc w:val="center"/>
              <w:rPr>
                <w:color w:val="000000"/>
                <w:sz w:val="21"/>
                <w:szCs w:val="21"/>
              </w:rPr>
            </w:pPr>
            <w:r>
              <w:rPr>
                <w:rFonts w:hint="eastAsia"/>
                <w:color w:val="000000"/>
                <w:sz w:val="21"/>
                <w:szCs w:val="21"/>
              </w:rPr>
              <w:t>5</w:t>
            </w:r>
          </w:p>
        </w:tc>
        <w:tc>
          <w:tcPr>
            <w:tcW w:w="1218" w:type="dxa"/>
            <w:vAlign w:val="center"/>
          </w:tcPr>
          <w:p>
            <w:pPr>
              <w:jc w:val="center"/>
              <w:rPr>
                <w:color w:val="000000"/>
                <w:sz w:val="21"/>
                <w:szCs w:val="21"/>
              </w:rPr>
            </w:pPr>
            <w:r>
              <w:rPr>
                <w:rFonts w:hint="eastAsia"/>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8" w:type="dxa"/>
            <w:vMerge w:val="continue"/>
          </w:tcPr>
          <w:p>
            <w:pPr>
              <w:pStyle w:val="20"/>
              <w:spacing w:line="360" w:lineRule="auto"/>
              <w:ind w:left="0"/>
              <w:jc w:val="center"/>
              <w:rPr>
                <w:sz w:val="21"/>
              </w:rPr>
            </w:pPr>
          </w:p>
        </w:tc>
        <w:tc>
          <w:tcPr>
            <w:tcW w:w="1560" w:type="dxa"/>
          </w:tcPr>
          <w:p>
            <w:pPr>
              <w:pStyle w:val="20"/>
              <w:spacing w:line="360" w:lineRule="auto"/>
              <w:ind w:left="0"/>
              <w:jc w:val="center"/>
              <w:rPr>
                <w:sz w:val="21"/>
              </w:rPr>
            </w:pPr>
            <w:r>
              <w:rPr>
                <w:rFonts w:hint="eastAsia"/>
                <w:sz w:val="21"/>
              </w:rPr>
              <w:t>基础知识</w:t>
            </w:r>
          </w:p>
        </w:tc>
        <w:tc>
          <w:tcPr>
            <w:tcW w:w="992" w:type="dxa"/>
            <w:vAlign w:val="center"/>
          </w:tcPr>
          <w:p>
            <w:pPr>
              <w:jc w:val="center"/>
              <w:rPr>
                <w:color w:val="000000"/>
                <w:sz w:val="21"/>
                <w:szCs w:val="21"/>
              </w:rPr>
            </w:pPr>
            <w:r>
              <w:rPr>
                <w:rFonts w:hint="eastAsia"/>
                <w:color w:val="000000"/>
                <w:sz w:val="21"/>
                <w:szCs w:val="21"/>
              </w:rPr>
              <w:t>30</w:t>
            </w:r>
          </w:p>
        </w:tc>
        <w:tc>
          <w:tcPr>
            <w:tcW w:w="1134" w:type="dxa"/>
            <w:vAlign w:val="center"/>
          </w:tcPr>
          <w:p>
            <w:pPr>
              <w:jc w:val="center"/>
              <w:rPr>
                <w:color w:val="000000"/>
                <w:sz w:val="21"/>
                <w:szCs w:val="21"/>
              </w:rPr>
            </w:pPr>
            <w:r>
              <w:rPr>
                <w:rFonts w:hint="eastAsia"/>
                <w:color w:val="000000"/>
                <w:sz w:val="21"/>
                <w:szCs w:val="21"/>
              </w:rPr>
              <w:t>25</w:t>
            </w:r>
          </w:p>
        </w:tc>
        <w:tc>
          <w:tcPr>
            <w:tcW w:w="1134" w:type="dxa"/>
            <w:vAlign w:val="center"/>
          </w:tcPr>
          <w:p>
            <w:pPr>
              <w:jc w:val="center"/>
              <w:rPr>
                <w:color w:val="000000"/>
                <w:sz w:val="21"/>
                <w:szCs w:val="21"/>
              </w:rPr>
            </w:pPr>
            <w:r>
              <w:rPr>
                <w:rFonts w:hint="eastAsia"/>
                <w:color w:val="000000"/>
                <w:sz w:val="21"/>
                <w:szCs w:val="21"/>
              </w:rPr>
              <w:t>20</w:t>
            </w:r>
          </w:p>
        </w:tc>
        <w:tc>
          <w:tcPr>
            <w:tcW w:w="1188" w:type="dxa"/>
            <w:vAlign w:val="center"/>
          </w:tcPr>
          <w:p>
            <w:pPr>
              <w:jc w:val="center"/>
              <w:rPr>
                <w:color w:val="000000"/>
                <w:sz w:val="21"/>
                <w:szCs w:val="21"/>
              </w:rPr>
            </w:pPr>
            <w:r>
              <w:rPr>
                <w:rFonts w:hint="eastAsia"/>
                <w:color w:val="000000"/>
                <w:sz w:val="21"/>
                <w:szCs w:val="21"/>
              </w:rPr>
              <w:t>15</w:t>
            </w:r>
          </w:p>
        </w:tc>
        <w:tc>
          <w:tcPr>
            <w:tcW w:w="1218" w:type="dxa"/>
            <w:vAlign w:val="center"/>
          </w:tcPr>
          <w:p>
            <w:pPr>
              <w:jc w:val="center"/>
              <w:rPr>
                <w:color w:val="000000"/>
                <w:sz w:val="21"/>
                <w:szCs w:val="21"/>
              </w:rPr>
            </w:pPr>
            <w:r>
              <w:rPr>
                <w:rFonts w:hint="eastAsia"/>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188" w:type="dxa"/>
            <w:vMerge w:val="restart"/>
            <w:vAlign w:val="center"/>
          </w:tcPr>
          <w:p>
            <w:pPr>
              <w:pStyle w:val="20"/>
              <w:spacing w:line="360" w:lineRule="auto"/>
              <w:ind w:left="0"/>
              <w:jc w:val="center"/>
              <w:rPr>
                <w:sz w:val="21"/>
              </w:rPr>
            </w:pPr>
            <w:r>
              <w:rPr>
                <w:rFonts w:hint="eastAsia"/>
                <w:sz w:val="21"/>
              </w:rPr>
              <w:t>相关知识要求</w:t>
            </w:r>
          </w:p>
        </w:tc>
        <w:tc>
          <w:tcPr>
            <w:tcW w:w="1560" w:type="dxa"/>
          </w:tcPr>
          <w:p>
            <w:pPr>
              <w:pStyle w:val="20"/>
              <w:spacing w:line="360" w:lineRule="auto"/>
              <w:ind w:left="0"/>
              <w:jc w:val="center"/>
              <w:rPr>
                <w:sz w:val="21"/>
              </w:rPr>
            </w:pPr>
            <w:r>
              <w:rPr>
                <w:rFonts w:hint="eastAsia"/>
                <w:sz w:val="21"/>
              </w:rPr>
              <w:t>生产准备</w:t>
            </w:r>
          </w:p>
        </w:tc>
        <w:tc>
          <w:tcPr>
            <w:tcW w:w="992" w:type="dxa"/>
            <w:vAlign w:val="center"/>
          </w:tcPr>
          <w:p>
            <w:pPr>
              <w:jc w:val="center"/>
              <w:rPr>
                <w:color w:val="000000"/>
                <w:sz w:val="21"/>
                <w:szCs w:val="21"/>
              </w:rPr>
            </w:pPr>
            <w:r>
              <w:rPr>
                <w:rFonts w:hint="eastAsia"/>
                <w:color w:val="000000"/>
                <w:sz w:val="21"/>
                <w:szCs w:val="21"/>
              </w:rPr>
              <w:t>20</w:t>
            </w:r>
          </w:p>
        </w:tc>
        <w:tc>
          <w:tcPr>
            <w:tcW w:w="1134" w:type="dxa"/>
            <w:vAlign w:val="center"/>
          </w:tcPr>
          <w:p>
            <w:pPr>
              <w:jc w:val="center"/>
              <w:rPr>
                <w:color w:val="000000"/>
                <w:sz w:val="21"/>
                <w:szCs w:val="21"/>
              </w:rPr>
            </w:pPr>
            <w:r>
              <w:rPr>
                <w:rFonts w:hint="eastAsia"/>
                <w:color w:val="000000"/>
                <w:sz w:val="21"/>
                <w:szCs w:val="21"/>
              </w:rPr>
              <w:t>20</w:t>
            </w:r>
          </w:p>
        </w:tc>
        <w:tc>
          <w:tcPr>
            <w:tcW w:w="1134" w:type="dxa"/>
            <w:vAlign w:val="center"/>
          </w:tcPr>
          <w:p>
            <w:pPr>
              <w:jc w:val="center"/>
              <w:rPr>
                <w:color w:val="000000"/>
                <w:sz w:val="21"/>
                <w:szCs w:val="21"/>
              </w:rPr>
            </w:pPr>
            <w:r>
              <w:rPr>
                <w:rFonts w:hint="eastAsia"/>
                <w:color w:val="000000"/>
                <w:sz w:val="21"/>
                <w:szCs w:val="21"/>
              </w:rPr>
              <w:t>15</w:t>
            </w:r>
          </w:p>
        </w:tc>
        <w:tc>
          <w:tcPr>
            <w:tcW w:w="1188" w:type="dxa"/>
            <w:vAlign w:val="center"/>
          </w:tcPr>
          <w:p>
            <w:pPr>
              <w:jc w:val="center"/>
              <w:rPr>
                <w:color w:val="000000"/>
                <w:sz w:val="21"/>
                <w:szCs w:val="21"/>
              </w:rPr>
            </w:pPr>
            <w:r>
              <w:rPr>
                <w:rFonts w:hint="eastAsia"/>
                <w:color w:val="000000"/>
                <w:sz w:val="21"/>
                <w:szCs w:val="21"/>
              </w:rPr>
              <w:t>10</w:t>
            </w:r>
          </w:p>
        </w:tc>
        <w:tc>
          <w:tcPr>
            <w:tcW w:w="1218" w:type="dxa"/>
            <w:vAlign w:val="center"/>
          </w:tcPr>
          <w:p>
            <w:pPr>
              <w:jc w:val="center"/>
              <w:rPr>
                <w:color w:val="000000"/>
                <w:sz w:val="21"/>
                <w:szCs w:val="21"/>
              </w:rPr>
            </w:pPr>
            <w:r>
              <w:rPr>
                <w:rFonts w:hint="eastAsia"/>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8" w:type="dxa"/>
            <w:vMerge w:val="continue"/>
          </w:tcPr>
          <w:p>
            <w:pPr>
              <w:pStyle w:val="20"/>
              <w:spacing w:line="360" w:lineRule="auto"/>
              <w:ind w:left="0"/>
              <w:jc w:val="center"/>
              <w:rPr>
                <w:sz w:val="21"/>
              </w:rPr>
            </w:pPr>
          </w:p>
        </w:tc>
        <w:tc>
          <w:tcPr>
            <w:tcW w:w="1560" w:type="dxa"/>
          </w:tcPr>
          <w:p>
            <w:pPr>
              <w:pStyle w:val="20"/>
              <w:spacing w:line="360" w:lineRule="auto"/>
              <w:ind w:left="0"/>
              <w:jc w:val="center"/>
              <w:rPr>
                <w:sz w:val="21"/>
              </w:rPr>
            </w:pPr>
            <w:r>
              <w:rPr>
                <w:rFonts w:hint="eastAsia"/>
                <w:sz w:val="21"/>
              </w:rPr>
              <w:t>设备操作</w:t>
            </w:r>
          </w:p>
        </w:tc>
        <w:tc>
          <w:tcPr>
            <w:tcW w:w="992" w:type="dxa"/>
            <w:vAlign w:val="center"/>
          </w:tcPr>
          <w:p>
            <w:pPr>
              <w:jc w:val="center"/>
              <w:rPr>
                <w:color w:val="000000"/>
                <w:sz w:val="21"/>
                <w:szCs w:val="21"/>
              </w:rPr>
            </w:pPr>
            <w:r>
              <w:rPr>
                <w:rFonts w:hint="eastAsia"/>
                <w:color w:val="000000"/>
                <w:sz w:val="21"/>
                <w:szCs w:val="21"/>
              </w:rPr>
              <w:t>25</w:t>
            </w:r>
          </w:p>
        </w:tc>
        <w:tc>
          <w:tcPr>
            <w:tcW w:w="1134" w:type="dxa"/>
            <w:vAlign w:val="center"/>
          </w:tcPr>
          <w:p>
            <w:pPr>
              <w:jc w:val="center"/>
              <w:rPr>
                <w:color w:val="000000"/>
                <w:sz w:val="21"/>
                <w:szCs w:val="21"/>
              </w:rPr>
            </w:pPr>
            <w:r>
              <w:rPr>
                <w:rFonts w:hint="eastAsia"/>
                <w:color w:val="000000"/>
                <w:sz w:val="21"/>
                <w:szCs w:val="21"/>
              </w:rPr>
              <w:t>20</w:t>
            </w:r>
          </w:p>
        </w:tc>
        <w:tc>
          <w:tcPr>
            <w:tcW w:w="1134" w:type="dxa"/>
            <w:vAlign w:val="center"/>
          </w:tcPr>
          <w:p>
            <w:pPr>
              <w:jc w:val="center"/>
              <w:rPr>
                <w:color w:val="000000"/>
                <w:sz w:val="21"/>
                <w:szCs w:val="21"/>
              </w:rPr>
            </w:pPr>
            <w:r>
              <w:rPr>
                <w:rFonts w:hint="eastAsia"/>
                <w:color w:val="000000"/>
                <w:sz w:val="21"/>
                <w:szCs w:val="21"/>
              </w:rPr>
              <w:t>20</w:t>
            </w:r>
          </w:p>
        </w:tc>
        <w:tc>
          <w:tcPr>
            <w:tcW w:w="1188" w:type="dxa"/>
            <w:vAlign w:val="center"/>
          </w:tcPr>
          <w:p>
            <w:pPr>
              <w:jc w:val="center"/>
              <w:rPr>
                <w:color w:val="000000"/>
                <w:sz w:val="21"/>
                <w:szCs w:val="21"/>
              </w:rPr>
            </w:pPr>
            <w:r>
              <w:rPr>
                <w:rFonts w:hint="eastAsia"/>
                <w:color w:val="000000"/>
                <w:sz w:val="21"/>
                <w:szCs w:val="21"/>
              </w:rPr>
              <w:t>10</w:t>
            </w:r>
          </w:p>
        </w:tc>
        <w:tc>
          <w:tcPr>
            <w:tcW w:w="1218" w:type="dxa"/>
            <w:vAlign w:val="center"/>
          </w:tcPr>
          <w:p>
            <w:pPr>
              <w:jc w:val="center"/>
              <w:rPr>
                <w:color w:val="000000"/>
                <w:sz w:val="21"/>
                <w:szCs w:val="21"/>
              </w:rPr>
            </w:pPr>
            <w:r>
              <w:rPr>
                <w:rFonts w:hint="eastAsia"/>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8" w:type="dxa"/>
            <w:vMerge w:val="continue"/>
          </w:tcPr>
          <w:p>
            <w:pPr>
              <w:pStyle w:val="20"/>
              <w:spacing w:line="360" w:lineRule="auto"/>
              <w:ind w:left="0"/>
              <w:jc w:val="center"/>
              <w:rPr>
                <w:sz w:val="21"/>
              </w:rPr>
            </w:pPr>
          </w:p>
        </w:tc>
        <w:tc>
          <w:tcPr>
            <w:tcW w:w="1560" w:type="dxa"/>
          </w:tcPr>
          <w:p>
            <w:pPr>
              <w:pStyle w:val="20"/>
              <w:spacing w:line="360" w:lineRule="auto"/>
              <w:ind w:left="0"/>
              <w:jc w:val="center"/>
              <w:rPr>
                <w:sz w:val="21"/>
              </w:rPr>
            </w:pPr>
            <w:r>
              <w:rPr>
                <w:rFonts w:hint="eastAsia"/>
                <w:sz w:val="21"/>
              </w:rPr>
              <w:t>工艺控制</w:t>
            </w:r>
          </w:p>
        </w:tc>
        <w:tc>
          <w:tcPr>
            <w:tcW w:w="992" w:type="dxa"/>
            <w:vAlign w:val="center"/>
          </w:tcPr>
          <w:p>
            <w:pPr>
              <w:jc w:val="center"/>
              <w:rPr>
                <w:color w:val="000000"/>
                <w:sz w:val="21"/>
                <w:szCs w:val="21"/>
              </w:rPr>
            </w:pPr>
            <w:r>
              <w:rPr>
                <w:rFonts w:hint="eastAsia"/>
                <w:color w:val="000000"/>
                <w:sz w:val="21"/>
                <w:szCs w:val="21"/>
              </w:rPr>
              <w:t>10</w:t>
            </w:r>
          </w:p>
        </w:tc>
        <w:tc>
          <w:tcPr>
            <w:tcW w:w="1134" w:type="dxa"/>
            <w:vAlign w:val="center"/>
          </w:tcPr>
          <w:p>
            <w:pPr>
              <w:jc w:val="center"/>
              <w:rPr>
                <w:color w:val="000000"/>
                <w:sz w:val="21"/>
                <w:szCs w:val="21"/>
              </w:rPr>
            </w:pPr>
            <w:r>
              <w:rPr>
                <w:rFonts w:hint="eastAsia"/>
                <w:color w:val="000000"/>
                <w:sz w:val="21"/>
                <w:szCs w:val="21"/>
              </w:rPr>
              <w:t>15</w:t>
            </w:r>
          </w:p>
        </w:tc>
        <w:tc>
          <w:tcPr>
            <w:tcW w:w="1134" w:type="dxa"/>
            <w:vAlign w:val="center"/>
          </w:tcPr>
          <w:p>
            <w:pPr>
              <w:jc w:val="center"/>
              <w:rPr>
                <w:color w:val="000000"/>
                <w:sz w:val="21"/>
                <w:szCs w:val="21"/>
              </w:rPr>
            </w:pPr>
            <w:r>
              <w:rPr>
                <w:rFonts w:hint="eastAsia"/>
                <w:color w:val="000000"/>
                <w:sz w:val="21"/>
                <w:szCs w:val="21"/>
              </w:rPr>
              <w:t>20</w:t>
            </w:r>
          </w:p>
        </w:tc>
        <w:tc>
          <w:tcPr>
            <w:tcW w:w="1188" w:type="dxa"/>
            <w:vAlign w:val="center"/>
          </w:tcPr>
          <w:p>
            <w:pPr>
              <w:jc w:val="center"/>
              <w:rPr>
                <w:color w:val="000000"/>
                <w:sz w:val="21"/>
                <w:szCs w:val="21"/>
              </w:rPr>
            </w:pPr>
            <w:r>
              <w:rPr>
                <w:rFonts w:hint="eastAsia"/>
                <w:color w:val="000000"/>
                <w:sz w:val="21"/>
                <w:szCs w:val="21"/>
              </w:rPr>
              <w:t>20</w:t>
            </w:r>
          </w:p>
        </w:tc>
        <w:tc>
          <w:tcPr>
            <w:tcW w:w="1218" w:type="dxa"/>
            <w:vAlign w:val="center"/>
          </w:tcPr>
          <w:p>
            <w:pPr>
              <w:jc w:val="center"/>
              <w:rPr>
                <w:color w:val="000000"/>
                <w:sz w:val="21"/>
                <w:szCs w:val="21"/>
              </w:rPr>
            </w:pPr>
            <w:r>
              <w:rPr>
                <w:rFonts w:hint="eastAsia"/>
                <w:color w:val="000000"/>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8" w:type="dxa"/>
            <w:vMerge w:val="continue"/>
          </w:tcPr>
          <w:p>
            <w:pPr>
              <w:pStyle w:val="20"/>
              <w:spacing w:line="360" w:lineRule="auto"/>
              <w:ind w:left="0"/>
              <w:jc w:val="center"/>
              <w:rPr>
                <w:sz w:val="21"/>
              </w:rPr>
            </w:pPr>
          </w:p>
        </w:tc>
        <w:tc>
          <w:tcPr>
            <w:tcW w:w="1560" w:type="dxa"/>
          </w:tcPr>
          <w:p>
            <w:pPr>
              <w:pStyle w:val="20"/>
              <w:spacing w:line="360" w:lineRule="auto"/>
              <w:ind w:left="0"/>
              <w:jc w:val="center"/>
              <w:rPr>
                <w:sz w:val="21"/>
              </w:rPr>
            </w:pPr>
            <w:r>
              <w:rPr>
                <w:rFonts w:hint="eastAsia"/>
                <w:sz w:val="21"/>
              </w:rPr>
              <w:t>质量控制</w:t>
            </w:r>
          </w:p>
        </w:tc>
        <w:tc>
          <w:tcPr>
            <w:tcW w:w="992" w:type="dxa"/>
            <w:vAlign w:val="center"/>
          </w:tcPr>
          <w:p>
            <w:pPr>
              <w:jc w:val="center"/>
              <w:rPr>
                <w:color w:val="000000"/>
                <w:sz w:val="21"/>
                <w:szCs w:val="21"/>
              </w:rPr>
            </w:pPr>
            <w:r>
              <w:rPr>
                <w:rFonts w:hint="eastAsia"/>
                <w:color w:val="000000"/>
                <w:sz w:val="21"/>
                <w:szCs w:val="21"/>
              </w:rPr>
              <w:t>10</w:t>
            </w:r>
          </w:p>
        </w:tc>
        <w:tc>
          <w:tcPr>
            <w:tcW w:w="1134" w:type="dxa"/>
            <w:vAlign w:val="center"/>
          </w:tcPr>
          <w:p>
            <w:pPr>
              <w:jc w:val="center"/>
              <w:rPr>
                <w:color w:val="000000"/>
                <w:sz w:val="21"/>
                <w:szCs w:val="21"/>
              </w:rPr>
            </w:pPr>
            <w:r>
              <w:rPr>
                <w:rFonts w:hint="eastAsia"/>
                <w:color w:val="000000"/>
                <w:sz w:val="21"/>
                <w:szCs w:val="21"/>
              </w:rPr>
              <w:t>15</w:t>
            </w:r>
          </w:p>
        </w:tc>
        <w:tc>
          <w:tcPr>
            <w:tcW w:w="1134" w:type="dxa"/>
            <w:vAlign w:val="center"/>
          </w:tcPr>
          <w:p>
            <w:pPr>
              <w:jc w:val="center"/>
              <w:rPr>
                <w:color w:val="000000"/>
                <w:sz w:val="21"/>
                <w:szCs w:val="21"/>
              </w:rPr>
            </w:pPr>
            <w:r>
              <w:rPr>
                <w:rFonts w:hint="eastAsia"/>
                <w:color w:val="000000"/>
                <w:sz w:val="21"/>
                <w:szCs w:val="21"/>
              </w:rPr>
              <w:t>20</w:t>
            </w:r>
          </w:p>
        </w:tc>
        <w:tc>
          <w:tcPr>
            <w:tcW w:w="1188" w:type="dxa"/>
            <w:vAlign w:val="center"/>
          </w:tcPr>
          <w:p>
            <w:pPr>
              <w:jc w:val="center"/>
              <w:rPr>
                <w:color w:val="000000"/>
                <w:sz w:val="21"/>
                <w:szCs w:val="21"/>
              </w:rPr>
            </w:pPr>
            <w:r>
              <w:rPr>
                <w:rFonts w:hint="eastAsia"/>
                <w:color w:val="000000"/>
                <w:sz w:val="21"/>
                <w:szCs w:val="21"/>
              </w:rPr>
              <w:t>20</w:t>
            </w:r>
          </w:p>
        </w:tc>
        <w:tc>
          <w:tcPr>
            <w:tcW w:w="1218" w:type="dxa"/>
            <w:vAlign w:val="center"/>
          </w:tcPr>
          <w:p>
            <w:pPr>
              <w:jc w:val="center"/>
              <w:rPr>
                <w:color w:val="000000"/>
                <w:sz w:val="21"/>
                <w:szCs w:val="21"/>
              </w:rPr>
            </w:pPr>
            <w:r>
              <w:rPr>
                <w:rFonts w:hint="eastAsia"/>
                <w:color w:val="000000"/>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1188" w:type="dxa"/>
            <w:vMerge w:val="continue"/>
          </w:tcPr>
          <w:p>
            <w:pPr>
              <w:pStyle w:val="20"/>
              <w:spacing w:line="360" w:lineRule="auto"/>
              <w:ind w:left="0"/>
              <w:jc w:val="center"/>
              <w:rPr>
                <w:sz w:val="21"/>
              </w:rPr>
            </w:pPr>
          </w:p>
        </w:tc>
        <w:tc>
          <w:tcPr>
            <w:tcW w:w="1560" w:type="dxa"/>
          </w:tcPr>
          <w:p>
            <w:pPr>
              <w:pStyle w:val="20"/>
              <w:spacing w:line="360" w:lineRule="auto"/>
              <w:ind w:left="0"/>
              <w:jc w:val="center"/>
              <w:rPr>
                <w:sz w:val="21"/>
              </w:rPr>
            </w:pPr>
            <w:r>
              <w:rPr>
                <w:rFonts w:hint="eastAsia"/>
                <w:sz w:val="21"/>
              </w:rPr>
              <w:t>技术培训和管理</w:t>
            </w:r>
          </w:p>
        </w:tc>
        <w:tc>
          <w:tcPr>
            <w:tcW w:w="992" w:type="dxa"/>
            <w:vAlign w:val="center"/>
          </w:tcPr>
          <w:p>
            <w:pPr>
              <w:pStyle w:val="20"/>
              <w:spacing w:line="360" w:lineRule="auto"/>
              <w:ind w:left="0"/>
              <w:jc w:val="center"/>
              <w:rPr>
                <w:sz w:val="21"/>
              </w:rPr>
            </w:pPr>
            <w:r>
              <w:rPr>
                <w:rFonts w:hint="eastAsia"/>
                <w:sz w:val="21"/>
              </w:rPr>
              <w:t>—</w:t>
            </w:r>
          </w:p>
        </w:tc>
        <w:tc>
          <w:tcPr>
            <w:tcW w:w="1134" w:type="dxa"/>
            <w:vAlign w:val="center"/>
          </w:tcPr>
          <w:p>
            <w:pPr>
              <w:pStyle w:val="20"/>
              <w:spacing w:line="360" w:lineRule="auto"/>
              <w:ind w:left="0"/>
              <w:jc w:val="center"/>
              <w:rPr>
                <w:sz w:val="21"/>
              </w:rPr>
            </w:pPr>
            <w:r>
              <w:rPr>
                <w:rFonts w:hint="eastAsia"/>
                <w:sz w:val="21"/>
              </w:rPr>
              <w:t>—</w:t>
            </w:r>
          </w:p>
        </w:tc>
        <w:tc>
          <w:tcPr>
            <w:tcW w:w="1134" w:type="dxa"/>
            <w:vAlign w:val="center"/>
          </w:tcPr>
          <w:p>
            <w:pPr>
              <w:pStyle w:val="20"/>
              <w:spacing w:line="360" w:lineRule="auto"/>
              <w:ind w:left="0"/>
              <w:jc w:val="center"/>
              <w:rPr>
                <w:sz w:val="21"/>
              </w:rPr>
            </w:pPr>
            <w:r>
              <w:rPr>
                <w:rFonts w:hint="eastAsia"/>
                <w:sz w:val="21"/>
              </w:rPr>
              <w:t>—</w:t>
            </w:r>
          </w:p>
        </w:tc>
        <w:tc>
          <w:tcPr>
            <w:tcW w:w="1188" w:type="dxa"/>
            <w:vAlign w:val="center"/>
          </w:tcPr>
          <w:p>
            <w:pPr>
              <w:pStyle w:val="20"/>
              <w:spacing w:line="360" w:lineRule="auto"/>
              <w:ind w:left="0"/>
              <w:jc w:val="center"/>
              <w:rPr>
                <w:sz w:val="21"/>
              </w:rPr>
            </w:pPr>
            <w:r>
              <w:rPr>
                <w:rFonts w:hint="eastAsia"/>
                <w:sz w:val="21"/>
              </w:rPr>
              <w:t>20</w:t>
            </w:r>
          </w:p>
        </w:tc>
        <w:tc>
          <w:tcPr>
            <w:tcW w:w="1218" w:type="dxa"/>
            <w:vAlign w:val="center"/>
          </w:tcPr>
          <w:p>
            <w:pPr>
              <w:pStyle w:val="20"/>
              <w:spacing w:line="360" w:lineRule="auto"/>
              <w:ind w:left="0"/>
              <w:jc w:val="center"/>
              <w:rPr>
                <w:sz w:val="21"/>
              </w:rPr>
            </w:pPr>
            <w:r>
              <w:rPr>
                <w:rFonts w:hint="eastAsia"/>
                <w:sz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48" w:type="dxa"/>
            <w:gridSpan w:val="2"/>
          </w:tcPr>
          <w:p>
            <w:pPr>
              <w:pStyle w:val="20"/>
              <w:spacing w:line="360" w:lineRule="auto"/>
              <w:ind w:left="0"/>
              <w:jc w:val="center"/>
              <w:rPr>
                <w:sz w:val="21"/>
              </w:rPr>
            </w:pPr>
            <w:r>
              <w:rPr>
                <w:rFonts w:hint="eastAsia"/>
                <w:sz w:val="21"/>
              </w:rPr>
              <w:t>合计</w:t>
            </w:r>
          </w:p>
        </w:tc>
        <w:tc>
          <w:tcPr>
            <w:tcW w:w="992" w:type="dxa"/>
            <w:vAlign w:val="center"/>
          </w:tcPr>
          <w:p>
            <w:pPr>
              <w:pStyle w:val="20"/>
              <w:spacing w:line="360" w:lineRule="auto"/>
              <w:ind w:left="0"/>
              <w:jc w:val="center"/>
              <w:rPr>
                <w:sz w:val="21"/>
              </w:rPr>
            </w:pPr>
            <w:r>
              <w:rPr>
                <w:rFonts w:hint="eastAsia"/>
                <w:sz w:val="21"/>
              </w:rPr>
              <w:t>100</w:t>
            </w:r>
          </w:p>
        </w:tc>
        <w:tc>
          <w:tcPr>
            <w:tcW w:w="1134" w:type="dxa"/>
            <w:vAlign w:val="center"/>
          </w:tcPr>
          <w:p>
            <w:pPr>
              <w:pStyle w:val="20"/>
              <w:spacing w:line="360" w:lineRule="auto"/>
              <w:ind w:left="0"/>
              <w:jc w:val="center"/>
              <w:rPr>
                <w:sz w:val="21"/>
              </w:rPr>
            </w:pPr>
            <w:r>
              <w:rPr>
                <w:rFonts w:hint="eastAsia"/>
                <w:sz w:val="21"/>
              </w:rPr>
              <w:t>1</w:t>
            </w:r>
            <w:r>
              <w:rPr>
                <w:sz w:val="21"/>
              </w:rPr>
              <w:t>00</w:t>
            </w:r>
          </w:p>
        </w:tc>
        <w:tc>
          <w:tcPr>
            <w:tcW w:w="1134" w:type="dxa"/>
          </w:tcPr>
          <w:p>
            <w:pPr>
              <w:pStyle w:val="20"/>
              <w:spacing w:line="360" w:lineRule="auto"/>
              <w:ind w:left="0"/>
              <w:jc w:val="center"/>
              <w:rPr>
                <w:sz w:val="21"/>
              </w:rPr>
            </w:pPr>
            <w:r>
              <w:rPr>
                <w:rFonts w:hint="eastAsia"/>
                <w:sz w:val="21"/>
              </w:rPr>
              <w:t>1</w:t>
            </w:r>
            <w:r>
              <w:rPr>
                <w:sz w:val="21"/>
              </w:rPr>
              <w:t>00</w:t>
            </w:r>
          </w:p>
        </w:tc>
        <w:tc>
          <w:tcPr>
            <w:tcW w:w="1188" w:type="dxa"/>
          </w:tcPr>
          <w:p>
            <w:pPr>
              <w:pStyle w:val="20"/>
              <w:spacing w:line="360" w:lineRule="auto"/>
              <w:ind w:left="0"/>
              <w:jc w:val="center"/>
              <w:rPr>
                <w:sz w:val="21"/>
              </w:rPr>
            </w:pPr>
            <w:r>
              <w:rPr>
                <w:rFonts w:hint="eastAsia"/>
                <w:sz w:val="21"/>
              </w:rPr>
              <w:t>1</w:t>
            </w:r>
            <w:r>
              <w:rPr>
                <w:sz w:val="21"/>
              </w:rPr>
              <w:t>00</w:t>
            </w:r>
          </w:p>
        </w:tc>
        <w:tc>
          <w:tcPr>
            <w:tcW w:w="1218" w:type="dxa"/>
          </w:tcPr>
          <w:p>
            <w:pPr>
              <w:pStyle w:val="20"/>
              <w:spacing w:line="360" w:lineRule="auto"/>
              <w:ind w:left="0"/>
              <w:jc w:val="center"/>
              <w:rPr>
                <w:sz w:val="21"/>
              </w:rPr>
            </w:pPr>
            <w:r>
              <w:rPr>
                <w:rFonts w:hint="eastAsia"/>
                <w:sz w:val="21"/>
              </w:rPr>
              <w:t>1</w:t>
            </w:r>
            <w:r>
              <w:rPr>
                <w:sz w:val="21"/>
              </w:rPr>
              <w:t>00</w:t>
            </w:r>
          </w:p>
        </w:tc>
      </w:tr>
    </w:tbl>
    <w:p>
      <w:pPr>
        <w:tabs>
          <w:tab w:val="left" w:pos="661"/>
        </w:tabs>
        <w:spacing w:line="360" w:lineRule="auto"/>
        <w:rPr>
          <w:rFonts w:ascii="黑体" w:eastAsia="黑体"/>
          <w:sz w:val="24"/>
        </w:rPr>
      </w:pPr>
    </w:p>
    <w:p>
      <w:pPr>
        <w:widowControl/>
        <w:autoSpaceDE/>
        <w:autoSpaceDN/>
        <w:rPr>
          <w:rFonts w:ascii="黑体" w:eastAsia="黑体"/>
          <w:sz w:val="24"/>
        </w:rPr>
      </w:pPr>
      <w:r>
        <w:rPr>
          <w:rFonts w:ascii="黑体" w:eastAsia="黑体"/>
          <w:sz w:val="24"/>
        </w:rPr>
        <w:br w:type="page"/>
      </w:r>
    </w:p>
    <w:p>
      <w:pPr>
        <w:tabs>
          <w:tab w:val="left" w:pos="661"/>
        </w:tabs>
        <w:spacing w:line="360" w:lineRule="auto"/>
        <w:rPr>
          <w:rFonts w:ascii="黑体" w:eastAsia="黑体"/>
          <w:sz w:val="24"/>
        </w:rPr>
      </w:pPr>
      <w:r>
        <w:rPr>
          <w:rFonts w:hint="eastAsia" w:ascii="黑体" w:eastAsia="黑体"/>
          <w:sz w:val="24"/>
        </w:rPr>
        <w:t>4.2  技能要求权重表</w:t>
      </w:r>
    </w:p>
    <w:p>
      <w:pPr>
        <w:tabs>
          <w:tab w:val="left" w:pos="721"/>
        </w:tabs>
        <w:spacing w:line="360" w:lineRule="auto"/>
        <w:rPr>
          <w:rFonts w:ascii="黑体" w:eastAsia="黑体"/>
          <w:sz w:val="24"/>
        </w:rPr>
      </w:pPr>
      <w:r>
        <w:rPr>
          <w:rFonts w:hint="eastAsia" w:ascii="黑体" w:eastAsia="黑体"/>
          <w:sz w:val="24"/>
        </w:rPr>
        <w:t>4.2.1 光纤拉制工</w:t>
      </w:r>
    </w:p>
    <w:tbl>
      <w:tblPr>
        <w:tblStyle w:val="17"/>
        <w:tblW w:w="836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4"/>
        <w:gridCol w:w="1560"/>
        <w:gridCol w:w="992"/>
        <w:gridCol w:w="1134"/>
        <w:gridCol w:w="1134"/>
        <w:gridCol w:w="1134"/>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69" w:hRule="atLeast"/>
        </w:trPr>
        <w:tc>
          <w:tcPr>
            <w:tcW w:w="2694" w:type="dxa"/>
            <w:gridSpan w:val="2"/>
          </w:tcPr>
          <w:p>
            <w:pPr>
              <w:pStyle w:val="20"/>
              <w:spacing w:line="360" w:lineRule="auto"/>
              <w:ind w:firstLine="1260" w:firstLineChars="600"/>
              <w:rPr>
                <w:sz w:val="21"/>
                <w:lang w:eastAsia="en-US"/>
              </w:rPr>
            </w:pPr>
            <w:r>
              <w:rPr>
                <w:sz w:val="21"/>
                <w:lang w:eastAsia="en-US"/>
              </w:rPr>
              <w:t>技能等级</w:t>
            </w:r>
            <w:r>
              <w:rPr>
                <w:sz w:val="21"/>
                <w:lang w:val="en-US" w:eastAsia="en-US" w:bidi="ar-SA"/>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3810</wp:posOffset>
                      </wp:positionV>
                      <wp:extent cx="1689100" cy="889000"/>
                      <wp:effectExtent l="9525" t="13970" r="6350" b="11430"/>
                      <wp:wrapNone/>
                      <wp:docPr id="1"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1689100" cy="889000"/>
                              </a:xfrm>
                              <a:prstGeom prst="line">
                                <a:avLst/>
                              </a:prstGeom>
                              <a:noFill/>
                              <a:ln w="6350">
                                <a:solidFill>
                                  <a:srgbClr val="000000"/>
                                </a:solidFill>
                                <a:miter lim="800000"/>
                              </a:ln>
                            </wps:spPr>
                            <wps:bodyPr/>
                          </wps:wsp>
                        </a:graphicData>
                      </a:graphic>
                    </wp:anchor>
                  </w:drawing>
                </mc:Choice>
                <mc:Fallback>
                  <w:pict>
                    <v:line id="直接连接符 2" o:spid="_x0000_s1026" o:spt="20" style="position:absolute;left:0pt;margin-left:-0.25pt;margin-top:0.3pt;height:70pt;width:133pt;z-index:251659264;mso-width-relative:page;mso-height-relative:page;" filled="f" stroked="t" coordsize="21600,21600" o:gfxdata="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PDQvmbTAAAABgEA&#10;AA8AAAAAAAAAAQAgAAAAOAAAAGRycy9kb3ducmV2LnhtbFBLAQIUABQAAAAIAIdO4kD9QEgw0AEA&#10;AG4DAAAOAAAAAAAAAAEAIAAAADgBAABkcnMvZTJvRG9jLnhtbFBLBQYAAAAABgAGAFkBAAB6BQAA&#10;AAA=&#10;">
                      <v:fill on="f" focussize="0,0"/>
                      <v:stroke weight="0.5pt" color="#000000" miterlimit="8" joinstyle="miter"/>
                      <v:imagedata o:title=""/>
                      <o:lock v:ext="edit" aspectratio="f"/>
                    </v:line>
                  </w:pict>
                </mc:Fallback>
              </mc:AlternateContent>
            </w:r>
          </w:p>
          <w:p>
            <w:pPr>
              <w:pStyle w:val="20"/>
              <w:spacing w:line="360" w:lineRule="auto"/>
              <w:rPr>
                <w:sz w:val="21"/>
                <w:lang w:eastAsia="en-US"/>
              </w:rPr>
            </w:pPr>
            <w:r>
              <w:rPr>
                <w:sz w:val="21"/>
                <w:lang w:eastAsia="en-US"/>
              </w:rPr>
              <w:t>项目</w:t>
            </w:r>
          </w:p>
        </w:tc>
        <w:tc>
          <w:tcPr>
            <w:tcW w:w="992" w:type="dxa"/>
          </w:tcPr>
          <w:p>
            <w:pPr>
              <w:pStyle w:val="20"/>
              <w:spacing w:line="360" w:lineRule="auto"/>
              <w:ind w:left="77" w:right="56" w:firstLine="52"/>
              <w:rPr>
                <w:sz w:val="21"/>
                <w:lang w:eastAsia="en-US"/>
              </w:rPr>
            </w:pPr>
            <w:r>
              <w:rPr>
                <w:sz w:val="21"/>
                <w:lang w:eastAsia="en-US"/>
              </w:rPr>
              <w:t>五级/</w:t>
            </w:r>
          </w:p>
          <w:p>
            <w:pPr>
              <w:pStyle w:val="20"/>
              <w:spacing w:line="360" w:lineRule="auto"/>
              <w:ind w:left="77" w:right="56" w:firstLine="52"/>
              <w:rPr>
                <w:sz w:val="21"/>
                <w:lang w:eastAsia="en-US"/>
              </w:rPr>
            </w:pPr>
            <w:r>
              <w:rPr>
                <w:spacing w:val="-6"/>
                <w:sz w:val="21"/>
                <w:lang w:eastAsia="en-US"/>
              </w:rPr>
              <w:t>初级工</w:t>
            </w:r>
          </w:p>
          <w:p>
            <w:pPr>
              <w:pStyle w:val="20"/>
              <w:spacing w:line="360" w:lineRule="auto"/>
              <w:ind w:left="130"/>
              <w:rPr>
                <w:sz w:val="21"/>
                <w:lang w:eastAsia="en-US"/>
              </w:rPr>
            </w:pPr>
            <w:r>
              <w:rPr>
                <w:sz w:val="21"/>
                <w:lang w:eastAsia="en-US"/>
              </w:rPr>
              <w:t>（%）</w:t>
            </w:r>
          </w:p>
        </w:tc>
        <w:tc>
          <w:tcPr>
            <w:tcW w:w="1134" w:type="dxa"/>
          </w:tcPr>
          <w:p>
            <w:pPr>
              <w:pStyle w:val="20"/>
              <w:spacing w:line="360" w:lineRule="auto"/>
              <w:ind w:left="77" w:right="56" w:firstLine="52"/>
              <w:rPr>
                <w:sz w:val="21"/>
                <w:lang w:eastAsia="en-US"/>
              </w:rPr>
            </w:pPr>
            <w:r>
              <w:rPr>
                <w:sz w:val="21"/>
                <w:lang w:eastAsia="en-US"/>
              </w:rPr>
              <w:t>四级/</w:t>
            </w:r>
          </w:p>
          <w:p>
            <w:pPr>
              <w:pStyle w:val="20"/>
              <w:spacing w:line="360" w:lineRule="auto"/>
              <w:ind w:left="77" w:right="56" w:firstLine="52"/>
              <w:rPr>
                <w:sz w:val="21"/>
                <w:lang w:eastAsia="en-US"/>
              </w:rPr>
            </w:pPr>
            <w:r>
              <w:rPr>
                <w:spacing w:val="-6"/>
                <w:sz w:val="21"/>
                <w:lang w:eastAsia="en-US"/>
              </w:rPr>
              <w:t>中级工</w:t>
            </w:r>
          </w:p>
          <w:p>
            <w:pPr>
              <w:pStyle w:val="20"/>
              <w:spacing w:line="360" w:lineRule="auto"/>
              <w:ind w:left="130"/>
              <w:rPr>
                <w:sz w:val="21"/>
                <w:lang w:eastAsia="en-US"/>
              </w:rPr>
            </w:pPr>
            <w:r>
              <w:rPr>
                <w:sz w:val="21"/>
                <w:lang w:eastAsia="en-US"/>
              </w:rPr>
              <w:t>（%）</w:t>
            </w:r>
          </w:p>
        </w:tc>
        <w:tc>
          <w:tcPr>
            <w:tcW w:w="1134" w:type="dxa"/>
          </w:tcPr>
          <w:p>
            <w:pPr>
              <w:pStyle w:val="20"/>
              <w:spacing w:line="360" w:lineRule="auto"/>
              <w:ind w:left="166" w:right="147" w:firstLine="52"/>
              <w:rPr>
                <w:sz w:val="21"/>
                <w:lang w:eastAsia="en-US"/>
              </w:rPr>
            </w:pPr>
            <w:r>
              <w:rPr>
                <w:sz w:val="21"/>
                <w:lang w:eastAsia="en-US"/>
              </w:rPr>
              <w:t>三级/</w:t>
            </w:r>
          </w:p>
          <w:p>
            <w:pPr>
              <w:pStyle w:val="20"/>
              <w:spacing w:line="360" w:lineRule="auto"/>
              <w:ind w:left="166" w:right="147" w:firstLine="52"/>
              <w:rPr>
                <w:sz w:val="21"/>
                <w:lang w:eastAsia="en-US"/>
              </w:rPr>
            </w:pPr>
            <w:r>
              <w:rPr>
                <w:spacing w:val="-6"/>
                <w:sz w:val="21"/>
                <w:lang w:eastAsia="en-US"/>
              </w:rPr>
              <w:t>高级工</w:t>
            </w:r>
          </w:p>
          <w:p>
            <w:pPr>
              <w:pStyle w:val="20"/>
              <w:spacing w:line="360" w:lineRule="auto"/>
              <w:ind w:left="219"/>
              <w:rPr>
                <w:sz w:val="21"/>
                <w:lang w:eastAsia="en-US"/>
              </w:rPr>
            </w:pPr>
            <w:r>
              <w:rPr>
                <w:sz w:val="21"/>
                <w:lang w:eastAsia="en-US"/>
              </w:rPr>
              <w:t>（%）</w:t>
            </w:r>
          </w:p>
        </w:tc>
        <w:tc>
          <w:tcPr>
            <w:tcW w:w="1134" w:type="dxa"/>
          </w:tcPr>
          <w:p>
            <w:pPr>
              <w:pStyle w:val="20"/>
              <w:spacing w:line="360" w:lineRule="auto"/>
              <w:ind w:left="286" w:right="217" w:hanging="53"/>
              <w:rPr>
                <w:sz w:val="21"/>
                <w:lang w:eastAsia="en-US"/>
              </w:rPr>
            </w:pPr>
            <w:r>
              <w:rPr>
                <w:sz w:val="21"/>
                <w:lang w:eastAsia="en-US"/>
              </w:rPr>
              <w:t>二级</w:t>
            </w:r>
            <w:r>
              <w:rPr>
                <w:spacing w:val="-16"/>
                <w:sz w:val="21"/>
                <w:lang w:eastAsia="en-US"/>
              </w:rPr>
              <w:t>/</w:t>
            </w:r>
            <w:r>
              <w:rPr>
                <w:sz w:val="21"/>
                <w:lang w:eastAsia="en-US"/>
              </w:rPr>
              <w:t>技师</w:t>
            </w:r>
          </w:p>
          <w:p>
            <w:pPr>
              <w:pStyle w:val="20"/>
              <w:spacing w:line="360" w:lineRule="auto"/>
              <w:ind w:left="233"/>
              <w:rPr>
                <w:sz w:val="21"/>
                <w:lang w:eastAsia="en-US"/>
              </w:rPr>
            </w:pPr>
            <w:r>
              <w:rPr>
                <w:sz w:val="21"/>
                <w:lang w:eastAsia="en-US"/>
              </w:rPr>
              <w:t>（%）</w:t>
            </w:r>
          </w:p>
        </w:tc>
        <w:tc>
          <w:tcPr>
            <w:tcW w:w="1276" w:type="dxa"/>
          </w:tcPr>
          <w:p>
            <w:pPr>
              <w:pStyle w:val="20"/>
              <w:spacing w:line="360" w:lineRule="auto"/>
              <w:ind w:left="0"/>
              <w:jc w:val="center"/>
              <w:rPr>
                <w:sz w:val="21"/>
                <w:lang w:eastAsia="en-US"/>
              </w:rPr>
            </w:pPr>
            <w:r>
              <w:rPr>
                <w:sz w:val="21"/>
                <w:lang w:eastAsia="en-US"/>
              </w:rPr>
              <w:t>一级/</w:t>
            </w:r>
          </w:p>
          <w:p>
            <w:pPr>
              <w:pStyle w:val="20"/>
              <w:spacing w:line="360" w:lineRule="auto"/>
              <w:ind w:left="0"/>
              <w:jc w:val="center"/>
              <w:rPr>
                <w:sz w:val="21"/>
                <w:lang w:eastAsia="en-US"/>
              </w:rPr>
            </w:pPr>
            <w:r>
              <w:rPr>
                <w:sz w:val="21"/>
                <w:lang w:eastAsia="en-US"/>
              </w:rPr>
              <w:t>高级技师</w:t>
            </w:r>
          </w:p>
          <w:p>
            <w:pPr>
              <w:pStyle w:val="20"/>
              <w:spacing w:line="360" w:lineRule="auto"/>
              <w:ind w:left="0"/>
              <w:jc w:val="center"/>
              <w:rPr>
                <w:sz w:val="21"/>
                <w:lang w:eastAsia="en-US"/>
              </w:rPr>
            </w:pPr>
            <w:r>
              <w:rPr>
                <w:sz w:val="21"/>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2" w:hRule="atLeast"/>
        </w:trPr>
        <w:tc>
          <w:tcPr>
            <w:tcW w:w="1134" w:type="dxa"/>
            <w:vMerge w:val="restart"/>
            <w:vAlign w:val="center"/>
          </w:tcPr>
          <w:p>
            <w:pPr>
              <w:pStyle w:val="20"/>
              <w:spacing w:line="360" w:lineRule="auto"/>
              <w:ind w:left="0" w:right="177"/>
              <w:jc w:val="center"/>
              <w:rPr>
                <w:sz w:val="21"/>
                <w:lang w:eastAsia="en-US"/>
              </w:rPr>
            </w:pPr>
            <w:r>
              <w:rPr>
                <w:sz w:val="21"/>
                <w:lang w:eastAsia="en-US"/>
              </w:rPr>
              <w:t>技能要求</w:t>
            </w:r>
          </w:p>
        </w:tc>
        <w:tc>
          <w:tcPr>
            <w:tcW w:w="1560" w:type="dxa"/>
            <w:vAlign w:val="center"/>
          </w:tcPr>
          <w:p>
            <w:pPr>
              <w:pStyle w:val="20"/>
              <w:spacing w:line="360" w:lineRule="auto"/>
              <w:ind w:left="0"/>
              <w:jc w:val="center"/>
              <w:rPr>
                <w:sz w:val="21"/>
                <w:lang w:eastAsia="en-US"/>
              </w:rPr>
            </w:pPr>
            <w:r>
              <w:rPr>
                <w:rFonts w:hint="eastAsia"/>
                <w:sz w:val="21"/>
                <w:lang w:eastAsia="en-US"/>
              </w:rPr>
              <w:t>工艺</w:t>
            </w:r>
            <w:r>
              <w:rPr>
                <w:sz w:val="21"/>
                <w:lang w:eastAsia="en-US"/>
              </w:rPr>
              <w:t>环境处置</w:t>
            </w:r>
          </w:p>
        </w:tc>
        <w:tc>
          <w:tcPr>
            <w:tcW w:w="992" w:type="dxa"/>
            <w:vAlign w:val="center"/>
          </w:tcPr>
          <w:p>
            <w:pPr>
              <w:pStyle w:val="20"/>
              <w:spacing w:line="360" w:lineRule="auto"/>
              <w:ind w:left="211" w:right="198"/>
              <w:jc w:val="center"/>
              <w:rPr>
                <w:sz w:val="21"/>
                <w:lang w:eastAsia="en-US"/>
              </w:rPr>
            </w:pPr>
            <w:r>
              <w:rPr>
                <w:lang w:eastAsia="en-US"/>
              </w:rPr>
              <w:t>20</w:t>
            </w:r>
          </w:p>
        </w:tc>
        <w:tc>
          <w:tcPr>
            <w:tcW w:w="1134" w:type="dxa"/>
            <w:vAlign w:val="center"/>
          </w:tcPr>
          <w:p>
            <w:pPr>
              <w:pStyle w:val="20"/>
              <w:spacing w:line="360" w:lineRule="auto"/>
              <w:ind w:left="212" w:right="198"/>
              <w:jc w:val="center"/>
              <w:rPr>
                <w:sz w:val="21"/>
                <w:lang w:eastAsia="en-US"/>
              </w:rPr>
            </w:pPr>
            <w:r>
              <w:rPr>
                <w:rFonts w:hint="eastAsia"/>
                <w:lang w:eastAsia="en-US"/>
              </w:rPr>
              <w:t>-</w:t>
            </w:r>
          </w:p>
        </w:tc>
        <w:tc>
          <w:tcPr>
            <w:tcW w:w="1134" w:type="dxa"/>
            <w:vAlign w:val="center"/>
          </w:tcPr>
          <w:p>
            <w:pPr>
              <w:pStyle w:val="20"/>
              <w:spacing w:line="360" w:lineRule="auto"/>
              <w:ind w:left="305" w:right="288"/>
              <w:jc w:val="center"/>
              <w:rPr>
                <w:sz w:val="21"/>
                <w:lang w:eastAsia="en-US"/>
              </w:rPr>
            </w:pPr>
            <w:r>
              <w:rPr>
                <w:rFonts w:hint="eastAsia"/>
                <w:lang w:eastAsia="en-US"/>
              </w:rPr>
              <w:t>-</w:t>
            </w:r>
          </w:p>
        </w:tc>
        <w:tc>
          <w:tcPr>
            <w:tcW w:w="1134" w:type="dxa"/>
            <w:vAlign w:val="center"/>
          </w:tcPr>
          <w:p>
            <w:pPr>
              <w:pStyle w:val="20"/>
              <w:spacing w:line="360" w:lineRule="auto"/>
              <w:ind w:left="319" w:right="308"/>
              <w:jc w:val="center"/>
              <w:rPr>
                <w:sz w:val="21"/>
                <w:lang w:eastAsia="en-US"/>
              </w:rPr>
            </w:pPr>
            <w:r>
              <w:rPr>
                <w:rFonts w:hint="eastAsia"/>
                <w:sz w:val="21"/>
                <w:lang w:eastAsia="en-US"/>
              </w:rPr>
              <w:t>-</w:t>
            </w:r>
          </w:p>
        </w:tc>
        <w:tc>
          <w:tcPr>
            <w:tcW w:w="1276" w:type="dxa"/>
            <w:vAlign w:val="center"/>
          </w:tcPr>
          <w:p>
            <w:pPr>
              <w:pStyle w:val="20"/>
              <w:spacing w:line="360" w:lineRule="auto"/>
              <w:ind w:left="0"/>
              <w:jc w:val="center"/>
              <w:rPr>
                <w:sz w:val="21"/>
                <w:lang w:eastAsia="en-US"/>
              </w:rPr>
            </w:pPr>
            <w:r>
              <w:rPr>
                <w:rFonts w:hint="eastAsia"/>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2" w:hRule="atLeast"/>
        </w:trPr>
        <w:tc>
          <w:tcPr>
            <w:tcW w:w="1134" w:type="dxa"/>
            <w:vMerge w:val="continue"/>
          </w:tcPr>
          <w:p>
            <w:pPr>
              <w:spacing w:line="360" w:lineRule="auto"/>
              <w:rPr>
                <w:sz w:val="2"/>
                <w:szCs w:val="2"/>
                <w:lang w:eastAsia="en-US"/>
              </w:rPr>
            </w:pPr>
          </w:p>
        </w:tc>
        <w:tc>
          <w:tcPr>
            <w:tcW w:w="1560" w:type="dxa"/>
            <w:vAlign w:val="center"/>
          </w:tcPr>
          <w:p>
            <w:pPr>
              <w:pStyle w:val="20"/>
              <w:spacing w:line="360" w:lineRule="auto"/>
              <w:ind w:left="0"/>
              <w:jc w:val="center"/>
              <w:rPr>
                <w:sz w:val="21"/>
                <w:lang w:eastAsia="en-US"/>
              </w:rPr>
            </w:pPr>
            <w:r>
              <w:rPr>
                <w:rFonts w:hint="eastAsia"/>
                <w:sz w:val="21"/>
                <w:lang w:eastAsia="en-US"/>
              </w:rPr>
              <w:t>生产</w:t>
            </w:r>
            <w:r>
              <w:rPr>
                <w:sz w:val="21"/>
                <w:lang w:eastAsia="en-US"/>
              </w:rPr>
              <w:t>准备</w:t>
            </w:r>
          </w:p>
        </w:tc>
        <w:tc>
          <w:tcPr>
            <w:tcW w:w="992" w:type="dxa"/>
            <w:vAlign w:val="center"/>
          </w:tcPr>
          <w:p>
            <w:pPr>
              <w:pStyle w:val="20"/>
              <w:spacing w:line="360" w:lineRule="auto"/>
              <w:ind w:left="211" w:right="198"/>
              <w:jc w:val="center"/>
              <w:rPr>
                <w:sz w:val="21"/>
                <w:lang w:eastAsia="en-US"/>
              </w:rPr>
            </w:pPr>
            <w:r>
              <w:rPr>
                <w:lang w:eastAsia="en-US"/>
              </w:rPr>
              <w:t>40</w:t>
            </w:r>
          </w:p>
        </w:tc>
        <w:tc>
          <w:tcPr>
            <w:tcW w:w="1134" w:type="dxa"/>
            <w:vAlign w:val="center"/>
          </w:tcPr>
          <w:p>
            <w:pPr>
              <w:pStyle w:val="20"/>
              <w:spacing w:line="360" w:lineRule="auto"/>
              <w:ind w:left="212" w:right="198"/>
              <w:jc w:val="center"/>
              <w:rPr>
                <w:sz w:val="21"/>
                <w:lang w:eastAsia="zh-CN"/>
              </w:rPr>
            </w:pPr>
            <w:r>
              <w:rPr>
                <w:rFonts w:hint="eastAsia"/>
                <w:lang w:eastAsia="zh-CN"/>
              </w:rPr>
              <w:t>35</w:t>
            </w:r>
          </w:p>
        </w:tc>
        <w:tc>
          <w:tcPr>
            <w:tcW w:w="1134" w:type="dxa"/>
            <w:vAlign w:val="center"/>
          </w:tcPr>
          <w:p>
            <w:pPr>
              <w:pStyle w:val="20"/>
              <w:spacing w:line="360" w:lineRule="auto"/>
              <w:ind w:left="305" w:right="288"/>
              <w:jc w:val="center"/>
              <w:rPr>
                <w:sz w:val="21"/>
                <w:lang w:eastAsia="en-US"/>
              </w:rPr>
            </w:pPr>
            <w:r>
              <w:rPr>
                <w:lang w:eastAsia="en-US"/>
              </w:rPr>
              <w:t>10</w:t>
            </w:r>
          </w:p>
        </w:tc>
        <w:tc>
          <w:tcPr>
            <w:tcW w:w="1134" w:type="dxa"/>
            <w:vAlign w:val="center"/>
          </w:tcPr>
          <w:p>
            <w:pPr>
              <w:pStyle w:val="20"/>
              <w:spacing w:line="360" w:lineRule="auto"/>
              <w:ind w:left="319" w:right="308"/>
              <w:jc w:val="center"/>
              <w:rPr>
                <w:sz w:val="21"/>
                <w:lang w:eastAsia="en-US"/>
              </w:rPr>
            </w:pPr>
            <w:r>
              <w:rPr>
                <w:sz w:val="21"/>
                <w:lang w:eastAsia="en-US"/>
              </w:rPr>
              <w:t>10</w:t>
            </w:r>
          </w:p>
        </w:tc>
        <w:tc>
          <w:tcPr>
            <w:tcW w:w="1276" w:type="dxa"/>
            <w:vAlign w:val="center"/>
          </w:tcPr>
          <w:p>
            <w:pPr>
              <w:pStyle w:val="20"/>
              <w:spacing w:line="360" w:lineRule="auto"/>
              <w:ind w:left="0"/>
              <w:jc w:val="center"/>
              <w:rPr>
                <w:sz w:val="21"/>
                <w:lang w:eastAsia="en-US"/>
              </w:rPr>
            </w:pPr>
            <w:r>
              <w:rPr>
                <w:lang w:eastAsia="en-US"/>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134" w:type="dxa"/>
            <w:vMerge w:val="continue"/>
          </w:tcPr>
          <w:p>
            <w:pPr>
              <w:spacing w:line="360" w:lineRule="auto"/>
              <w:rPr>
                <w:sz w:val="2"/>
                <w:szCs w:val="2"/>
                <w:lang w:eastAsia="en-US"/>
              </w:rPr>
            </w:pPr>
          </w:p>
        </w:tc>
        <w:tc>
          <w:tcPr>
            <w:tcW w:w="1560" w:type="dxa"/>
            <w:vAlign w:val="center"/>
          </w:tcPr>
          <w:p>
            <w:pPr>
              <w:pStyle w:val="20"/>
              <w:spacing w:line="360" w:lineRule="auto"/>
              <w:ind w:left="0"/>
              <w:jc w:val="center"/>
              <w:rPr>
                <w:sz w:val="21"/>
                <w:lang w:eastAsia="en-US"/>
              </w:rPr>
            </w:pPr>
            <w:r>
              <w:rPr>
                <w:rFonts w:hint="eastAsia"/>
                <w:sz w:val="21"/>
                <w:lang w:eastAsia="en-US"/>
              </w:rPr>
              <w:t>光纤</w:t>
            </w:r>
            <w:r>
              <w:rPr>
                <w:sz w:val="21"/>
                <w:lang w:eastAsia="en-US"/>
              </w:rPr>
              <w:t>生产</w:t>
            </w:r>
          </w:p>
        </w:tc>
        <w:tc>
          <w:tcPr>
            <w:tcW w:w="992" w:type="dxa"/>
            <w:vAlign w:val="center"/>
          </w:tcPr>
          <w:p>
            <w:pPr>
              <w:pStyle w:val="20"/>
              <w:spacing w:line="360" w:lineRule="auto"/>
              <w:ind w:left="211" w:right="198"/>
              <w:jc w:val="center"/>
              <w:rPr>
                <w:sz w:val="21"/>
                <w:lang w:eastAsia="en-US"/>
              </w:rPr>
            </w:pPr>
            <w:r>
              <w:rPr>
                <w:lang w:eastAsia="en-US"/>
              </w:rPr>
              <w:t>20</w:t>
            </w:r>
          </w:p>
        </w:tc>
        <w:tc>
          <w:tcPr>
            <w:tcW w:w="1134" w:type="dxa"/>
            <w:vAlign w:val="center"/>
          </w:tcPr>
          <w:p>
            <w:pPr>
              <w:pStyle w:val="20"/>
              <w:spacing w:line="360" w:lineRule="auto"/>
              <w:ind w:left="212" w:right="198"/>
              <w:jc w:val="center"/>
              <w:rPr>
                <w:sz w:val="21"/>
                <w:lang w:eastAsia="zh-CN"/>
              </w:rPr>
            </w:pPr>
            <w:r>
              <w:rPr>
                <w:rFonts w:hint="eastAsia"/>
                <w:lang w:eastAsia="zh-CN"/>
              </w:rPr>
              <w:t>45</w:t>
            </w:r>
          </w:p>
        </w:tc>
        <w:tc>
          <w:tcPr>
            <w:tcW w:w="1134" w:type="dxa"/>
            <w:vAlign w:val="center"/>
          </w:tcPr>
          <w:p>
            <w:pPr>
              <w:pStyle w:val="20"/>
              <w:spacing w:line="360" w:lineRule="auto"/>
              <w:ind w:left="305" w:right="288"/>
              <w:jc w:val="center"/>
              <w:rPr>
                <w:sz w:val="21"/>
                <w:lang w:eastAsia="en-US"/>
              </w:rPr>
            </w:pPr>
            <w:r>
              <w:rPr>
                <w:lang w:eastAsia="en-US"/>
              </w:rPr>
              <w:t>35</w:t>
            </w:r>
          </w:p>
        </w:tc>
        <w:tc>
          <w:tcPr>
            <w:tcW w:w="1134" w:type="dxa"/>
            <w:vAlign w:val="center"/>
          </w:tcPr>
          <w:p>
            <w:pPr>
              <w:pStyle w:val="20"/>
              <w:spacing w:line="360" w:lineRule="auto"/>
              <w:ind w:left="319" w:right="308"/>
              <w:jc w:val="center"/>
              <w:rPr>
                <w:sz w:val="21"/>
                <w:lang w:eastAsia="zh-CN"/>
              </w:rPr>
            </w:pPr>
            <w:r>
              <w:rPr>
                <w:rFonts w:hint="eastAsia"/>
                <w:sz w:val="21"/>
                <w:lang w:eastAsia="zh-CN"/>
              </w:rPr>
              <w:t>30</w:t>
            </w:r>
          </w:p>
        </w:tc>
        <w:tc>
          <w:tcPr>
            <w:tcW w:w="1276" w:type="dxa"/>
            <w:vAlign w:val="center"/>
          </w:tcPr>
          <w:p>
            <w:pPr>
              <w:pStyle w:val="20"/>
              <w:spacing w:line="360" w:lineRule="auto"/>
              <w:ind w:left="0"/>
              <w:jc w:val="center"/>
              <w:rPr>
                <w:sz w:val="21"/>
                <w:lang w:eastAsia="zh-CN"/>
              </w:rPr>
            </w:pPr>
            <w:r>
              <w:rPr>
                <w:lang w:eastAsia="en-US"/>
              </w:rPr>
              <w:t>2</w:t>
            </w:r>
            <w:r>
              <w:rPr>
                <w:rFonts w:hint="eastAsia"/>
                <w:lang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42" w:hRule="atLeast"/>
        </w:trPr>
        <w:tc>
          <w:tcPr>
            <w:tcW w:w="1134" w:type="dxa"/>
            <w:vMerge w:val="continue"/>
          </w:tcPr>
          <w:p>
            <w:pPr>
              <w:spacing w:line="360" w:lineRule="auto"/>
              <w:rPr>
                <w:sz w:val="2"/>
                <w:szCs w:val="2"/>
                <w:lang w:eastAsia="en-US"/>
              </w:rPr>
            </w:pPr>
          </w:p>
        </w:tc>
        <w:tc>
          <w:tcPr>
            <w:tcW w:w="1560" w:type="dxa"/>
            <w:vAlign w:val="center"/>
          </w:tcPr>
          <w:p>
            <w:pPr>
              <w:pStyle w:val="20"/>
              <w:spacing w:line="360" w:lineRule="auto"/>
              <w:ind w:left="0"/>
              <w:jc w:val="center"/>
              <w:rPr>
                <w:sz w:val="21"/>
                <w:lang w:eastAsia="en-US"/>
              </w:rPr>
            </w:pPr>
            <w:r>
              <w:rPr>
                <w:rFonts w:hint="eastAsia"/>
                <w:sz w:val="21"/>
                <w:lang w:eastAsia="en-US"/>
              </w:rPr>
              <w:t>设备操作</w:t>
            </w:r>
          </w:p>
        </w:tc>
        <w:tc>
          <w:tcPr>
            <w:tcW w:w="992" w:type="dxa"/>
            <w:vAlign w:val="center"/>
          </w:tcPr>
          <w:p>
            <w:pPr>
              <w:pStyle w:val="20"/>
              <w:spacing w:line="360" w:lineRule="auto"/>
              <w:ind w:left="13"/>
              <w:jc w:val="center"/>
              <w:rPr>
                <w:sz w:val="21"/>
                <w:lang w:eastAsia="en-US"/>
              </w:rPr>
            </w:pPr>
            <w:r>
              <w:rPr>
                <w:lang w:eastAsia="en-US"/>
              </w:rPr>
              <w:t>15</w:t>
            </w:r>
          </w:p>
        </w:tc>
        <w:tc>
          <w:tcPr>
            <w:tcW w:w="1134" w:type="dxa"/>
            <w:vAlign w:val="center"/>
          </w:tcPr>
          <w:p>
            <w:pPr>
              <w:pStyle w:val="20"/>
              <w:spacing w:line="360" w:lineRule="auto"/>
              <w:ind w:left="14"/>
              <w:jc w:val="center"/>
              <w:rPr>
                <w:sz w:val="21"/>
                <w:lang w:eastAsia="en-US"/>
              </w:rPr>
            </w:pPr>
            <w:r>
              <w:rPr>
                <w:lang w:eastAsia="en-US"/>
              </w:rPr>
              <w:t>15</w:t>
            </w:r>
          </w:p>
        </w:tc>
        <w:tc>
          <w:tcPr>
            <w:tcW w:w="1134" w:type="dxa"/>
            <w:vAlign w:val="center"/>
          </w:tcPr>
          <w:p>
            <w:pPr>
              <w:pStyle w:val="20"/>
              <w:spacing w:line="360" w:lineRule="auto"/>
              <w:ind w:left="17"/>
              <w:jc w:val="center"/>
              <w:rPr>
                <w:sz w:val="21"/>
                <w:lang w:eastAsia="en-US"/>
              </w:rPr>
            </w:pPr>
            <w:r>
              <w:rPr>
                <w:lang w:eastAsia="en-US"/>
              </w:rPr>
              <w:t>25</w:t>
            </w:r>
          </w:p>
        </w:tc>
        <w:tc>
          <w:tcPr>
            <w:tcW w:w="1134" w:type="dxa"/>
            <w:vAlign w:val="center"/>
          </w:tcPr>
          <w:p>
            <w:pPr>
              <w:pStyle w:val="20"/>
              <w:spacing w:line="360" w:lineRule="auto"/>
              <w:ind w:left="319" w:right="308"/>
              <w:jc w:val="center"/>
              <w:rPr>
                <w:sz w:val="21"/>
                <w:lang w:eastAsia="en-US"/>
              </w:rPr>
            </w:pPr>
            <w:r>
              <w:rPr>
                <w:sz w:val="21"/>
                <w:lang w:eastAsia="en-US"/>
              </w:rPr>
              <w:t>25</w:t>
            </w:r>
          </w:p>
        </w:tc>
        <w:tc>
          <w:tcPr>
            <w:tcW w:w="1276" w:type="dxa"/>
            <w:vAlign w:val="center"/>
          </w:tcPr>
          <w:p>
            <w:pPr>
              <w:pStyle w:val="20"/>
              <w:spacing w:line="360" w:lineRule="auto"/>
              <w:ind w:left="0"/>
              <w:jc w:val="center"/>
              <w:rPr>
                <w:sz w:val="21"/>
                <w:lang w:eastAsia="en-US"/>
              </w:rPr>
            </w:pPr>
            <w:r>
              <w:rPr>
                <w:lang w:eastAsia="en-US"/>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2" w:hRule="atLeast"/>
        </w:trPr>
        <w:tc>
          <w:tcPr>
            <w:tcW w:w="1134" w:type="dxa"/>
            <w:vMerge w:val="continue"/>
          </w:tcPr>
          <w:p>
            <w:pPr>
              <w:spacing w:line="360" w:lineRule="auto"/>
              <w:rPr>
                <w:sz w:val="2"/>
                <w:szCs w:val="2"/>
                <w:lang w:eastAsia="en-US"/>
              </w:rPr>
            </w:pPr>
          </w:p>
        </w:tc>
        <w:tc>
          <w:tcPr>
            <w:tcW w:w="1560" w:type="dxa"/>
            <w:vAlign w:val="center"/>
          </w:tcPr>
          <w:p>
            <w:pPr>
              <w:pStyle w:val="20"/>
              <w:spacing w:line="360" w:lineRule="auto"/>
              <w:ind w:left="0"/>
              <w:jc w:val="center"/>
              <w:rPr>
                <w:sz w:val="21"/>
                <w:lang w:eastAsia="en-US"/>
              </w:rPr>
            </w:pPr>
            <w:r>
              <w:rPr>
                <w:sz w:val="21"/>
                <w:lang w:eastAsia="en-US"/>
              </w:rPr>
              <w:t>质量控制</w:t>
            </w:r>
          </w:p>
        </w:tc>
        <w:tc>
          <w:tcPr>
            <w:tcW w:w="992" w:type="dxa"/>
          </w:tcPr>
          <w:p>
            <w:pPr>
              <w:pStyle w:val="20"/>
              <w:spacing w:line="360" w:lineRule="auto"/>
              <w:ind w:left="13"/>
              <w:jc w:val="center"/>
              <w:rPr>
                <w:sz w:val="21"/>
                <w:lang w:eastAsia="en-US"/>
              </w:rPr>
            </w:pPr>
            <w:r>
              <w:rPr>
                <w:lang w:eastAsia="en-US"/>
              </w:rPr>
              <w:t>5</w:t>
            </w:r>
          </w:p>
        </w:tc>
        <w:tc>
          <w:tcPr>
            <w:tcW w:w="1134" w:type="dxa"/>
          </w:tcPr>
          <w:p>
            <w:pPr>
              <w:pStyle w:val="20"/>
              <w:spacing w:line="360" w:lineRule="auto"/>
              <w:ind w:left="14"/>
              <w:jc w:val="center"/>
              <w:rPr>
                <w:sz w:val="21"/>
                <w:lang w:eastAsia="en-US"/>
              </w:rPr>
            </w:pPr>
            <w:r>
              <w:rPr>
                <w:lang w:eastAsia="en-US"/>
              </w:rPr>
              <w:t>5</w:t>
            </w:r>
          </w:p>
        </w:tc>
        <w:tc>
          <w:tcPr>
            <w:tcW w:w="1134" w:type="dxa"/>
          </w:tcPr>
          <w:p>
            <w:pPr>
              <w:pStyle w:val="20"/>
              <w:spacing w:line="360" w:lineRule="auto"/>
              <w:ind w:left="17"/>
              <w:jc w:val="center"/>
              <w:rPr>
                <w:sz w:val="21"/>
                <w:lang w:eastAsia="en-US"/>
              </w:rPr>
            </w:pPr>
            <w:r>
              <w:rPr>
                <w:lang w:eastAsia="en-US"/>
              </w:rPr>
              <w:t>25</w:t>
            </w:r>
          </w:p>
        </w:tc>
        <w:tc>
          <w:tcPr>
            <w:tcW w:w="1134" w:type="dxa"/>
          </w:tcPr>
          <w:p>
            <w:pPr>
              <w:pStyle w:val="20"/>
              <w:spacing w:line="360" w:lineRule="auto"/>
              <w:ind w:left="0" w:right="376"/>
              <w:jc w:val="center"/>
              <w:rPr>
                <w:sz w:val="21"/>
                <w:lang w:eastAsia="en-US"/>
              </w:rPr>
            </w:pPr>
            <w:r>
              <w:rPr>
                <w:rFonts w:hint="eastAsia"/>
                <w:lang w:eastAsia="zh-CN"/>
              </w:rPr>
              <w:t xml:space="preserve">    </w:t>
            </w:r>
            <w:r>
              <w:rPr>
                <w:lang w:eastAsia="en-US"/>
              </w:rPr>
              <w:t>25</w:t>
            </w:r>
          </w:p>
        </w:tc>
        <w:tc>
          <w:tcPr>
            <w:tcW w:w="1276" w:type="dxa"/>
          </w:tcPr>
          <w:p>
            <w:pPr>
              <w:pStyle w:val="20"/>
              <w:spacing w:line="360" w:lineRule="auto"/>
              <w:ind w:left="502"/>
              <w:rPr>
                <w:sz w:val="21"/>
                <w:lang w:eastAsia="en-US"/>
              </w:rPr>
            </w:pPr>
            <w:r>
              <w:rPr>
                <w:lang w:eastAsia="en-US"/>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2" w:hRule="atLeast"/>
        </w:trPr>
        <w:tc>
          <w:tcPr>
            <w:tcW w:w="1134" w:type="dxa"/>
            <w:vMerge w:val="continue"/>
          </w:tcPr>
          <w:p>
            <w:pPr>
              <w:spacing w:line="360" w:lineRule="auto"/>
              <w:rPr>
                <w:sz w:val="2"/>
                <w:szCs w:val="2"/>
                <w:lang w:eastAsia="en-US"/>
              </w:rPr>
            </w:pPr>
          </w:p>
        </w:tc>
        <w:tc>
          <w:tcPr>
            <w:tcW w:w="1560" w:type="dxa"/>
            <w:vAlign w:val="center"/>
          </w:tcPr>
          <w:p>
            <w:pPr>
              <w:pStyle w:val="20"/>
              <w:spacing w:line="360" w:lineRule="auto"/>
              <w:ind w:left="0"/>
              <w:jc w:val="center"/>
              <w:rPr>
                <w:sz w:val="21"/>
                <w:lang w:eastAsia="en-US"/>
              </w:rPr>
            </w:pPr>
            <w:r>
              <w:rPr>
                <w:rFonts w:hint="eastAsia"/>
                <w:sz w:val="21"/>
                <w:lang w:eastAsia="en-US"/>
              </w:rPr>
              <w:t>技能培训</w:t>
            </w:r>
            <w:r>
              <w:rPr>
                <w:sz w:val="21"/>
                <w:lang w:eastAsia="en-US"/>
              </w:rPr>
              <w:t>与技术管理</w:t>
            </w:r>
          </w:p>
        </w:tc>
        <w:tc>
          <w:tcPr>
            <w:tcW w:w="992" w:type="dxa"/>
            <w:vAlign w:val="center"/>
          </w:tcPr>
          <w:p>
            <w:pPr>
              <w:pStyle w:val="20"/>
              <w:spacing w:line="360" w:lineRule="auto"/>
              <w:ind w:left="17"/>
              <w:jc w:val="center"/>
              <w:rPr>
                <w:lang w:eastAsia="en-US"/>
              </w:rPr>
            </w:pPr>
            <w:r>
              <w:rPr>
                <w:lang w:eastAsia="en-US"/>
              </w:rPr>
              <w:t>-</w:t>
            </w:r>
          </w:p>
        </w:tc>
        <w:tc>
          <w:tcPr>
            <w:tcW w:w="1134" w:type="dxa"/>
            <w:vAlign w:val="center"/>
          </w:tcPr>
          <w:p>
            <w:pPr>
              <w:pStyle w:val="20"/>
              <w:spacing w:line="360" w:lineRule="auto"/>
              <w:ind w:left="17"/>
              <w:jc w:val="center"/>
              <w:rPr>
                <w:lang w:eastAsia="en-US"/>
              </w:rPr>
            </w:pPr>
            <w:r>
              <w:rPr>
                <w:lang w:eastAsia="en-US"/>
              </w:rPr>
              <w:t>-</w:t>
            </w:r>
          </w:p>
        </w:tc>
        <w:tc>
          <w:tcPr>
            <w:tcW w:w="1134" w:type="dxa"/>
            <w:vAlign w:val="center"/>
          </w:tcPr>
          <w:p>
            <w:pPr>
              <w:pStyle w:val="20"/>
              <w:spacing w:line="360" w:lineRule="auto"/>
              <w:ind w:left="17"/>
              <w:jc w:val="center"/>
              <w:rPr>
                <w:lang w:eastAsia="en-US"/>
              </w:rPr>
            </w:pPr>
            <w:r>
              <w:rPr>
                <w:rFonts w:hint="eastAsia"/>
                <w:lang w:eastAsia="en-US"/>
              </w:rPr>
              <w:t>5</w:t>
            </w:r>
          </w:p>
        </w:tc>
        <w:tc>
          <w:tcPr>
            <w:tcW w:w="1134" w:type="dxa"/>
            <w:vAlign w:val="center"/>
          </w:tcPr>
          <w:p>
            <w:pPr>
              <w:pStyle w:val="20"/>
              <w:spacing w:line="360" w:lineRule="auto"/>
              <w:ind w:left="17" w:right="376"/>
              <w:jc w:val="center"/>
              <w:rPr>
                <w:lang w:eastAsia="en-US"/>
              </w:rPr>
            </w:pPr>
            <w:r>
              <w:rPr>
                <w:rFonts w:hint="eastAsia"/>
                <w:lang w:eastAsia="zh-CN"/>
              </w:rPr>
              <w:t xml:space="preserve">   </w:t>
            </w:r>
            <w:r>
              <w:rPr>
                <w:rFonts w:hint="eastAsia"/>
                <w:lang w:eastAsia="en-US"/>
              </w:rPr>
              <w:t>10</w:t>
            </w:r>
          </w:p>
        </w:tc>
        <w:tc>
          <w:tcPr>
            <w:tcW w:w="1276" w:type="dxa"/>
            <w:vAlign w:val="center"/>
          </w:tcPr>
          <w:p>
            <w:pPr>
              <w:pStyle w:val="20"/>
              <w:spacing w:line="360" w:lineRule="auto"/>
              <w:ind w:left="17"/>
              <w:jc w:val="center"/>
              <w:rPr>
                <w:lang w:eastAsia="en-US"/>
              </w:rPr>
            </w:pPr>
            <w:r>
              <w:rPr>
                <w:lang w:eastAsia="en-US"/>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3" w:hRule="atLeast"/>
        </w:trPr>
        <w:tc>
          <w:tcPr>
            <w:tcW w:w="2694" w:type="dxa"/>
            <w:gridSpan w:val="2"/>
          </w:tcPr>
          <w:p>
            <w:pPr>
              <w:pStyle w:val="20"/>
              <w:spacing w:line="360" w:lineRule="auto"/>
              <w:ind w:right="1752"/>
              <w:rPr>
                <w:sz w:val="21"/>
                <w:lang w:eastAsia="en-US"/>
              </w:rPr>
            </w:pPr>
            <w:r>
              <w:rPr>
                <w:sz w:val="21"/>
                <w:lang w:eastAsia="en-US"/>
              </w:rPr>
              <w:t>合计</w:t>
            </w:r>
          </w:p>
        </w:tc>
        <w:tc>
          <w:tcPr>
            <w:tcW w:w="992" w:type="dxa"/>
          </w:tcPr>
          <w:p>
            <w:pPr>
              <w:pStyle w:val="20"/>
              <w:spacing w:line="360" w:lineRule="auto"/>
              <w:ind w:left="215" w:right="197"/>
              <w:jc w:val="center"/>
              <w:rPr>
                <w:sz w:val="21"/>
                <w:lang w:eastAsia="en-US"/>
              </w:rPr>
            </w:pPr>
            <w:r>
              <w:rPr>
                <w:sz w:val="21"/>
                <w:lang w:eastAsia="en-US"/>
              </w:rPr>
              <w:t>100</w:t>
            </w:r>
          </w:p>
        </w:tc>
        <w:tc>
          <w:tcPr>
            <w:tcW w:w="1134" w:type="dxa"/>
          </w:tcPr>
          <w:p>
            <w:pPr>
              <w:pStyle w:val="20"/>
              <w:spacing w:line="360" w:lineRule="auto"/>
              <w:ind w:left="215" w:right="196"/>
              <w:jc w:val="center"/>
              <w:rPr>
                <w:sz w:val="21"/>
                <w:lang w:eastAsia="en-US"/>
              </w:rPr>
            </w:pPr>
            <w:r>
              <w:rPr>
                <w:sz w:val="21"/>
                <w:lang w:eastAsia="en-US"/>
              </w:rPr>
              <w:t>100</w:t>
            </w:r>
          </w:p>
        </w:tc>
        <w:tc>
          <w:tcPr>
            <w:tcW w:w="1134" w:type="dxa"/>
          </w:tcPr>
          <w:p>
            <w:pPr>
              <w:pStyle w:val="20"/>
              <w:spacing w:line="360" w:lineRule="auto"/>
              <w:ind w:left="305" w:right="288"/>
              <w:jc w:val="center"/>
              <w:rPr>
                <w:sz w:val="21"/>
                <w:lang w:eastAsia="en-US"/>
              </w:rPr>
            </w:pPr>
            <w:r>
              <w:rPr>
                <w:sz w:val="21"/>
                <w:lang w:eastAsia="en-US"/>
              </w:rPr>
              <w:t>100</w:t>
            </w:r>
          </w:p>
        </w:tc>
        <w:tc>
          <w:tcPr>
            <w:tcW w:w="1134" w:type="dxa"/>
          </w:tcPr>
          <w:p>
            <w:pPr>
              <w:pStyle w:val="20"/>
              <w:spacing w:line="360" w:lineRule="auto"/>
              <w:ind w:left="0" w:right="323"/>
              <w:jc w:val="right"/>
              <w:rPr>
                <w:sz w:val="21"/>
                <w:lang w:eastAsia="en-US"/>
              </w:rPr>
            </w:pPr>
            <w:r>
              <w:rPr>
                <w:sz w:val="21"/>
                <w:lang w:eastAsia="en-US"/>
              </w:rPr>
              <w:t>100</w:t>
            </w:r>
          </w:p>
        </w:tc>
        <w:tc>
          <w:tcPr>
            <w:tcW w:w="1276" w:type="dxa"/>
          </w:tcPr>
          <w:p>
            <w:pPr>
              <w:pStyle w:val="20"/>
              <w:spacing w:line="360" w:lineRule="auto"/>
              <w:ind w:left="449"/>
              <w:rPr>
                <w:sz w:val="21"/>
                <w:lang w:eastAsia="en-US"/>
              </w:rPr>
            </w:pPr>
            <w:r>
              <w:rPr>
                <w:sz w:val="21"/>
                <w:lang w:eastAsia="en-US"/>
              </w:rPr>
              <w:t>100</w:t>
            </w:r>
          </w:p>
        </w:tc>
      </w:tr>
    </w:tbl>
    <w:p>
      <w:pPr>
        <w:tabs>
          <w:tab w:val="left" w:pos="721"/>
        </w:tabs>
        <w:spacing w:line="360" w:lineRule="auto"/>
        <w:rPr>
          <w:rFonts w:ascii="黑体" w:eastAsia="黑体"/>
          <w:sz w:val="24"/>
        </w:rPr>
      </w:pPr>
      <w:r>
        <w:rPr>
          <w:rFonts w:hint="eastAsia" w:ascii="黑体" w:eastAsia="黑体"/>
          <w:sz w:val="24"/>
        </w:rPr>
        <w:t>4.2.2 光纤筛选</w:t>
      </w:r>
      <w:r>
        <w:rPr>
          <w:rFonts w:ascii="黑体" w:eastAsia="黑体"/>
          <w:sz w:val="24"/>
        </w:rPr>
        <w:t>工</w:t>
      </w:r>
    </w:p>
    <w:tbl>
      <w:tblPr>
        <w:tblStyle w:val="17"/>
        <w:tblW w:w="836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3"/>
        <w:gridCol w:w="1701"/>
        <w:gridCol w:w="1984"/>
        <w:gridCol w:w="1843"/>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69" w:hRule="atLeast"/>
        </w:trPr>
        <w:tc>
          <w:tcPr>
            <w:tcW w:w="2694" w:type="dxa"/>
            <w:gridSpan w:val="2"/>
            <w:tcBorders>
              <w:tl2br w:val="single" w:color="auto" w:sz="4" w:space="0"/>
            </w:tcBorders>
          </w:tcPr>
          <w:p>
            <w:pPr>
              <w:pStyle w:val="20"/>
              <w:spacing w:line="360" w:lineRule="auto"/>
              <w:ind w:left="0" w:firstLine="1470" w:firstLineChars="700"/>
              <w:rPr>
                <w:sz w:val="21"/>
                <w:lang w:eastAsia="en-US"/>
              </w:rPr>
            </w:pPr>
            <w:r>
              <w:rPr>
                <w:sz w:val="21"/>
                <w:lang w:eastAsia="en-US"/>
              </w:rPr>
              <w:t>技能等级</w:t>
            </w:r>
          </w:p>
          <w:p>
            <w:pPr>
              <w:pStyle w:val="20"/>
              <w:spacing w:line="360" w:lineRule="auto"/>
              <w:ind w:left="14"/>
              <w:rPr>
                <w:sz w:val="21"/>
                <w:lang w:eastAsia="en-US"/>
              </w:rPr>
            </w:pPr>
            <w:r>
              <w:rPr>
                <w:sz w:val="21"/>
                <w:lang w:eastAsia="en-US"/>
              </w:rPr>
              <w:t>项目</w:t>
            </w:r>
          </w:p>
        </w:tc>
        <w:tc>
          <w:tcPr>
            <w:tcW w:w="1984" w:type="dxa"/>
          </w:tcPr>
          <w:p>
            <w:pPr>
              <w:pStyle w:val="20"/>
              <w:spacing w:line="360" w:lineRule="auto"/>
              <w:ind w:left="77" w:right="56" w:firstLine="52"/>
              <w:jc w:val="center"/>
              <w:rPr>
                <w:sz w:val="21"/>
                <w:lang w:eastAsia="en-US"/>
              </w:rPr>
            </w:pPr>
            <w:r>
              <w:rPr>
                <w:sz w:val="21"/>
                <w:lang w:eastAsia="en-US"/>
              </w:rPr>
              <w:t>五级/</w:t>
            </w:r>
          </w:p>
          <w:p>
            <w:pPr>
              <w:pStyle w:val="20"/>
              <w:spacing w:line="360" w:lineRule="auto"/>
              <w:ind w:left="77" w:right="56" w:firstLine="52"/>
              <w:jc w:val="center"/>
              <w:rPr>
                <w:sz w:val="21"/>
                <w:lang w:eastAsia="en-US"/>
              </w:rPr>
            </w:pPr>
            <w:r>
              <w:rPr>
                <w:spacing w:val="-6"/>
                <w:sz w:val="21"/>
                <w:lang w:eastAsia="en-US"/>
              </w:rPr>
              <w:t>初级工</w:t>
            </w:r>
          </w:p>
          <w:p>
            <w:pPr>
              <w:pStyle w:val="20"/>
              <w:spacing w:line="360" w:lineRule="auto"/>
              <w:ind w:left="130"/>
              <w:jc w:val="center"/>
              <w:rPr>
                <w:sz w:val="21"/>
                <w:lang w:eastAsia="en-US"/>
              </w:rPr>
            </w:pPr>
            <w:r>
              <w:rPr>
                <w:sz w:val="21"/>
                <w:lang w:eastAsia="en-US"/>
              </w:rPr>
              <w:t>（%）</w:t>
            </w:r>
          </w:p>
        </w:tc>
        <w:tc>
          <w:tcPr>
            <w:tcW w:w="1843" w:type="dxa"/>
          </w:tcPr>
          <w:p>
            <w:pPr>
              <w:pStyle w:val="20"/>
              <w:spacing w:line="360" w:lineRule="auto"/>
              <w:ind w:left="77" w:right="56" w:firstLine="52"/>
              <w:jc w:val="center"/>
              <w:rPr>
                <w:sz w:val="21"/>
                <w:lang w:eastAsia="en-US"/>
              </w:rPr>
            </w:pPr>
            <w:r>
              <w:rPr>
                <w:sz w:val="21"/>
                <w:lang w:eastAsia="en-US"/>
              </w:rPr>
              <w:t>四级/</w:t>
            </w:r>
          </w:p>
          <w:p>
            <w:pPr>
              <w:pStyle w:val="20"/>
              <w:spacing w:line="360" w:lineRule="auto"/>
              <w:ind w:left="77" w:right="56" w:firstLine="52"/>
              <w:jc w:val="center"/>
              <w:rPr>
                <w:sz w:val="21"/>
                <w:lang w:eastAsia="en-US"/>
              </w:rPr>
            </w:pPr>
            <w:r>
              <w:rPr>
                <w:spacing w:val="-6"/>
                <w:sz w:val="21"/>
                <w:lang w:eastAsia="en-US"/>
              </w:rPr>
              <w:t>中级工</w:t>
            </w:r>
          </w:p>
          <w:p>
            <w:pPr>
              <w:pStyle w:val="20"/>
              <w:spacing w:line="360" w:lineRule="auto"/>
              <w:ind w:left="130"/>
              <w:jc w:val="center"/>
              <w:rPr>
                <w:sz w:val="21"/>
                <w:lang w:eastAsia="en-US"/>
              </w:rPr>
            </w:pPr>
            <w:r>
              <w:rPr>
                <w:sz w:val="21"/>
                <w:lang w:eastAsia="en-US"/>
              </w:rPr>
              <w:t>（%）</w:t>
            </w:r>
          </w:p>
        </w:tc>
        <w:tc>
          <w:tcPr>
            <w:tcW w:w="1843" w:type="dxa"/>
          </w:tcPr>
          <w:p>
            <w:pPr>
              <w:pStyle w:val="20"/>
              <w:spacing w:line="360" w:lineRule="auto"/>
              <w:ind w:left="166" w:right="147" w:firstLine="52"/>
              <w:jc w:val="center"/>
              <w:rPr>
                <w:sz w:val="21"/>
                <w:lang w:eastAsia="en-US"/>
              </w:rPr>
            </w:pPr>
            <w:r>
              <w:rPr>
                <w:sz w:val="21"/>
                <w:lang w:eastAsia="en-US"/>
              </w:rPr>
              <w:t>三级/</w:t>
            </w:r>
          </w:p>
          <w:p>
            <w:pPr>
              <w:pStyle w:val="20"/>
              <w:spacing w:line="360" w:lineRule="auto"/>
              <w:ind w:left="166" w:right="147" w:firstLine="52"/>
              <w:jc w:val="center"/>
              <w:rPr>
                <w:sz w:val="21"/>
                <w:lang w:eastAsia="en-US"/>
              </w:rPr>
            </w:pPr>
            <w:r>
              <w:rPr>
                <w:spacing w:val="-6"/>
                <w:sz w:val="21"/>
                <w:lang w:eastAsia="en-US"/>
              </w:rPr>
              <w:t>高级工</w:t>
            </w:r>
          </w:p>
          <w:p>
            <w:pPr>
              <w:pStyle w:val="20"/>
              <w:spacing w:line="360" w:lineRule="auto"/>
              <w:ind w:left="219"/>
              <w:jc w:val="center"/>
              <w:rPr>
                <w:sz w:val="21"/>
                <w:lang w:eastAsia="en-US"/>
              </w:rPr>
            </w:pPr>
            <w:r>
              <w:rPr>
                <w:sz w:val="21"/>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2" w:hRule="atLeast"/>
        </w:trPr>
        <w:tc>
          <w:tcPr>
            <w:tcW w:w="993" w:type="dxa"/>
            <w:vMerge w:val="restart"/>
            <w:vAlign w:val="center"/>
          </w:tcPr>
          <w:p>
            <w:pPr>
              <w:pStyle w:val="20"/>
              <w:spacing w:line="360" w:lineRule="auto"/>
              <w:ind w:left="189" w:right="177"/>
              <w:jc w:val="both"/>
              <w:rPr>
                <w:sz w:val="21"/>
                <w:lang w:eastAsia="en-US"/>
              </w:rPr>
            </w:pPr>
            <w:r>
              <w:rPr>
                <w:sz w:val="21"/>
                <w:lang w:eastAsia="en-US"/>
              </w:rPr>
              <w:t>技能要求</w:t>
            </w:r>
          </w:p>
        </w:tc>
        <w:tc>
          <w:tcPr>
            <w:tcW w:w="1701" w:type="dxa"/>
          </w:tcPr>
          <w:p>
            <w:pPr>
              <w:pStyle w:val="20"/>
              <w:spacing w:line="360" w:lineRule="auto"/>
              <w:ind w:left="0"/>
              <w:jc w:val="center"/>
              <w:rPr>
                <w:sz w:val="21"/>
                <w:lang w:eastAsia="en-US"/>
              </w:rPr>
            </w:pPr>
            <w:r>
              <w:rPr>
                <w:rFonts w:hint="eastAsia"/>
                <w:sz w:val="21"/>
                <w:lang w:eastAsia="en-US"/>
              </w:rPr>
              <w:t>工艺</w:t>
            </w:r>
            <w:r>
              <w:rPr>
                <w:sz w:val="21"/>
                <w:lang w:eastAsia="en-US"/>
              </w:rPr>
              <w:t>环境处置</w:t>
            </w:r>
          </w:p>
        </w:tc>
        <w:tc>
          <w:tcPr>
            <w:tcW w:w="1984" w:type="dxa"/>
            <w:vAlign w:val="center"/>
          </w:tcPr>
          <w:p>
            <w:pPr>
              <w:widowControl/>
              <w:autoSpaceDE/>
              <w:autoSpaceDN/>
              <w:jc w:val="center"/>
              <w:rPr>
                <w:color w:val="000000"/>
                <w:sz w:val="21"/>
                <w:szCs w:val="21"/>
                <w:lang w:val="en-US" w:eastAsia="en-US" w:bidi="ar-SA"/>
              </w:rPr>
            </w:pPr>
            <w:r>
              <w:rPr>
                <w:rFonts w:hint="eastAsia"/>
                <w:color w:val="000000"/>
                <w:sz w:val="21"/>
                <w:szCs w:val="21"/>
                <w:lang w:eastAsia="en-US"/>
              </w:rPr>
              <w:t>10</w:t>
            </w:r>
          </w:p>
        </w:tc>
        <w:tc>
          <w:tcPr>
            <w:tcW w:w="1843" w:type="dxa"/>
            <w:vAlign w:val="center"/>
          </w:tcPr>
          <w:p>
            <w:pPr>
              <w:jc w:val="center"/>
              <w:rPr>
                <w:color w:val="000000"/>
                <w:sz w:val="21"/>
                <w:szCs w:val="21"/>
                <w:lang w:eastAsia="en-US"/>
              </w:rPr>
            </w:pPr>
            <w:r>
              <w:rPr>
                <w:rFonts w:hint="eastAsia"/>
                <w:color w:val="000000"/>
                <w:sz w:val="21"/>
                <w:szCs w:val="21"/>
                <w:lang w:eastAsia="en-US"/>
              </w:rPr>
              <w:t>-</w:t>
            </w:r>
          </w:p>
        </w:tc>
        <w:tc>
          <w:tcPr>
            <w:tcW w:w="1843" w:type="dxa"/>
            <w:vAlign w:val="center"/>
          </w:tcPr>
          <w:p>
            <w:pPr>
              <w:jc w:val="center"/>
              <w:rPr>
                <w:color w:val="000000"/>
                <w:sz w:val="21"/>
                <w:szCs w:val="21"/>
                <w:lang w:eastAsia="en-US"/>
              </w:rPr>
            </w:pPr>
            <w:r>
              <w:rPr>
                <w:rFonts w:hint="eastAsia"/>
                <w:color w:val="000000"/>
                <w:sz w:val="21"/>
                <w:szCs w:val="21"/>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2" w:hRule="atLeast"/>
        </w:trPr>
        <w:tc>
          <w:tcPr>
            <w:tcW w:w="993" w:type="dxa"/>
            <w:vMerge w:val="continue"/>
          </w:tcPr>
          <w:p>
            <w:pPr>
              <w:spacing w:line="360" w:lineRule="auto"/>
              <w:rPr>
                <w:sz w:val="2"/>
                <w:szCs w:val="2"/>
                <w:lang w:eastAsia="en-US"/>
              </w:rPr>
            </w:pPr>
          </w:p>
        </w:tc>
        <w:tc>
          <w:tcPr>
            <w:tcW w:w="1701" w:type="dxa"/>
          </w:tcPr>
          <w:p>
            <w:pPr>
              <w:pStyle w:val="20"/>
              <w:spacing w:line="360" w:lineRule="auto"/>
              <w:ind w:left="0"/>
              <w:jc w:val="center"/>
              <w:rPr>
                <w:sz w:val="21"/>
                <w:lang w:eastAsia="en-US"/>
              </w:rPr>
            </w:pPr>
            <w:r>
              <w:rPr>
                <w:rFonts w:hint="eastAsia"/>
                <w:sz w:val="21"/>
                <w:lang w:eastAsia="en-US"/>
              </w:rPr>
              <w:t>生产</w:t>
            </w:r>
            <w:r>
              <w:rPr>
                <w:sz w:val="21"/>
                <w:lang w:eastAsia="en-US"/>
              </w:rPr>
              <w:t>（</w:t>
            </w:r>
            <w:r>
              <w:rPr>
                <w:rFonts w:hint="eastAsia"/>
                <w:sz w:val="21"/>
                <w:lang w:eastAsia="en-US"/>
              </w:rPr>
              <w:t>检验）</w:t>
            </w:r>
            <w:r>
              <w:rPr>
                <w:sz w:val="21"/>
                <w:lang w:eastAsia="en-US"/>
              </w:rPr>
              <w:t>准备</w:t>
            </w:r>
          </w:p>
        </w:tc>
        <w:tc>
          <w:tcPr>
            <w:tcW w:w="1984" w:type="dxa"/>
            <w:vAlign w:val="center"/>
          </w:tcPr>
          <w:p>
            <w:pPr>
              <w:jc w:val="center"/>
              <w:rPr>
                <w:color w:val="000000"/>
                <w:sz w:val="21"/>
                <w:szCs w:val="21"/>
                <w:lang w:eastAsia="en-US"/>
              </w:rPr>
            </w:pPr>
            <w:r>
              <w:rPr>
                <w:rFonts w:hint="eastAsia"/>
                <w:color w:val="000000"/>
                <w:sz w:val="21"/>
                <w:szCs w:val="21"/>
                <w:lang w:eastAsia="en-US"/>
              </w:rPr>
              <w:t>35</w:t>
            </w:r>
          </w:p>
        </w:tc>
        <w:tc>
          <w:tcPr>
            <w:tcW w:w="1843" w:type="dxa"/>
            <w:vAlign w:val="center"/>
          </w:tcPr>
          <w:p>
            <w:pPr>
              <w:jc w:val="center"/>
              <w:rPr>
                <w:color w:val="000000"/>
                <w:sz w:val="21"/>
                <w:szCs w:val="21"/>
                <w:lang w:eastAsia="zh-CN"/>
              </w:rPr>
            </w:pPr>
            <w:r>
              <w:rPr>
                <w:rFonts w:hint="eastAsia"/>
                <w:color w:val="000000"/>
                <w:sz w:val="21"/>
                <w:szCs w:val="21"/>
                <w:lang w:eastAsia="zh-CN"/>
              </w:rPr>
              <w:t>30</w:t>
            </w:r>
          </w:p>
        </w:tc>
        <w:tc>
          <w:tcPr>
            <w:tcW w:w="1843" w:type="dxa"/>
            <w:vAlign w:val="center"/>
          </w:tcPr>
          <w:p>
            <w:pPr>
              <w:jc w:val="center"/>
              <w:rPr>
                <w:color w:val="000000"/>
                <w:sz w:val="21"/>
                <w:szCs w:val="21"/>
                <w:lang w:eastAsia="zh-CN"/>
              </w:rPr>
            </w:pPr>
            <w:r>
              <w:rPr>
                <w:rFonts w:hint="eastAsia"/>
                <w:color w:val="000000"/>
                <w:sz w:val="21"/>
                <w:szCs w:val="21"/>
                <w:lang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993" w:type="dxa"/>
            <w:vMerge w:val="continue"/>
          </w:tcPr>
          <w:p>
            <w:pPr>
              <w:spacing w:line="360" w:lineRule="auto"/>
              <w:rPr>
                <w:sz w:val="2"/>
                <w:szCs w:val="2"/>
                <w:lang w:eastAsia="en-US"/>
              </w:rPr>
            </w:pPr>
          </w:p>
        </w:tc>
        <w:tc>
          <w:tcPr>
            <w:tcW w:w="1701" w:type="dxa"/>
          </w:tcPr>
          <w:p>
            <w:pPr>
              <w:pStyle w:val="20"/>
              <w:spacing w:line="360" w:lineRule="auto"/>
              <w:ind w:left="0"/>
              <w:jc w:val="center"/>
              <w:rPr>
                <w:sz w:val="21"/>
                <w:lang w:eastAsia="en-US"/>
              </w:rPr>
            </w:pPr>
            <w:r>
              <w:rPr>
                <w:rFonts w:hint="eastAsia"/>
                <w:sz w:val="21"/>
                <w:lang w:eastAsia="en-US"/>
              </w:rPr>
              <w:t>配制</w:t>
            </w:r>
            <w:r>
              <w:rPr>
                <w:sz w:val="21"/>
                <w:lang w:eastAsia="en-US"/>
              </w:rPr>
              <w:t>材料</w:t>
            </w:r>
          </w:p>
        </w:tc>
        <w:tc>
          <w:tcPr>
            <w:tcW w:w="1984" w:type="dxa"/>
            <w:vAlign w:val="center"/>
          </w:tcPr>
          <w:p>
            <w:pPr>
              <w:jc w:val="center"/>
              <w:rPr>
                <w:color w:val="000000"/>
                <w:sz w:val="21"/>
                <w:szCs w:val="21"/>
                <w:lang w:eastAsia="en-US"/>
              </w:rPr>
            </w:pPr>
            <w:r>
              <w:rPr>
                <w:rFonts w:hint="eastAsia"/>
                <w:color w:val="000000"/>
                <w:sz w:val="21"/>
                <w:szCs w:val="21"/>
                <w:lang w:eastAsia="en-US"/>
              </w:rPr>
              <w:t>25</w:t>
            </w:r>
          </w:p>
        </w:tc>
        <w:tc>
          <w:tcPr>
            <w:tcW w:w="1843" w:type="dxa"/>
            <w:vAlign w:val="center"/>
          </w:tcPr>
          <w:p>
            <w:pPr>
              <w:jc w:val="center"/>
              <w:rPr>
                <w:color w:val="000000"/>
                <w:sz w:val="21"/>
                <w:szCs w:val="21"/>
                <w:lang w:eastAsia="zh-CN"/>
              </w:rPr>
            </w:pPr>
            <w:r>
              <w:rPr>
                <w:rFonts w:hint="eastAsia"/>
                <w:color w:val="000000"/>
                <w:sz w:val="21"/>
                <w:szCs w:val="21"/>
                <w:lang w:eastAsia="zh-CN"/>
              </w:rPr>
              <w:t>25</w:t>
            </w:r>
          </w:p>
        </w:tc>
        <w:tc>
          <w:tcPr>
            <w:tcW w:w="1843" w:type="dxa"/>
            <w:vAlign w:val="center"/>
          </w:tcPr>
          <w:p>
            <w:pPr>
              <w:jc w:val="center"/>
              <w:rPr>
                <w:color w:val="000000"/>
                <w:sz w:val="21"/>
                <w:szCs w:val="21"/>
                <w:lang w:eastAsia="en-US"/>
              </w:rPr>
            </w:pPr>
            <w:r>
              <w:rPr>
                <w:rFonts w:hint="eastAsia"/>
                <w:color w:val="000000"/>
                <w:sz w:val="21"/>
                <w:szCs w:val="21"/>
                <w:lang w:eastAsia="en-US"/>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42" w:hRule="atLeast"/>
        </w:trPr>
        <w:tc>
          <w:tcPr>
            <w:tcW w:w="993" w:type="dxa"/>
            <w:vMerge w:val="continue"/>
          </w:tcPr>
          <w:p>
            <w:pPr>
              <w:spacing w:line="360" w:lineRule="auto"/>
              <w:rPr>
                <w:sz w:val="2"/>
                <w:szCs w:val="2"/>
                <w:lang w:eastAsia="en-US"/>
              </w:rPr>
            </w:pPr>
          </w:p>
        </w:tc>
        <w:tc>
          <w:tcPr>
            <w:tcW w:w="1701" w:type="dxa"/>
          </w:tcPr>
          <w:p>
            <w:pPr>
              <w:pStyle w:val="20"/>
              <w:spacing w:line="360" w:lineRule="auto"/>
              <w:ind w:left="0"/>
              <w:jc w:val="center"/>
              <w:rPr>
                <w:sz w:val="21"/>
                <w:lang w:eastAsia="en-US"/>
              </w:rPr>
            </w:pPr>
            <w:r>
              <w:rPr>
                <w:rFonts w:hint="eastAsia"/>
                <w:sz w:val="21"/>
                <w:lang w:eastAsia="en-US"/>
              </w:rPr>
              <w:t>确定工艺</w:t>
            </w:r>
            <w:r>
              <w:rPr>
                <w:sz w:val="21"/>
                <w:lang w:eastAsia="en-US"/>
              </w:rPr>
              <w:t>参数</w:t>
            </w:r>
          </w:p>
        </w:tc>
        <w:tc>
          <w:tcPr>
            <w:tcW w:w="1984" w:type="dxa"/>
            <w:vAlign w:val="center"/>
          </w:tcPr>
          <w:p>
            <w:pPr>
              <w:jc w:val="center"/>
              <w:rPr>
                <w:color w:val="000000"/>
                <w:sz w:val="21"/>
                <w:szCs w:val="21"/>
                <w:lang w:eastAsia="en-US"/>
              </w:rPr>
            </w:pPr>
            <w:r>
              <w:rPr>
                <w:rFonts w:hint="eastAsia"/>
                <w:color w:val="000000"/>
                <w:sz w:val="21"/>
                <w:szCs w:val="21"/>
                <w:lang w:eastAsia="en-US"/>
              </w:rPr>
              <w:t>10</w:t>
            </w:r>
          </w:p>
        </w:tc>
        <w:tc>
          <w:tcPr>
            <w:tcW w:w="1843" w:type="dxa"/>
            <w:vAlign w:val="center"/>
          </w:tcPr>
          <w:p>
            <w:pPr>
              <w:jc w:val="center"/>
              <w:rPr>
                <w:color w:val="000000"/>
                <w:sz w:val="21"/>
                <w:szCs w:val="21"/>
                <w:lang w:eastAsia="en-US"/>
              </w:rPr>
            </w:pPr>
            <w:r>
              <w:rPr>
                <w:rFonts w:hint="eastAsia"/>
                <w:color w:val="000000"/>
                <w:sz w:val="21"/>
                <w:szCs w:val="21"/>
                <w:lang w:eastAsia="en-US"/>
              </w:rPr>
              <w:t>15</w:t>
            </w:r>
          </w:p>
        </w:tc>
        <w:tc>
          <w:tcPr>
            <w:tcW w:w="1843" w:type="dxa"/>
            <w:vAlign w:val="center"/>
          </w:tcPr>
          <w:p>
            <w:pPr>
              <w:jc w:val="center"/>
              <w:rPr>
                <w:color w:val="000000"/>
                <w:sz w:val="21"/>
                <w:szCs w:val="21"/>
                <w:lang w:eastAsia="en-US"/>
              </w:rPr>
            </w:pPr>
            <w:r>
              <w:rPr>
                <w:rFonts w:hint="eastAsia"/>
                <w:color w:val="000000"/>
                <w:sz w:val="21"/>
                <w:szCs w:val="21"/>
                <w:lang w:eastAsia="en-US"/>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2" w:hRule="atLeast"/>
        </w:trPr>
        <w:tc>
          <w:tcPr>
            <w:tcW w:w="993" w:type="dxa"/>
            <w:vMerge w:val="continue"/>
          </w:tcPr>
          <w:p>
            <w:pPr>
              <w:spacing w:line="360" w:lineRule="auto"/>
              <w:rPr>
                <w:sz w:val="2"/>
                <w:szCs w:val="2"/>
                <w:lang w:eastAsia="en-US"/>
              </w:rPr>
            </w:pPr>
          </w:p>
        </w:tc>
        <w:tc>
          <w:tcPr>
            <w:tcW w:w="1701" w:type="dxa"/>
          </w:tcPr>
          <w:p>
            <w:pPr>
              <w:pStyle w:val="20"/>
              <w:spacing w:line="360" w:lineRule="auto"/>
              <w:ind w:left="0"/>
              <w:jc w:val="center"/>
              <w:rPr>
                <w:sz w:val="21"/>
                <w:lang w:eastAsia="en-US"/>
              </w:rPr>
            </w:pPr>
            <w:r>
              <w:rPr>
                <w:rFonts w:hint="eastAsia"/>
                <w:sz w:val="21"/>
                <w:lang w:eastAsia="en-US"/>
              </w:rPr>
              <w:t>设备操作</w:t>
            </w:r>
          </w:p>
        </w:tc>
        <w:tc>
          <w:tcPr>
            <w:tcW w:w="1984" w:type="dxa"/>
            <w:vAlign w:val="center"/>
          </w:tcPr>
          <w:p>
            <w:pPr>
              <w:jc w:val="center"/>
              <w:rPr>
                <w:color w:val="000000"/>
                <w:sz w:val="21"/>
                <w:szCs w:val="21"/>
                <w:lang w:eastAsia="en-US"/>
              </w:rPr>
            </w:pPr>
            <w:r>
              <w:rPr>
                <w:rFonts w:hint="eastAsia"/>
                <w:color w:val="000000"/>
                <w:sz w:val="21"/>
                <w:szCs w:val="21"/>
                <w:lang w:eastAsia="en-US"/>
              </w:rPr>
              <w:t>10</w:t>
            </w:r>
          </w:p>
        </w:tc>
        <w:tc>
          <w:tcPr>
            <w:tcW w:w="1843" w:type="dxa"/>
            <w:vAlign w:val="center"/>
          </w:tcPr>
          <w:p>
            <w:pPr>
              <w:jc w:val="center"/>
              <w:rPr>
                <w:color w:val="000000"/>
                <w:sz w:val="21"/>
                <w:szCs w:val="21"/>
                <w:lang w:eastAsia="en-US"/>
              </w:rPr>
            </w:pPr>
            <w:r>
              <w:rPr>
                <w:rFonts w:hint="eastAsia"/>
                <w:color w:val="000000"/>
                <w:sz w:val="21"/>
                <w:szCs w:val="21"/>
                <w:lang w:eastAsia="en-US"/>
              </w:rPr>
              <w:t>15</w:t>
            </w:r>
          </w:p>
        </w:tc>
        <w:tc>
          <w:tcPr>
            <w:tcW w:w="1843" w:type="dxa"/>
            <w:vAlign w:val="center"/>
          </w:tcPr>
          <w:p>
            <w:pPr>
              <w:jc w:val="center"/>
              <w:rPr>
                <w:color w:val="000000"/>
                <w:sz w:val="21"/>
                <w:szCs w:val="21"/>
                <w:lang w:eastAsia="en-US"/>
              </w:rPr>
            </w:pPr>
            <w:r>
              <w:rPr>
                <w:rFonts w:hint="eastAsia"/>
                <w:color w:val="000000"/>
                <w:sz w:val="21"/>
                <w:szCs w:val="21"/>
                <w:lang w:eastAsia="en-US"/>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2" w:hRule="atLeast"/>
        </w:trPr>
        <w:tc>
          <w:tcPr>
            <w:tcW w:w="993" w:type="dxa"/>
            <w:vMerge w:val="continue"/>
          </w:tcPr>
          <w:p>
            <w:pPr>
              <w:spacing w:line="360" w:lineRule="auto"/>
              <w:rPr>
                <w:sz w:val="2"/>
                <w:szCs w:val="2"/>
                <w:lang w:eastAsia="en-US"/>
              </w:rPr>
            </w:pPr>
          </w:p>
        </w:tc>
        <w:tc>
          <w:tcPr>
            <w:tcW w:w="1701" w:type="dxa"/>
          </w:tcPr>
          <w:p>
            <w:pPr>
              <w:pStyle w:val="20"/>
              <w:spacing w:line="360" w:lineRule="auto"/>
              <w:ind w:left="0"/>
              <w:jc w:val="center"/>
              <w:rPr>
                <w:sz w:val="21"/>
                <w:lang w:eastAsia="en-US"/>
              </w:rPr>
            </w:pPr>
            <w:r>
              <w:rPr>
                <w:rFonts w:hint="eastAsia"/>
                <w:sz w:val="21"/>
                <w:lang w:eastAsia="en-US"/>
              </w:rPr>
              <w:t>质量控制</w:t>
            </w:r>
          </w:p>
        </w:tc>
        <w:tc>
          <w:tcPr>
            <w:tcW w:w="1984" w:type="dxa"/>
            <w:vAlign w:val="center"/>
          </w:tcPr>
          <w:p>
            <w:pPr>
              <w:jc w:val="center"/>
              <w:rPr>
                <w:color w:val="000000"/>
                <w:sz w:val="21"/>
                <w:szCs w:val="21"/>
                <w:lang w:eastAsia="en-US"/>
              </w:rPr>
            </w:pPr>
            <w:r>
              <w:rPr>
                <w:rFonts w:hint="eastAsia"/>
                <w:color w:val="000000"/>
                <w:sz w:val="21"/>
                <w:szCs w:val="21"/>
                <w:lang w:eastAsia="en-US"/>
              </w:rPr>
              <w:t>10</w:t>
            </w:r>
          </w:p>
        </w:tc>
        <w:tc>
          <w:tcPr>
            <w:tcW w:w="1843" w:type="dxa"/>
            <w:vAlign w:val="center"/>
          </w:tcPr>
          <w:p>
            <w:pPr>
              <w:jc w:val="center"/>
              <w:rPr>
                <w:color w:val="000000"/>
                <w:sz w:val="21"/>
                <w:szCs w:val="21"/>
                <w:lang w:eastAsia="en-US"/>
              </w:rPr>
            </w:pPr>
            <w:r>
              <w:rPr>
                <w:rFonts w:hint="eastAsia"/>
                <w:color w:val="000000"/>
                <w:sz w:val="21"/>
                <w:szCs w:val="21"/>
                <w:lang w:eastAsia="en-US"/>
              </w:rPr>
              <w:t>15</w:t>
            </w:r>
          </w:p>
        </w:tc>
        <w:tc>
          <w:tcPr>
            <w:tcW w:w="1843" w:type="dxa"/>
            <w:vAlign w:val="center"/>
          </w:tcPr>
          <w:p>
            <w:pPr>
              <w:jc w:val="center"/>
              <w:rPr>
                <w:color w:val="000000"/>
                <w:sz w:val="21"/>
                <w:szCs w:val="21"/>
                <w:lang w:eastAsia="en-US"/>
              </w:rPr>
            </w:pPr>
            <w:r>
              <w:rPr>
                <w:color w:val="000000"/>
                <w:sz w:val="21"/>
                <w:szCs w:val="21"/>
                <w:lang w:eastAsia="en-US"/>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2" w:hRule="atLeast"/>
        </w:trPr>
        <w:tc>
          <w:tcPr>
            <w:tcW w:w="993" w:type="dxa"/>
            <w:vMerge w:val="continue"/>
          </w:tcPr>
          <w:p>
            <w:pPr>
              <w:spacing w:line="360" w:lineRule="auto"/>
              <w:rPr>
                <w:sz w:val="2"/>
                <w:szCs w:val="2"/>
                <w:lang w:eastAsia="en-US"/>
              </w:rPr>
            </w:pPr>
          </w:p>
        </w:tc>
        <w:tc>
          <w:tcPr>
            <w:tcW w:w="1701" w:type="dxa"/>
          </w:tcPr>
          <w:p>
            <w:pPr>
              <w:pStyle w:val="20"/>
              <w:spacing w:line="360" w:lineRule="auto"/>
              <w:ind w:left="0"/>
              <w:jc w:val="center"/>
              <w:rPr>
                <w:sz w:val="21"/>
                <w:lang w:eastAsia="en-US"/>
              </w:rPr>
            </w:pPr>
            <w:r>
              <w:rPr>
                <w:rFonts w:hint="eastAsia"/>
                <w:sz w:val="21"/>
                <w:lang w:eastAsia="en-US"/>
              </w:rPr>
              <w:t>技术</w:t>
            </w:r>
            <w:r>
              <w:rPr>
                <w:sz w:val="21"/>
                <w:lang w:eastAsia="en-US"/>
              </w:rPr>
              <w:t>培训和管理</w:t>
            </w:r>
          </w:p>
        </w:tc>
        <w:tc>
          <w:tcPr>
            <w:tcW w:w="1984" w:type="dxa"/>
            <w:vAlign w:val="center"/>
          </w:tcPr>
          <w:p>
            <w:pPr>
              <w:jc w:val="center"/>
              <w:rPr>
                <w:color w:val="000000"/>
                <w:sz w:val="21"/>
                <w:szCs w:val="21"/>
                <w:lang w:eastAsia="en-US"/>
              </w:rPr>
            </w:pPr>
            <w:r>
              <w:rPr>
                <w:rFonts w:hint="eastAsia"/>
                <w:color w:val="000000"/>
                <w:sz w:val="21"/>
                <w:szCs w:val="21"/>
                <w:lang w:eastAsia="en-US"/>
              </w:rPr>
              <w:t>-</w:t>
            </w:r>
          </w:p>
        </w:tc>
        <w:tc>
          <w:tcPr>
            <w:tcW w:w="1843" w:type="dxa"/>
            <w:vAlign w:val="center"/>
          </w:tcPr>
          <w:p>
            <w:pPr>
              <w:jc w:val="center"/>
              <w:rPr>
                <w:color w:val="000000"/>
                <w:sz w:val="21"/>
                <w:szCs w:val="21"/>
                <w:lang w:eastAsia="en-US"/>
              </w:rPr>
            </w:pPr>
            <w:r>
              <w:rPr>
                <w:rFonts w:hint="eastAsia"/>
                <w:color w:val="000000"/>
                <w:sz w:val="21"/>
                <w:szCs w:val="21"/>
                <w:lang w:eastAsia="en-US"/>
              </w:rPr>
              <w:t>-</w:t>
            </w:r>
          </w:p>
        </w:tc>
        <w:tc>
          <w:tcPr>
            <w:tcW w:w="1843" w:type="dxa"/>
            <w:vAlign w:val="center"/>
          </w:tcPr>
          <w:p>
            <w:pPr>
              <w:jc w:val="center"/>
              <w:rPr>
                <w:color w:val="000000"/>
                <w:sz w:val="21"/>
                <w:szCs w:val="21"/>
                <w:lang w:eastAsia="en-US"/>
              </w:rPr>
            </w:pPr>
            <w:r>
              <w:rPr>
                <w:color w:val="000000"/>
                <w:sz w:val="21"/>
                <w:szCs w:val="21"/>
                <w:lang w:eastAsia="en-US"/>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3" w:hRule="atLeast"/>
        </w:trPr>
        <w:tc>
          <w:tcPr>
            <w:tcW w:w="2694" w:type="dxa"/>
            <w:gridSpan w:val="2"/>
          </w:tcPr>
          <w:p>
            <w:pPr>
              <w:pStyle w:val="20"/>
              <w:spacing w:line="360" w:lineRule="auto"/>
              <w:ind w:left="1764" w:right="1752"/>
              <w:jc w:val="center"/>
              <w:rPr>
                <w:sz w:val="21"/>
                <w:lang w:eastAsia="en-US"/>
              </w:rPr>
            </w:pPr>
            <w:r>
              <w:rPr>
                <w:sz w:val="21"/>
                <w:lang w:eastAsia="en-US"/>
              </w:rPr>
              <w:t>合计</w:t>
            </w:r>
          </w:p>
        </w:tc>
        <w:tc>
          <w:tcPr>
            <w:tcW w:w="1984" w:type="dxa"/>
            <w:vAlign w:val="center"/>
          </w:tcPr>
          <w:p>
            <w:pPr>
              <w:pStyle w:val="20"/>
              <w:spacing w:line="360" w:lineRule="auto"/>
              <w:ind w:left="215" w:right="197"/>
              <w:jc w:val="center"/>
              <w:rPr>
                <w:sz w:val="21"/>
                <w:lang w:eastAsia="en-US"/>
              </w:rPr>
            </w:pPr>
            <w:r>
              <w:rPr>
                <w:sz w:val="21"/>
                <w:lang w:eastAsia="en-US"/>
              </w:rPr>
              <w:t>100</w:t>
            </w:r>
          </w:p>
        </w:tc>
        <w:tc>
          <w:tcPr>
            <w:tcW w:w="1843" w:type="dxa"/>
            <w:vAlign w:val="center"/>
          </w:tcPr>
          <w:p>
            <w:pPr>
              <w:pStyle w:val="20"/>
              <w:spacing w:line="360" w:lineRule="auto"/>
              <w:ind w:left="215" w:right="196"/>
              <w:jc w:val="center"/>
              <w:rPr>
                <w:sz w:val="21"/>
                <w:lang w:eastAsia="en-US"/>
              </w:rPr>
            </w:pPr>
            <w:r>
              <w:rPr>
                <w:sz w:val="21"/>
                <w:lang w:eastAsia="en-US"/>
              </w:rPr>
              <w:t>100</w:t>
            </w:r>
          </w:p>
        </w:tc>
        <w:tc>
          <w:tcPr>
            <w:tcW w:w="1843" w:type="dxa"/>
            <w:vAlign w:val="center"/>
          </w:tcPr>
          <w:p>
            <w:pPr>
              <w:pStyle w:val="20"/>
              <w:spacing w:line="360" w:lineRule="auto"/>
              <w:ind w:left="305" w:right="288"/>
              <w:jc w:val="center"/>
              <w:rPr>
                <w:sz w:val="21"/>
                <w:lang w:eastAsia="en-US"/>
              </w:rPr>
            </w:pPr>
            <w:r>
              <w:rPr>
                <w:sz w:val="21"/>
                <w:lang w:eastAsia="en-US"/>
              </w:rPr>
              <w:t>100</w:t>
            </w:r>
          </w:p>
        </w:tc>
      </w:tr>
    </w:tbl>
    <w:p>
      <w:pPr>
        <w:tabs>
          <w:tab w:val="left" w:pos="721"/>
        </w:tabs>
        <w:spacing w:line="360" w:lineRule="auto"/>
        <w:rPr>
          <w:rFonts w:ascii="黑体" w:eastAsia="黑体"/>
          <w:sz w:val="24"/>
        </w:rPr>
      </w:pPr>
    </w:p>
    <w:p>
      <w:pPr>
        <w:widowControl/>
        <w:autoSpaceDE/>
        <w:autoSpaceDN/>
        <w:rPr>
          <w:rFonts w:ascii="黑体" w:eastAsia="黑体"/>
          <w:sz w:val="24"/>
        </w:rPr>
      </w:pPr>
      <w:r>
        <w:rPr>
          <w:rFonts w:ascii="黑体" w:eastAsia="黑体"/>
          <w:sz w:val="24"/>
        </w:rPr>
        <w:br w:type="page"/>
      </w:r>
    </w:p>
    <w:p>
      <w:pPr>
        <w:tabs>
          <w:tab w:val="left" w:pos="721"/>
        </w:tabs>
        <w:spacing w:line="360" w:lineRule="auto"/>
        <w:rPr>
          <w:rFonts w:ascii="黑体" w:eastAsia="黑体"/>
          <w:sz w:val="24"/>
        </w:rPr>
      </w:pPr>
      <w:r>
        <w:rPr>
          <w:rFonts w:hint="eastAsia" w:ascii="黑体" w:eastAsia="黑体"/>
          <w:sz w:val="24"/>
        </w:rPr>
        <w:t>4.2.3 光纤检测工</w:t>
      </w:r>
    </w:p>
    <w:tbl>
      <w:tblPr>
        <w:tblStyle w:val="17"/>
        <w:tblW w:w="836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6"/>
        <w:gridCol w:w="1418"/>
        <w:gridCol w:w="992"/>
        <w:gridCol w:w="1134"/>
        <w:gridCol w:w="1134"/>
        <w:gridCol w:w="1134"/>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69" w:hRule="atLeast"/>
        </w:trPr>
        <w:tc>
          <w:tcPr>
            <w:tcW w:w="2694" w:type="dxa"/>
            <w:gridSpan w:val="2"/>
            <w:tcBorders>
              <w:tl2br w:val="single" w:color="000000" w:sz="4" w:space="0"/>
            </w:tcBorders>
          </w:tcPr>
          <w:p>
            <w:pPr>
              <w:pStyle w:val="20"/>
              <w:spacing w:line="360" w:lineRule="auto"/>
              <w:ind w:left="59" w:firstLine="1680" w:firstLineChars="800"/>
              <w:rPr>
                <w:sz w:val="16"/>
                <w:lang w:eastAsia="en-US"/>
              </w:rPr>
            </w:pPr>
            <w:r>
              <w:rPr>
                <w:rFonts w:hint="eastAsia"/>
                <w:sz w:val="21"/>
                <w:lang w:eastAsia="en-US"/>
              </w:rPr>
              <w:t>技</w:t>
            </w:r>
            <w:r>
              <w:rPr>
                <w:sz w:val="21"/>
                <w:lang w:eastAsia="en-US"/>
              </w:rPr>
              <w:t>能等级</w:t>
            </w:r>
          </w:p>
          <w:p>
            <w:pPr>
              <w:pStyle w:val="20"/>
              <w:spacing w:line="360" w:lineRule="auto"/>
              <w:ind w:left="14"/>
              <w:rPr>
                <w:sz w:val="21"/>
                <w:lang w:eastAsia="en-US"/>
              </w:rPr>
            </w:pPr>
            <w:r>
              <w:rPr>
                <w:sz w:val="21"/>
                <w:lang w:eastAsia="en-US"/>
              </w:rPr>
              <w:t>项目</w:t>
            </w:r>
          </w:p>
        </w:tc>
        <w:tc>
          <w:tcPr>
            <w:tcW w:w="992" w:type="dxa"/>
          </w:tcPr>
          <w:p>
            <w:pPr>
              <w:pStyle w:val="20"/>
              <w:spacing w:line="360" w:lineRule="auto"/>
              <w:ind w:left="77" w:right="56" w:firstLine="52"/>
              <w:jc w:val="center"/>
              <w:rPr>
                <w:sz w:val="21"/>
                <w:lang w:eastAsia="en-US"/>
              </w:rPr>
            </w:pPr>
            <w:r>
              <w:rPr>
                <w:sz w:val="21"/>
                <w:lang w:eastAsia="en-US"/>
              </w:rPr>
              <w:t>五级/</w:t>
            </w:r>
          </w:p>
          <w:p>
            <w:pPr>
              <w:pStyle w:val="20"/>
              <w:spacing w:line="360" w:lineRule="auto"/>
              <w:ind w:left="77" w:right="56" w:firstLine="52"/>
              <w:jc w:val="center"/>
              <w:rPr>
                <w:sz w:val="21"/>
                <w:lang w:eastAsia="en-US"/>
              </w:rPr>
            </w:pPr>
            <w:r>
              <w:rPr>
                <w:spacing w:val="-6"/>
                <w:sz w:val="21"/>
                <w:lang w:eastAsia="en-US"/>
              </w:rPr>
              <w:t>初级工</w:t>
            </w:r>
          </w:p>
          <w:p>
            <w:pPr>
              <w:pStyle w:val="20"/>
              <w:spacing w:line="360" w:lineRule="auto"/>
              <w:ind w:left="130"/>
              <w:jc w:val="center"/>
              <w:rPr>
                <w:sz w:val="21"/>
                <w:lang w:eastAsia="en-US"/>
              </w:rPr>
            </w:pPr>
            <w:r>
              <w:rPr>
                <w:sz w:val="21"/>
                <w:lang w:eastAsia="en-US"/>
              </w:rPr>
              <w:t>（%）</w:t>
            </w:r>
          </w:p>
        </w:tc>
        <w:tc>
          <w:tcPr>
            <w:tcW w:w="1134" w:type="dxa"/>
          </w:tcPr>
          <w:p>
            <w:pPr>
              <w:pStyle w:val="20"/>
              <w:spacing w:line="360" w:lineRule="auto"/>
              <w:ind w:left="77" w:right="56" w:firstLine="52"/>
              <w:jc w:val="center"/>
              <w:rPr>
                <w:sz w:val="21"/>
                <w:lang w:eastAsia="en-US"/>
              </w:rPr>
            </w:pPr>
            <w:r>
              <w:rPr>
                <w:sz w:val="21"/>
                <w:lang w:eastAsia="en-US"/>
              </w:rPr>
              <w:t>四级/</w:t>
            </w:r>
          </w:p>
          <w:p>
            <w:pPr>
              <w:pStyle w:val="20"/>
              <w:spacing w:line="360" w:lineRule="auto"/>
              <w:ind w:left="77" w:right="56" w:firstLine="52"/>
              <w:jc w:val="center"/>
              <w:rPr>
                <w:sz w:val="21"/>
                <w:lang w:eastAsia="en-US"/>
              </w:rPr>
            </w:pPr>
            <w:r>
              <w:rPr>
                <w:spacing w:val="-6"/>
                <w:sz w:val="21"/>
                <w:lang w:eastAsia="en-US"/>
              </w:rPr>
              <w:t>中级工</w:t>
            </w:r>
          </w:p>
          <w:p>
            <w:pPr>
              <w:pStyle w:val="20"/>
              <w:spacing w:line="360" w:lineRule="auto"/>
              <w:ind w:left="130"/>
              <w:jc w:val="center"/>
              <w:rPr>
                <w:sz w:val="21"/>
                <w:lang w:eastAsia="en-US"/>
              </w:rPr>
            </w:pPr>
            <w:r>
              <w:rPr>
                <w:sz w:val="21"/>
                <w:lang w:eastAsia="en-US"/>
              </w:rPr>
              <w:t>（%）</w:t>
            </w:r>
          </w:p>
        </w:tc>
        <w:tc>
          <w:tcPr>
            <w:tcW w:w="1134" w:type="dxa"/>
          </w:tcPr>
          <w:p>
            <w:pPr>
              <w:pStyle w:val="20"/>
              <w:spacing w:line="360" w:lineRule="auto"/>
              <w:ind w:left="166" w:right="147" w:firstLine="52"/>
              <w:jc w:val="center"/>
              <w:rPr>
                <w:sz w:val="21"/>
                <w:lang w:eastAsia="en-US"/>
              </w:rPr>
            </w:pPr>
            <w:r>
              <w:rPr>
                <w:sz w:val="21"/>
                <w:lang w:eastAsia="en-US"/>
              </w:rPr>
              <w:t>三级/</w:t>
            </w:r>
          </w:p>
          <w:p>
            <w:pPr>
              <w:pStyle w:val="20"/>
              <w:spacing w:line="360" w:lineRule="auto"/>
              <w:ind w:left="166" w:right="147" w:firstLine="52"/>
              <w:jc w:val="center"/>
              <w:rPr>
                <w:sz w:val="21"/>
                <w:lang w:eastAsia="en-US"/>
              </w:rPr>
            </w:pPr>
            <w:r>
              <w:rPr>
                <w:spacing w:val="-6"/>
                <w:sz w:val="21"/>
                <w:lang w:eastAsia="en-US"/>
              </w:rPr>
              <w:t>高级工</w:t>
            </w:r>
          </w:p>
          <w:p>
            <w:pPr>
              <w:pStyle w:val="20"/>
              <w:spacing w:line="360" w:lineRule="auto"/>
              <w:ind w:left="219"/>
              <w:jc w:val="center"/>
              <w:rPr>
                <w:sz w:val="21"/>
                <w:lang w:eastAsia="en-US"/>
              </w:rPr>
            </w:pPr>
            <w:r>
              <w:rPr>
                <w:sz w:val="21"/>
                <w:lang w:eastAsia="en-US"/>
              </w:rPr>
              <w:t>（%）</w:t>
            </w:r>
          </w:p>
        </w:tc>
        <w:tc>
          <w:tcPr>
            <w:tcW w:w="1134" w:type="dxa"/>
          </w:tcPr>
          <w:p>
            <w:pPr>
              <w:pStyle w:val="20"/>
              <w:spacing w:line="360" w:lineRule="auto"/>
              <w:ind w:left="286" w:right="217" w:hanging="53"/>
              <w:jc w:val="center"/>
              <w:rPr>
                <w:sz w:val="21"/>
                <w:lang w:eastAsia="en-US"/>
              </w:rPr>
            </w:pPr>
            <w:r>
              <w:rPr>
                <w:sz w:val="21"/>
                <w:lang w:eastAsia="en-US"/>
              </w:rPr>
              <w:t>二级</w:t>
            </w:r>
            <w:r>
              <w:rPr>
                <w:spacing w:val="-16"/>
                <w:sz w:val="21"/>
                <w:lang w:eastAsia="en-US"/>
              </w:rPr>
              <w:t>/</w:t>
            </w:r>
            <w:r>
              <w:rPr>
                <w:sz w:val="21"/>
                <w:lang w:eastAsia="en-US"/>
              </w:rPr>
              <w:t>技师</w:t>
            </w:r>
          </w:p>
          <w:p>
            <w:pPr>
              <w:pStyle w:val="20"/>
              <w:spacing w:line="360" w:lineRule="auto"/>
              <w:ind w:left="233"/>
              <w:jc w:val="center"/>
              <w:rPr>
                <w:sz w:val="21"/>
                <w:lang w:eastAsia="en-US"/>
              </w:rPr>
            </w:pPr>
            <w:r>
              <w:rPr>
                <w:sz w:val="21"/>
                <w:lang w:eastAsia="en-US"/>
              </w:rPr>
              <w:t>（%）</w:t>
            </w:r>
          </w:p>
        </w:tc>
        <w:tc>
          <w:tcPr>
            <w:tcW w:w="1276" w:type="dxa"/>
          </w:tcPr>
          <w:p>
            <w:pPr>
              <w:pStyle w:val="20"/>
              <w:spacing w:line="360" w:lineRule="auto"/>
              <w:ind w:left="0"/>
              <w:jc w:val="center"/>
              <w:rPr>
                <w:sz w:val="21"/>
                <w:lang w:eastAsia="en-US"/>
              </w:rPr>
            </w:pPr>
            <w:r>
              <w:rPr>
                <w:sz w:val="21"/>
                <w:lang w:eastAsia="en-US"/>
              </w:rPr>
              <w:t>一级/</w:t>
            </w:r>
          </w:p>
          <w:p>
            <w:pPr>
              <w:pStyle w:val="20"/>
              <w:spacing w:line="360" w:lineRule="auto"/>
              <w:ind w:left="0"/>
              <w:jc w:val="center"/>
              <w:rPr>
                <w:sz w:val="21"/>
                <w:lang w:eastAsia="en-US"/>
              </w:rPr>
            </w:pPr>
            <w:r>
              <w:rPr>
                <w:sz w:val="21"/>
                <w:lang w:eastAsia="en-US"/>
              </w:rPr>
              <w:t>高级技师</w:t>
            </w:r>
          </w:p>
          <w:p>
            <w:pPr>
              <w:pStyle w:val="20"/>
              <w:spacing w:line="360" w:lineRule="auto"/>
              <w:ind w:left="0"/>
              <w:jc w:val="center"/>
              <w:rPr>
                <w:sz w:val="21"/>
                <w:lang w:eastAsia="en-US"/>
              </w:rPr>
            </w:pPr>
            <w:r>
              <w:rPr>
                <w:sz w:val="21"/>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2" w:hRule="atLeast"/>
        </w:trPr>
        <w:tc>
          <w:tcPr>
            <w:tcW w:w="1276" w:type="dxa"/>
            <w:vMerge w:val="restart"/>
            <w:vAlign w:val="center"/>
          </w:tcPr>
          <w:p>
            <w:pPr>
              <w:pStyle w:val="20"/>
              <w:spacing w:line="360" w:lineRule="auto"/>
              <w:ind w:left="189" w:right="177"/>
              <w:jc w:val="both"/>
              <w:rPr>
                <w:sz w:val="21"/>
                <w:lang w:eastAsia="en-US"/>
              </w:rPr>
            </w:pPr>
            <w:r>
              <w:rPr>
                <w:sz w:val="21"/>
                <w:lang w:eastAsia="en-US"/>
              </w:rPr>
              <w:t>技能要求</w:t>
            </w:r>
          </w:p>
        </w:tc>
        <w:tc>
          <w:tcPr>
            <w:tcW w:w="1418" w:type="dxa"/>
          </w:tcPr>
          <w:p>
            <w:pPr>
              <w:pStyle w:val="20"/>
              <w:spacing w:line="360" w:lineRule="auto"/>
              <w:ind w:left="0"/>
              <w:jc w:val="center"/>
              <w:rPr>
                <w:sz w:val="21"/>
                <w:lang w:eastAsia="en-US"/>
              </w:rPr>
            </w:pPr>
            <w:r>
              <w:rPr>
                <w:rFonts w:hint="eastAsia"/>
                <w:sz w:val="21"/>
                <w:lang w:eastAsia="en-US"/>
              </w:rPr>
              <w:t>工艺环境处置</w:t>
            </w:r>
          </w:p>
        </w:tc>
        <w:tc>
          <w:tcPr>
            <w:tcW w:w="992" w:type="dxa"/>
            <w:vAlign w:val="center"/>
          </w:tcPr>
          <w:p>
            <w:pPr>
              <w:widowControl/>
              <w:autoSpaceDE/>
              <w:autoSpaceDN/>
              <w:jc w:val="center"/>
              <w:rPr>
                <w:color w:val="000000"/>
                <w:lang w:val="en-US" w:eastAsia="en-US" w:bidi="ar-SA"/>
              </w:rPr>
            </w:pPr>
            <w:r>
              <w:rPr>
                <w:rFonts w:hint="eastAsia"/>
                <w:color w:val="000000"/>
                <w:lang w:eastAsia="en-US"/>
              </w:rPr>
              <w:t>40</w:t>
            </w:r>
          </w:p>
        </w:tc>
        <w:tc>
          <w:tcPr>
            <w:tcW w:w="1134" w:type="dxa"/>
            <w:vAlign w:val="center"/>
          </w:tcPr>
          <w:p>
            <w:pPr>
              <w:jc w:val="center"/>
              <w:rPr>
                <w:color w:val="000000"/>
                <w:lang w:eastAsia="en-US"/>
              </w:rPr>
            </w:pPr>
            <w:r>
              <w:rPr>
                <w:rFonts w:hint="eastAsia"/>
                <w:color w:val="000000"/>
                <w:lang w:eastAsia="en-US"/>
              </w:rPr>
              <w:t>-</w:t>
            </w:r>
          </w:p>
        </w:tc>
        <w:tc>
          <w:tcPr>
            <w:tcW w:w="1134" w:type="dxa"/>
            <w:vAlign w:val="center"/>
          </w:tcPr>
          <w:p>
            <w:pPr>
              <w:jc w:val="center"/>
              <w:rPr>
                <w:color w:val="000000"/>
                <w:lang w:eastAsia="en-US"/>
              </w:rPr>
            </w:pPr>
            <w:r>
              <w:rPr>
                <w:rFonts w:hint="eastAsia"/>
                <w:color w:val="000000"/>
                <w:lang w:eastAsia="en-US"/>
              </w:rPr>
              <w:t>-</w:t>
            </w:r>
          </w:p>
        </w:tc>
        <w:tc>
          <w:tcPr>
            <w:tcW w:w="1134" w:type="dxa"/>
            <w:vAlign w:val="center"/>
          </w:tcPr>
          <w:p>
            <w:pPr>
              <w:jc w:val="center"/>
              <w:rPr>
                <w:color w:val="000000"/>
                <w:lang w:eastAsia="en-US"/>
              </w:rPr>
            </w:pPr>
            <w:r>
              <w:rPr>
                <w:rFonts w:hint="eastAsia"/>
                <w:color w:val="000000"/>
                <w:lang w:eastAsia="en-US"/>
              </w:rPr>
              <w:t>-</w:t>
            </w:r>
          </w:p>
        </w:tc>
        <w:tc>
          <w:tcPr>
            <w:tcW w:w="1276" w:type="dxa"/>
            <w:vAlign w:val="center"/>
          </w:tcPr>
          <w:p>
            <w:pPr>
              <w:jc w:val="center"/>
              <w:rPr>
                <w:color w:val="000000"/>
                <w:lang w:eastAsia="en-US"/>
              </w:rPr>
            </w:pPr>
            <w:r>
              <w:rPr>
                <w:rFonts w:hint="eastAsia"/>
                <w:color w:val="000000"/>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2" w:hRule="atLeast"/>
        </w:trPr>
        <w:tc>
          <w:tcPr>
            <w:tcW w:w="1276" w:type="dxa"/>
            <w:vMerge w:val="continue"/>
          </w:tcPr>
          <w:p>
            <w:pPr>
              <w:spacing w:line="360" w:lineRule="auto"/>
              <w:rPr>
                <w:sz w:val="2"/>
                <w:szCs w:val="2"/>
                <w:lang w:eastAsia="en-US"/>
              </w:rPr>
            </w:pPr>
          </w:p>
        </w:tc>
        <w:tc>
          <w:tcPr>
            <w:tcW w:w="1418" w:type="dxa"/>
          </w:tcPr>
          <w:p>
            <w:pPr>
              <w:pStyle w:val="20"/>
              <w:spacing w:line="360" w:lineRule="auto"/>
              <w:ind w:left="0"/>
              <w:jc w:val="center"/>
              <w:rPr>
                <w:sz w:val="21"/>
                <w:lang w:eastAsia="en-US"/>
              </w:rPr>
            </w:pPr>
            <w:r>
              <w:rPr>
                <w:rFonts w:hint="eastAsia"/>
                <w:sz w:val="21"/>
                <w:lang w:eastAsia="en-US"/>
              </w:rPr>
              <w:t>准备工作</w:t>
            </w:r>
          </w:p>
        </w:tc>
        <w:tc>
          <w:tcPr>
            <w:tcW w:w="992" w:type="dxa"/>
            <w:vAlign w:val="center"/>
          </w:tcPr>
          <w:p>
            <w:pPr>
              <w:jc w:val="center"/>
              <w:rPr>
                <w:color w:val="000000"/>
                <w:lang w:eastAsia="en-US"/>
              </w:rPr>
            </w:pPr>
            <w:r>
              <w:rPr>
                <w:rFonts w:hint="eastAsia"/>
                <w:color w:val="000000"/>
                <w:lang w:eastAsia="en-US"/>
              </w:rPr>
              <w:t>35</w:t>
            </w:r>
          </w:p>
        </w:tc>
        <w:tc>
          <w:tcPr>
            <w:tcW w:w="1134" w:type="dxa"/>
            <w:vAlign w:val="center"/>
          </w:tcPr>
          <w:p>
            <w:pPr>
              <w:jc w:val="center"/>
              <w:rPr>
                <w:color w:val="000000"/>
                <w:lang w:eastAsia="zh-CN"/>
              </w:rPr>
            </w:pPr>
            <w:r>
              <w:rPr>
                <w:rFonts w:hint="eastAsia"/>
                <w:color w:val="000000"/>
                <w:lang w:eastAsia="zh-CN"/>
              </w:rPr>
              <w:t>50</w:t>
            </w:r>
          </w:p>
        </w:tc>
        <w:tc>
          <w:tcPr>
            <w:tcW w:w="1134" w:type="dxa"/>
            <w:vAlign w:val="center"/>
          </w:tcPr>
          <w:p>
            <w:pPr>
              <w:jc w:val="center"/>
              <w:rPr>
                <w:color w:val="000000"/>
                <w:lang w:eastAsia="zh-CN"/>
              </w:rPr>
            </w:pPr>
            <w:r>
              <w:rPr>
                <w:rFonts w:hint="eastAsia"/>
                <w:color w:val="000000"/>
                <w:lang w:eastAsia="zh-CN"/>
              </w:rPr>
              <w:t>45</w:t>
            </w:r>
          </w:p>
        </w:tc>
        <w:tc>
          <w:tcPr>
            <w:tcW w:w="1134" w:type="dxa"/>
            <w:vAlign w:val="center"/>
          </w:tcPr>
          <w:p>
            <w:pPr>
              <w:jc w:val="center"/>
              <w:rPr>
                <w:color w:val="000000"/>
                <w:lang w:eastAsia="zh-CN"/>
              </w:rPr>
            </w:pPr>
            <w:r>
              <w:rPr>
                <w:rFonts w:hint="eastAsia"/>
                <w:color w:val="000000"/>
                <w:lang w:eastAsia="zh-CN"/>
              </w:rPr>
              <w:t>40</w:t>
            </w:r>
          </w:p>
        </w:tc>
        <w:tc>
          <w:tcPr>
            <w:tcW w:w="1276" w:type="dxa"/>
            <w:vAlign w:val="center"/>
          </w:tcPr>
          <w:p>
            <w:pPr>
              <w:jc w:val="center"/>
              <w:rPr>
                <w:color w:val="000000"/>
                <w:lang w:eastAsia="zh-CN"/>
              </w:rPr>
            </w:pPr>
            <w:r>
              <w:rPr>
                <w:rFonts w:hint="eastAsia"/>
                <w:color w:val="000000"/>
                <w:lang w:eastAsia="zh-CN"/>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276" w:type="dxa"/>
            <w:vMerge w:val="continue"/>
          </w:tcPr>
          <w:p>
            <w:pPr>
              <w:spacing w:line="360" w:lineRule="auto"/>
              <w:rPr>
                <w:sz w:val="2"/>
                <w:szCs w:val="2"/>
                <w:lang w:eastAsia="en-US"/>
              </w:rPr>
            </w:pPr>
          </w:p>
        </w:tc>
        <w:tc>
          <w:tcPr>
            <w:tcW w:w="1418" w:type="dxa"/>
          </w:tcPr>
          <w:p>
            <w:pPr>
              <w:pStyle w:val="20"/>
              <w:spacing w:line="360" w:lineRule="auto"/>
              <w:ind w:left="0"/>
              <w:jc w:val="center"/>
              <w:rPr>
                <w:sz w:val="21"/>
                <w:lang w:eastAsia="en-US"/>
              </w:rPr>
            </w:pPr>
            <w:r>
              <w:rPr>
                <w:rFonts w:hint="eastAsia"/>
                <w:sz w:val="21"/>
                <w:lang w:eastAsia="en-US"/>
              </w:rPr>
              <w:t>样品</w:t>
            </w:r>
            <w:r>
              <w:rPr>
                <w:sz w:val="21"/>
                <w:lang w:eastAsia="en-US"/>
              </w:rPr>
              <w:t>检测</w:t>
            </w:r>
          </w:p>
        </w:tc>
        <w:tc>
          <w:tcPr>
            <w:tcW w:w="992" w:type="dxa"/>
            <w:vAlign w:val="center"/>
          </w:tcPr>
          <w:p>
            <w:pPr>
              <w:jc w:val="center"/>
              <w:rPr>
                <w:color w:val="000000"/>
                <w:lang w:eastAsia="en-US"/>
              </w:rPr>
            </w:pPr>
            <w:r>
              <w:rPr>
                <w:rFonts w:hint="eastAsia"/>
                <w:color w:val="000000"/>
                <w:lang w:eastAsia="en-US"/>
              </w:rPr>
              <w:t>25</w:t>
            </w:r>
          </w:p>
        </w:tc>
        <w:tc>
          <w:tcPr>
            <w:tcW w:w="1134" w:type="dxa"/>
            <w:vAlign w:val="center"/>
          </w:tcPr>
          <w:p>
            <w:pPr>
              <w:jc w:val="center"/>
              <w:rPr>
                <w:color w:val="000000"/>
                <w:lang w:eastAsia="zh-CN"/>
              </w:rPr>
            </w:pPr>
            <w:r>
              <w:rPr>
                <w:rFonts w:hint="eastAsia"/>
                <w:color w:val="000000"/>
                <w:lang w:eastAsia="zh-CN"/>
              </w:rPr>
              <w:t>50</w:t>
            </w:r>
          </w:p>
        </w:tc>
        <w:tc>
          <w:tcPr>
            <w:tcW w:w="1134" w:type="dxa"/>
            <w:vAlign w:val="center"/>
          </w:tcPr>
          <w:p>
            <w:pPr>
              <w:jc w:val="center"/>
              <w:rPr>
                <w:color w:val="000000"/>
                <w:lang w:eastAsia="zh-CN"/>
              </w:rPr>
            </w:pPr>
            <w:r>
              <w:rPr>
                <w:rFonts w:hint="eastAsia"/>
                <w:color w:val="000000"/>
                <w:lang w:eastAsia="zh-CN"/>
              </w:rPr>
              <w:t>55</w:t>
            </w:r>
          </w:p>
        </w:tc>
        <w:tc>
          <w:tcPr>
            <w:tcW w:w="1134" w:type="dxa"/>
            <w:vAlign w:val="center"/>
          </w:tcPr>
          <w:p>
            <w:pPr>
              <w:jc w:val="center"/>
              <w:rPr>
                <w:color w:val="000000"/>
                <w:lang w:eastAsia="zh-CN"/>
              </w:rPr>
            </w:pPr>
            <w:r>
              <w:rPr>
                <w:rFonts w:hint="eastAsia"/>
                <w:color w:val="000000"/>
                <w:lang w:eastAsia="zh-CN"/>
              </w:rPr>
              <w:t>50</w:t>
            </w:r>
          </w:p>
        </w:tc>
        <w:tc>
          <w:tcPr>
            <w:tcW w:w="1276" w:type="dxa"/>
            <w:vAlign w:val="center"/>
          </w:tcPr>
          <w:p>
            <w:pPr>
              <w:jc w:val="center"/>
              <w:rPr>
                <w:color w:val="000000"/>
                <w:lang w:eastAsia="en-US"/>
              </w:rPr>
            </w:pPr>
            <w:r>
              <w:rPr>
                <w:rFonts w:hint="eastAsia"/>
                <w:color w:val="000000"/>
                <w:lang w:eastAsia="en-US"/>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40" w:hRule="atLeast"/>
        </w:trPr>
        <w:tc>
          <w:tcPr>
            <w:tcW w:w="1276" w:type="dxa"/>
            <w:vMerge w:val="continue"/>
          </w:tcPr>
          <w:p>
            <w:pPr>
              <w:spacing w:line="360" w:lineRule="auto"/>
              <w:rPr>
                <w:sz w:val="2"/>
                <w:szCs w:val="2"/>
                <w:lang w:eastAsia="en-US"/>
              </w:rPr>
            </w:pPr>
          </w:p>
        </w:tc>
        <w:tc>
          <w:tcPr>
            <w:tcW w:w="1418" w:type="dxa"/>
          </w:tcPr>
          <w:p>
            <w:pPr>
              <w:pStyle w:val="20"/>
              <w:spacing w:line="360" w:lineRule="auto"/>
              <w:ind w:left="0"/>
              <w:jc w:val="center"/>
              <w:rPr>
                <w:sz w:val="21"/>
                <w:lang w:eastAsia="en-US"/>
              </w:rPr>
            </w:pPr>
            <w:r>
              <w:rPr>
                <w:rFonts w:hint="eastAsia"/>
                <w:sz w:val="21"/>
                <w:lang w:eastAsia="en-US"/>
              </w:rPr>
              <w:t>技术</w:t>
            </w:r>
            <w:r>
              <w:rPr>
                <w:sz w:val="21"/>
                <w:lang w:eastAsia="en-US"/>
              </w:rPr>
              <w:t>培训和管理</w:t>
            </w:r>
          </w:p>
        </w:tc>
        <w:tc>
          <w:tcPr>
            <w:tcW w:w="992" w:type="dxa"/>
            <w:vAlign w:val="center"/>
          </w:tcPr>
          <w:p>
            <w:pPr>
              <w:jc w:val="center"/>
              <w:rPr>
                <w:color w:val="000000"/>
                <w:lang w:eastAsia="en-US"/>
              </w:rPr>
            </w:pPr>
            <w:r>
              <w:rPr>
                <w:rFonts w:hint="eastAsia"/>
                <w:color w:val="000000"/>
                <w:lang w:eastAsia="en-US"/>
              </w:rPr>
              <w:t>-</w:t>
            </w:r>
          </w:p>
        </w:tc>
        <w:tc>
          <w:tcPr>
            <w:tcW w:w="1134" w:type="dxa"/>
            <w:vAlign w:val="center"/>
          </w:tcPr>
          <w:p>
            <w:pPr>
              <w:jc w:val="center"/>
              <w:rPr>
                <w:color w:val="000000"/>
                <w:lang w:eastAsia="en-US"/>
              </w:rPr>
            </w:pPr>
            <w:r>
              <w:rPr>
                <w:rFonts w:hint="eastAsia"/>
                <w:color w:val="000000"/>
                <w:lang w:eastAsia="en-US"/>
              </w:rPr>
              <w:t>-</w:t>
            </w:r>
          </w:p>
        </w:tc>
        <w:tc>
          <w:tcPr>
            <w:tcW w:w="1134" w:type="dxa"/>
            <w:vAlign w:val="center"/>
          </w:tcPr>
          <w:p>
            <w:pPr>
              <w:jc w:val="center"/>
              <w:rPr>
                <w:color w:val="000000"/>
                <w:lang w:eastAsia="en-US"/>
              </w:rPr>
            </w:pPr>
            <w:r>
              <w:rPr>
                <w:rFonts w:hint="eastAsia"/>
                <w:color w:val="000000"/>
                <w:lang w:eastAsia="en-US"/>
              </w:rPr>
              <w:t>-</w:t>
            </w:r>
          </w:p>
        </w:tc>
        <w:tc>
          <w:tcPr>
            <w:tcW w:w="1134" w:type="dxa"/>
            <w:vAlign w:val="center"/>
          </w:tcPr>
          <w:p>
            <w:pPr>
              <w:jc w:val="center"/>
              <w:rPr>
                <w:color w:val="000000"/>
                <w:lang w:eastAsia="en-US"/>
              </w:rPr>
            </w:pPr>
            <w:r>
              <w:rPr>
                <w:rFonts w:hint="eastAsia"/>
                <w:color w:val="000000"/>
                <w:lang w:eastAsia="en-US"/>
              </w:rPr>
              <w:t>10</w:t>
            </w:r>
          </w:p>
        </w:tc>
        <w:tc>
          <w:tcPr>
            <w:tcW w:w="1276" w:type="dxa"/>
            <w:vAlign w:val="center"/>
          </w:tcPr>
          <w:p>
            <w:pPr>
              <w:jc w:val="center"/>
              <w:rPr>
                <w:color w:val="000000"/>
                <w:lang w:eastAsia="en-US"/>
              </w:rPr>
            </w:pPr>
            <w:r>
              <w:rPr>
                <w:rFonts w:hint="eastAsia"/>
                <w:color w:val="000000"/>
                <w:lang w:eastAsia="en-US"/>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3" w:hRule="atLeast"/>
        </w:trPr>
        <w:tc>
          <w:tcPr>
            <w:tcW w:w="2694" w:type="dxa"/>
            <w:gridSpan w:val="2"/>
          </w:tcPr>
          <w:p>
            <w:pPr>
              <w:pStyle w:val="20"/>
              <w:spacing w:line="360" w:lineRule="auto"/>
              <w:ind w:left="0" w:right="1752"/>
              <w:jc w:val="center"/>
              <w:rPr>
                <w:sz w:val="21"/>
                <w:lang w:eastAsia="en-US"/>
              </w:rPr>
            </w:pPr>
            <w:r>
              <w:rPr>
                <w:rFonts w:hint="eastAsia"/>
                <w:sz w:val="21"/>
                <w:lang w:eastAsia="en-US"/>
              </w:rPr>
              <w:t xml:space="preserve">合计 </w:t>
            </w:r>
          </w:p>
        </w:tc>
        <w:tc>
          <w:tcPr>
            <w:tcW w:w="992" w:type="dxa"/>
          </w:tcPr>
          <w:p>
            <w:pPr>
              <w:pStyle w:val="20"/>
              <w:spacing w:line="360" w:lineRule="auto"/>
              <w:ind w:left="215" w:right="197"/>
              <w:jc w:val="center"/>
              <w:rPr>
                <w:sz w:val="21"/>
                <w:lang w:eastAsia="en-US"/>
              </w:rPr>
            </w:pPr>
            <w:r>
              <w:rPr>
                <w:sz w:val="21"/>
                <w:lang w:eastAsia="en-US"/>
              </w:rPr>
              <w:t>100</w:t>
            </w:r>
          </w:p>
        </w:tc>
        <w:tc>
          <w:tcPr>
            <w:tcW w:w="1134" w:type="dxa"/>
          </w:tcPr>
          <w:p>
            <w:pPr>
              <w:pStyle w:val="20"/>
              <w:spacing w:line="360" w:lineRule="auto"/>
              <w:ind w:left="215" w:right="196"/>
              <w:jc w:val="center"/>
              <w:rPr>
                <w:sz w:val="21"/>
                <w:lang w:eastAsia="en-US"/>
              </w:rPr>
            </w:pPr>
            <w:r>
              <w:rPr>
                <w:sz w:val="21"/>
                <w:lang w:eastAsia="en-US"/>
              </w:rPr>
              <w:t>100</w:t>
            </w:r>
          </w:p>
        </w:tc>
        <w:tc>
          <w:tcPr>
            <w:tcW w:w="1134" w:type="dxa"/>
          </w:tcPr>
          <w:p>
            <w:pPr>
              <w:pStyle w:val="20"/>
              <w:spacing w:line="360" w:lineRule="auto"/>
              <w:ind w:left="305" w:right="288"/>
              <w:jc w:val="center"/>
              <w:rPr>
                <w:sz w:val="21"/>
                <w:lang w:eastAsia="en-US"/>
              </w:rPr>
            </w:pPr>
            <w:r>
              <w:rPr>
                <w:sz w:val="21"/>
                <w:lang w:eastAsia="en-US"/>
              </w:rPr>
              <w:t>100</w:t>
            </w:r>
          </w:p>
        </w:tc>
        <w:tc>
          <w:tcPr>
            <w:tcW w:w="1134" w:type="dxa"/>
          </w:tcPr>
          <w:p>
            <w:pPr>
              <w:pStyle w:val="20"/>
              <w:spacing w:line="360" w:lineRule="auto"/>
              <w:ind w:left="0" w:right="323"/>
              <w:jc w:val="right"/>
              <w:rPr>
                <w:sz w:val="21"/>
                <w:lang w:eastAsia="en-US"/>
              </w:rPr>
            </w:pPr>
            <w:r>
              <w:rPr>
                <w:sz w:val="21"/>
                <w:lang w:eastAsia="en-US"/>
              </w:rPr>
              <w:t>100</w:t>
            </w:r>
          </w:p>
        </w:tc>
        <w:tc>
          <w:tcPr>
            <w:tcW w:w="1276" w:type="dxa"/>
          </w:tcPr>
          <w:p>
            <w:pPr>
              <w:pStyle w:val="20"/>
              <w:spacing w:line="360" w:lineRule="auto"/>
              <w:ind w:left="449"/>
              <w:rPr>
                <w:sz w:val="21"/>
                <w:lang w:eastAsia="en-US"/>
              </w:rPr>
            </w:pPr>
            <w:r>
              <w:rPr>
                <w:sz w:val="21"/>
                <w:lang w:eastAsia="en-US"/>
              </w:rPr>
              <w:t>100</w:t>
            </w:r>
          </w:p>
        </w:tc>
      </w:tr>
    </w:tbl>
    <w:p>
      <w:pPr>
        <w:tabs>
          <w:tab w:val="left" w:pos="721"/>
        </w:tabs>
        <w:spacing w:line="360" w:lineRule="auto"/>
        <w:rPr>
          <w:rFonts w:ascii="黑体" w:eastAsia="黑体"/>
          <w:sz w:val="24"/>
        </w:rPr>
      </w:pPr>
      <w:r>
        <w:rPr>
          <w:rFonts w:hint="eastAsia" w:ascii="黑体" w:eastAsia="黑体"/>
          <w:sz w:val="24"/>
        </w:rPr>
        <w:t>4.2.4 光纤着色并带工</w:t>
      </w:r>
    </w:p>
    <w:tbl>
      <w:tblPr>
        <w:tblStyle w:val="28"/>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560"/>
        <w:gridCol w:w="992"/>
        <w:gridCol w:w="1134"/>
        <w:gridCol w:w="1163"/>
        <w:gridCol w:w="110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gridSpan w:val="2"/>
            <w:tcBorders>
              <w:tl2br w:val="single" w:color="auto" w:sz="4" w:space="0"/>
            </w:tcBorders>
          </w:tcPr>
          <w:p>
            <w:pPr>
              <w:pStyle w:val="20"/>
              <w:spacing w:line="360" w:lineRule="auto"/>
              <w:ind w:left="0"/>
              <w:jc w:val="center"/>
              <w:rPr>
                <w:kern w:val="2"/>
                <w:sz w:val="21"/>
              </w:rPr>
            </w:pPr>
            <w:r>
              <w:rPr>
                <w:rFonts w:hint="eastAsia"/>
                <w:kern w:val="2"/>
                <w:sz w:val="21"/>
              </w:rPr>
              <w:t xml:space="preserve">          </w:t>
            </w:r>
            <w:r>
              <w:rPr>
                <w:kern w:val="2"/>
                <w:sz w:val="21"/>
              </w:rPr>
              <w:t xml:space="preserve"> </w:t>
            </w:r>
            <w:r>
              <w:rPr>
                <w:rFonts w:hint="eastAsia"/>
                <w:kern w:val="2"/>
                <w:sz w:val="21"/>
              </w:rPr>
              <w:t>技能等级</w:t>
            </w:r>
          </w:p>
          <w:p>
            <w:pPr>
              <w:pStyle w:val="20"/>
              <w:spacing w:line="360" w:lineRule="auto"/>
              <w:ind w:left="0"/>
              <w:rPr>
                <w:kern w:val="2"/>
                <w:sz w:val="21"/>
              </w:rPr>
            </w:pPr>
            <w:r>
              <w:rPr>
                <w:rFonts w:hint="eastAsia"/>
                <w:kern w:val="2"/>
                <w:sz w:val="21"/>
              </w:rPr>
              <w:t>项目</w:t>
            </w:r>
          </w:p>
        </w:tc>
        <w:tc>
          <w:tcPr>
            <w:tcW w:w="992" w:type="dxa"/>
            <w:vAlign w:val="center"/>
          </w:tcPr>
          <w:p>
            <w:pPr>
              <w:pStyle w:val="20"/>
              <w:spacing w:line="360" w:lineRule="auto"/>
              <w:ind w:left="0"/>
              <w:jc w:val="center"/>
              <w:rPr>
                <w:kern w:val="2"/>
                <w:sz w:val="21"/>
              </w:rPr>
            </w:pPr>
            <w:r>
              <w:rPr>
                <w:rFonts w:hint="eastAsia"/>
                <w:kern w:val="2"/>
                <w:sz w:val="21"/>
              </w:rPr>
              <w:t>五级/</w:t>
            </w:r>
            <w:r>
              <w:rPr>
                <w:kern w:val="2"/>
                <w:sz w:val="21"/>
              </w:rPr>
              <w:br w:type="textWrapping"/>
            </w:r>
            <w:r>
              <w:rPr>
                <w:rFonts w:hint="eastAsia"/>
                <w:kern w:val="2"/>
                <w:sz w:val="21"/>
              </w:rPr>
              <w:t>初级工</w:t>
            </w:r>
            <w:r>
              <w:rPr>
                <w:kern w:val="2"/>
                <w:sz w:val="21"/>
              </w:rPr>
              <w:t>（</w:t>
            </w:r>
            <w:r>
              <w:rPr>
                <w:rFonts w:hint="eastAsia"/>
                <w:kern w:val="2"/>
                <w:sz w:val="21"/>
              </w:rPr>
              <w:t>%</w:t>
            </w:r>
            <w:r>
              <w:rPr>
                <w:kern w:val="2"/>
                <w:sz w:val="21"/>
              </w:rPr>
              <w:t>）</w:t>
            </w:r>
          </w:p>
        </w:tc>
        <w:tc>
          <w:tcPr>
            <w:tcW w:w="1134" w:type="dxa"/>
            <w:vAlign w:val="center"/>
          </w:tcPr>
          <w:p>
            <w:pPr>
              <w:pStyle w:val="20"/>
              <w:spacing w:line="360" w:lineRule="auto"/>
              <w:ind w:left="0"/>
              <w:jc w:val="center"/>
              <w:rPr>
                <w:kern w:val="2"/>
                <w:sz w:val="21"/>
              </w:rPr>
            </w:pPr>
            <w:r>
              <w:rPr>
                <w:rFonts w:hint="eastAsia"/>
                <w:kern w:val="2"/>
                <w:sz w:val="21"/>
              </w:rPr>
              <w:t>四级/</w:t>
            </w:r>
          </w:p>
          <w:p>
            <w:pPr>
              <w:pStyle w:val="20"/>
              <w:spacing w:line="360" w:lineRule="auto"/>
              <w:ind w:left="0"/>
              <w:jc w:val="center"/>
              <w:rPr>
                <w:kern w:val="2"/>
                <w:sz w:val="21"/>
              </w:rPr>
            </w:pPr>
            <w:r>
              <w:rPr>
                <w:rFonts w:hint="eastAsia"/>
                <w:kern w:val="2"/>
                <w:sz w:val="21"/>
              </w:rPr>
              <w:t>中级工</w:t>
            </w:r>
            <w:r>
              <w:rPr>
                <w:kern w:val="2"/>
                <w:sz w:val="21"/>
              </w:rPr>
              <w:t>（</w:t>
            </w:r>
            <w:r>
              <w:rPr>
                <w:rFonts w:hint="eastAsia"/>
                <w:kern w:val="2"/>
                <w:sz w:val="21"/>
              </w:rPr>
              <w:t>%</w:t>
            </w:r>
            <w:r>
              <w:rPr>
                <w:kern w:val="2"/>
                <w:sz w:val="21"/>
              </w:rPr>
              <w:t>）</w:t>
            </w:r>
          </w:p>
        </w:tc>
        <w:tc>
          <w:tcPr>
            <w:tcW w:w="1163" w:type="dxa"/>
            <w:vAlign w:val="center"/>
          </w:tcPr>
          <w:p>
            <w:pPr>
              <w:pStyle w:val="20"/>
              <w:spacing w:line="360" w:lineRule="auto"/>
              <w:ind w:left="0"/>
              <w:jc w:val="center"/>
              <w:rPr>
                <w:kern w:val="2"/>
                <w:sz w:val="21"/>
              </w:rPr>
            </w:pPr>
            <w:r>
              <w:rPr>
                <w:rFonts w:hint="eastAsia"/>
                <w:kern w:val="2"/>
                <w:sz w:val="21"/>
              </w:rPr>
              <w:t>三级/</w:t>
            </w:r>
          </w:p>
          <w:p>
            <w:pPr>
              <w:pStyle w:val="20"/>
              <w:spacing w:line="360" w:lineRule="auto"/>
              <w:ind w:left="0"/>
              <w:jc w:val="center"/>
              <w:rPr>
                <w:kern w:val="2"/>
                <w:sz w:val="21"/>
              </w:rPr>
            </w:pPr>
            <w:r>
              <w:rPr>
                <w:rFonts w:hint="eastAsia"/>
                <w:kern w:val="2"/>
                <w:sz w:val="21"/>
              </w:rPr>
              <w:t>高级工</w:t>
            </w:r>
            <w:r>
              <w:rPr>
                <w:kern w:val="2"/>
                <w:sz w:val="21"/>
              </w:rPr>
              <w:br w:type="textWrapping"/>
            </w:r>
            <w:r>
              <w:rPr>
                <w:kern w:val="2"/>
                <w:sz w:val="21"/>
              </w:rPr>
              <w:t>（</w:t>
            </w:r>
            <w:r>
              <w:rPr>
                <w:rFonts w:hint="eastAsia"/>
                <w:kern w:val="2"/>
                <w:sz w:val="21"/>
              </w:rPr>
              <w:t>%</w:t>
            </w:r>
            <w:r>
              <w:rPr>
                <w:kern w:val="2"/>
                <w:sz w:val="21"/>
              </w:rPr>
              <w:t>）</w:t>
            </w:r>
          </w:p>
        </w:tc>
        <w:tc>
          <w:tcPr>
            <w:tcW w:w="1105" w:type="dxa"/>
            <w:vAlign w:val="center"/>
          </w:tcPr>
          <w:p>
            <w:pPr>
              <w:pStyle w:val="20"/>
              <w:spacing w:line="360" w:lineRule="auto"/>
              <w:ind w:left="0"/>
              <w:jc w:val="center"/>
              <w:rPr>
                <w:kern w:val="2"/>
                <w:sz w:val="21"/>
              </w:rPr>
            </w:pPr>
            <w:r>
              <w:rPr>
                <w:rFonts w:hint="eastAsia"/>
                <w:kern w:val="2"/>
                <w:sz w:val="21"/>
              </w:rPr>
              <w:t>二级/</w:t>
            </w:r>
          </w:p>
          <w:p>
            <w:pPr>
              <w:pStyle w:val="20"/>
              <w:spacing w:line="360" w:lineRule="auto"/>
              <w:ind w:left="0"/>
              <w:jc w:val="center"/>
              <w:rPr>
                <w:kern w:val="2"/>
                <w:sz w:val="21"/>
              </w:rPr>
            </w:pPr>
            <w:r>
              <w:rPr>
                <w:rFonts w:hint="eastAsia"/>
                <w:kern w:val="2"/>
                <w:sz w:val="21"/>
              </w:rPr>
              <w:t>技师</w:t>
            </w:r>
            <w:r>
              <w:rPr>
                <w:kern w:val="2"/>
                <w:sz w:val="21"/>
              </w:rPr>
              <w:br w:type="textWrapping"/>
            </w:r>
            <w:r>
              <w:rPr>
                <w:kern w:val="2"/>
                <w:sz w:val="21"/>
              </w:rPr>
              <w:t>（</w:t>
            </w:r>
            <w:r>
              <w:rPr>
                <w:rFonts w:hint="eastAsia"/>
                <w:kern w:val="2"/>
                <w:sz w:val="21"/>
              </w:rPr>
              <w:t>%</w:t>
            </w:r>
            <w:r>
              <w:rPr>
                <w:kern w:val="2"/>
                <w:sz w:val="21"/>
              </w:rPr>
              <w:t>）</w:t>
            </w:r>
          </w:p>
        </w:tc>
        <w:tc>
          <w:tcPr>
            <w:tcW w:w="1276" w:type="dxa"/>
            <w:vAlign w:val="center"/>
          </w:tcPr>
          <w:p>
            <w:pPr>
              <w:pStyle w:val="20"/>
              <w:spacing w:line="360" w:lineRule="auto"/>
              <w:ind w:left="0"/>
              <w:jc w:val="center"/>
              <w:rPr>
                <w:kern w:val="2"/>
                <w:sz w:val="21"/>
              </w:rPr>
            </w:pPr>
            <w:r>
              <w:rPr>
                <w:rFonts w:hint="eastAsia"/>
                <w:kern w:val="2"/>
                <w:sz w:val="21"/>
              </w:rPr>
              <w:t>一级/</w:t>
            </w:r>
          </w:p>
          <w:p>
            <w:pPr>
              <w:pStyle w:val="20"/>
              <w:spacing w:line="360" w:lineRule="auto"/>
              <w:ind w:left="0"/>
              <w:jc w:val="center"/>
              <w:rPr>
                <w:kern w:val="2"/>
                <w:sz w:val="21"/>
              </w:rPr>
            </w:pPr>
            <w:r>
              <w:rPr>
                <w:rFonts w:hint="eastAsia"/>
                <w:kern w:val="2"/>
                <w:sz w:val="21"/>
              </w:rPr>
              <w:t>高级技师</w:t>
            </w:r>
            <w:r>
              <w:rPr>
                <w:kern w:val="2"/>
                <w:sz w:val="21"/>
              </w:rPr>
              <w:t>（</w:t>
            </w:r>
            <w:r>
              <w:rPr>
                <w:rFonts w:hint="eastAsia"/>
                <w:kern w:val="2"/>
                <w:sz w:val="21"/>
              </w:rPr>
              <w:t>%</w:t>
            </w:r>
            <w:r>
              <w:rPr>
                <w:kern w:val="2"/>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Merge w:val="restart"/>
            <w:vAlign w:val="center"/>
          </w:tcPr>
          <w:p>
            <w:pPr>
              <w:pStyle w:val="20"/>
              <w:spacing w:line="360" w:lineRule="auto"/>
              <w:ind w:left="0"/>
              <w:jc w:val="center"/>
              <w:rPr>
                <w:kern w:val="2"/>
                <w:sz w:val="21"/>
              </w:rPr>
            </w:pPr>
            <w:r>
              <w:rPr>
                <w:rFonts w:hint="eastAsia"/>
                <w:kern w:val="2"/>
                <w:sz w:val="21"/>
              </w:rPr>
              <w:t>技能要求</w:t>
            </w:r>
          </w:p>
        </w:tc>
        <w:tc>
          <w:tcPr>
            <w:tcW w:w="1560" w:type="dxa"/>
            <w:vAlign w:val="center"/>
          </w:tcPr>
          <w:p>
            <w:pPr>
              <w:pStyle w:val="20"/>
              <w:spacing w:line="360" w:lineRule="auto"/>
              <w:ind w:left="0"/>
              <w:jc w:val="center"/>
              <w:rPr>
                <w:kern w:val="2"/>
                <w:sz w:val="21"/>
              </w:rPr>
            </w:pPr>
            <w:r>
              <w:rPr>
                <w:rFonts w:hint="eastAsia"/>
                <w:kern w:val="2"/>
                <w:sz w:val="21"/>
              </w:rPr>
              <w:t>生产准备</w:t>
            </w:r>
          </w:p>
        </w:tc>
        <w:tc>
          <w:tcPr>
            <w:tcW w:w="992" w:type="dxa"/>
            <w:vAlign w:val="center"/>
          </w:tcPr>
          <w:p>
            <w:pPr>
              <w:jc w:val="center"/>
              <w:rPr>
                <w:color w:val="000000"/>
                <w:kern w:val="2"/>
                <w:sz w:val="21"/>
                <w:szCs w:val="21"/>
              </w:rPr>
            </w:pPr>
            <w:r>
              <w:rPr>
                <w:rFonts w:hint="eastAsia"/>
                <w:color w:val="000000"/>
                <w:kern w:val="2"/>
                <w:sz w:val="21"/>
                <w:szCs w:val="21"/>
              </w:rPr>
              <w:t>40</w:t>
            </w:r>
          </w:p>
        </w:tc>
        <w:tc>
          <w:tcPr>
            <w:tcW w:w="1134" w:type="dxa"/>
            <w:vAlign w:val="center"/>
          </w:tcPr>
          <w:p>
            <w:pPr>
              <w:jc w:val="center"/>
              <w:rPr>
                <w:color w:val="000000"/>
                <w:kern w:val="2"/>
                <w:sz w:val="21"/>
                <w:szCs w:val="21"/>
              </w:rPr>
            </w:pPr>
            <w:r>
              <w:rPr>
                <w:rFonts w:hint="eastAsia"/>
                <w:color w:val="000000"/>
                <w:kern w:val="2"/>
                <w:sz w:val="21"/>
                <w:szCs w:val="21"/>
              </w:rPr>
              <w:t>30</w:t>
            </w:r>
          </w:p>
        </w:tc>
        <w:tc>
          <w:tcPr>
            <w:tcW w:w="1163" w:type="dxa"/>
            <w:vAlign w:val="center"/>
          </w:tcPr>
          <w:p>
            <w:pPr>
              <w:jc w:val="center"/>
              <w:rPr>
                <w:color w:val="000000"/>
                <w:kern w:val="2"/>
                <w:sz w:val="21"/>
                <w:szCs w:val="21"/>
              </w:rPr>
            </w:pPr>
            <w:r>
              <w:rPr>
                <w:rFonts w:hint="eastAsia"/>
                <w:color w:val="000000"/>
                <w:kern w:val="2"/>
                <w:sz w:val="21"/>
                <w:szCs w:val="21"/>
              </w:rPr>
              <w:t>25</w:t>
            </w:r>
          </w:p>
        </w:tc>
        <w:tc>
          <w:tcPr>
            <w:tcW w:w="1105" w:type="dxa"/>
            <w:vAlign w:val="center"/>
          </w:tcPr>
          <w:p>
            <w:pPr>
              <w:jc w:val="center"/>
              <w:rPr>
                <w:color w:val="000000"/>
                <w:kern w:val="2"/>
                <w:sz w:val="21"/>
                <w:szCs w:val="21"/>
              </w:rPr>
            </w:pPr>
            <w:r>
              <w:rPr>
                <w:rFonts w:hint="eastAsia"/>
                <w:color w:val="000000"/>
                <w:kern w:val="2"/>
                <w:sz w:val="21"/>
                <w:szCs w:val="21"/>
              </w:rPr>
              <w:t>15</w:t>
            </w:r>
          </w:p>
        </w:tc>
        <w:tc>
          <w:tcPr>
            <w:tcW w:w="1276" w:type="dxa"/>
            <w:vAlign w:val="center"/>
          </w:tcPr>
          <w:p>
            <w:pPr>
              <w:jc w:val="center"/>
              <w:rPr>
                <w:color w:val="000000"/>
                <w:kern w:val="2"/>
                <w:sz w:val="21"/>
                <w:szCs w:val="21"/>
              </w:rPr>
            </w:pPr>
            <w:r>
              <w:rPr>
                <w:rFonts w:hint="eastAsia"/>
                <w:color w:val="000000"/>
                <w:kern w:val="2"/>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Merge w:val="continue"/>
            <w:vAlign w:val="center"/>
          </w:tcPr>
          <w:p>
            <w:pPr>
              <w:pStyle w:val="20"/>
              <w:spacing w:line="360" w:lineRule="auto"/>
              <w:ind w:left="0"/>
              <w:jc w:val="center"/>
              <w:rPr>
                <w:kern w:val="2"/>
                <w:sz w:val="21"/>
              </w:rPr>
            </w:pPr>
          </w:p>
        </w:tc>
        <w:tc>
          <w:tcPr>
            <w:tcW w:w="1560" w:type="dxa"/>
            <w:vAlign w:val="center"/>
          </w:tcPr>
          <w:p>
            <w:pPr>
              <w:pStyle w:val="20"/>
              <w:spacing w:line="360" w:lineRule="auto"/>
              <w:ind w:left="0"/>
              <w:jc w:val="center"/>
              <w:rPr>
                <w:kern w:val="2"/>
                <w:sz w:val="21"/>
              </w:rPr>
            </w:pPr>
            <w:r>
              <w:rPr>
                <w:rFonts w:hint="eastAsia"/>
                <w:kern w:val="2"/>
                <w:sz w:val="21"/>
              </w:rPr>
              <w:t>设备操作</w:t>
            </w:r>
          </w:p>
        </w:tc>
        <w:tc>
          <w:tcPr>
            <w:tcW w:w="992" w:type="dxa"/>
            <w:vAlign w:val="center"/>
          </w:tcPr>
          <w:p>
            <w:pPr>
              <w:jc w:val="center"/>
              <w:rPr>
                <w:color w:val="000000"/>
                <w:kern w:val="2"/>
                <w:sz w:val="21"/>
                <w:szCs w:val="21"/>
              </w:rPr>
            </w:pPr>
            <w:r>
              <w:rPr>
                <w:rFonts w:hint="eastAsia"/>
                <w:color w:val="000000"/>
                <w:kern w:val="2"/>
                <w:sz w:val="21"/>
                <w:szCs w:val="21"/>
              </w:rPr>
              <w:t>30</w:t>
            </w:r>
          </w:p>
        </w:tc>
        <w:tc>
          <w:tcPr>
            <w:tcW w:w="1134" w:type="dxa"/>
            <w:vAlign w:val="center"/>
          </w:tcPr>
          <w:p>
            <w:pPr>
              <w:jc w:val="center"/>
              <w:rPr>
                <w:color w:val="000000"/>
                <w:kern w:val="2"/>
                <w:sz w:val="21"/>
                <w:szCs w:val="21"/>
              </w:rPr>
            </w:pPr>
            <w:r>
              <w:rPr>
                <w:rFonts w:hint="eastAsia"/>
                <w:color w:val="000000"/>
                <w:kern w:val="2"/>
                <w:sz w:val="21"/>
                <w:szCs w:val="21"/>
              </w:rPr>
              <w:t>30</w:t>
            </w:r>
          </w:p>
        </w:tc>
        <w:tc>
          <w:tcPr>
            <w:tcW w:w="1163" w:type="dxa"/>
            <w:vAlign w:val="center"/>
          </w:tcPr>
          <w:p>
            <w:pPr>
              <w:jc w:val="center"/>
              <w:rPr>
                <w:color w:val="000000"/>
                <w:kern w:val="2"/>
                <w:sz w:val="21"/>
                <w:szCs w:val="21"/>
              </w:rPr>
            </w:pPr>
            <w:r>
              <w:rPr>
                <w:rFonts w:hint="eastAsia"/>
                <w:color w:val="000000"/>
                <w:kern w:val="2"/>
                <w:sz w:val="21"/>
                <w:szCs w:val="21"/>
              </w:rPr>
              <w:t>20</w:t>
            </w:r>
          </w:p>
        </w:tc>
        <w:tc>
          <w:tcPr>
            <w:tcW w:w="1105" w:type="dxa"/>
            <w:vAlign w:val="center"/>
          </w:tcPr>
          <w:p>
            <w:pPr>
              <w:jc w:val="center"/>
              <w:rPr>
                <w:color w:val="000000"/>
                <w:kern w:val="2"/>
                <w:sz w:val="21"/>
                <w:szCs w:val="21"/>
              </w:rPr>
            </w:pPr>
            <w:r>
              <w:rPr>
                <w:rFonts w:hint="eastAsia"/>
                <w:color w:val="000000"/>
                <w:kern w:val="2"/>
                <w:sz w:val="21"/>
                <w:szCs w:val="21"/>
              </w:rPr>
              <w:t>10</w:t>
            </w:r>
          </w:p>
        </w:tc>
        <w:tc>
          <w:tcPr>
            <w:tcW w:w="1276" w:type="dxa"/>
            <w:vAlign w:val="center"/>
          </w:tcPr>
          <w:p>
            <w:pPr>
              <w:jc w:val="center"/>
              <w:rPr>
                <w:color w:val="000000"/>
                <w:kern w:val="2"/>
                <w:sz w:val="21"/>
                <w:szCs w:val="21"/>
              </w:rPr>
            </w:pPr>
            <w:r>
              <w:rPr>
                <w:rFonts w:hint="eastAsia"/>
                <w:color w:val="000000"/>
                <w:kern w:val="2"/>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4" w:type="dxa"/>
            <w:vMerge w:val="continue"/>
            <w:vAlign w:val="center"/>
          </w:tcPr>
          <w:p>
            <w:pPr>
              <w:pStyle w:val="20"/>
              <w:spacing w:line="360" w:lineRule="auto"/>
              <w:ind w:left="0"/>
              <w:jc w:val="center"/>
              <w:rPr>
                <w:kern w:val="2"/>
                <w:sz w:val="21"/>
              </w:rPr>
            </w:pPr>
          </w:p>
        </w:tc>
        <w:tc>
          <w:tcPr>
            <w:tcW w:w="1560" w:type="dxa"/>
            <w:vAlign w:val="center"/>
          </w:tcPr>
          <w:p>
            <w:pPr>
              <w:pStyle w:val="20"/>
              <w:spacing w:line="360" w:lineRule="auto"/>
              <w:ind w:left="0"/>
              <w:jc w:val="center"/>
              <w:rPr>
                <w:kern w:val="2"/>
                <w:sz w:val="21"/>
              </w:rPr>
            </w:pPr>
            <w:r>
              <w:rPr>
                <w:rFonts w:hint="eastAsia"/>
                <w:kern w:val="2"/>
                <w:sz w:val="21"/>
              </w:rPr>
              <w:t>工艺控制</w:t>
            </w:r>
          </w:p>
        </w:tc>
        <w:tc>
          <w:tcPr>
            <w:tcW w:w="992" w:type="dxa"/>
            <w:vAlign w:val="center"/>
          </w:tcPr>
          <w:p>
            <w:pPr>
              <w:jc w:val="center"/>
              <w:rPr>
                <w:color w:val="000000"/>
                <w:kern w:val="2"/>
                <w:sz w:val="21"/>
                <w:szCs w:val="21"/>
              </w:rPr>
            </w:pPr>
            <w:r>
              <w:rPr>
                <w:rFonts w:hint="eastAsia"/>
                <w:color w:val="000000"/>
                <w:kern w:val="2"/>
                <w:sz w:val="21"/>
                <w:szCs w:val="21"/>
              </w:rPr>
              <w:t>15</w:t>
            </w:r>
          </w:p>
        </w:tc>
        <w:tc>
          <w:tcPr>
            <w:tcW w:w="1134" w:type="dxa"/>
            <w:vAlign w:val="center"/>
          </w:tcPr>
          <w:p>
            <w:pPr>
              <w:jc w:val="center"/>
              <w:rPr>
                <w:color w:val="000000"/>
                <w:kern w:val="2"/>
                <w:sz w:val="21"/>
                <w:szCs w:val="21"/>
              </w:rPr>
            </w:pPr>
            <w:r>
              <w:rPr>
                <w:rFonts w:hint="eastAsia"/>
                <w:color w:val="000000"/>
                <w:kern w:val="2"/>
                <w:sz w:val="21"/>
                <w:szCs w:val="21"/>
              </w:rPr>
              <w:t>20</w:t>
            </w:r>
          </w:p>
        </w:tc>
        <w:tc>
          <w:tcPr>
            <w:tcW w:w="1163" w:type="dxa"/>
            <w:vAlign w:val="center"/>
          </w:tcPr>
          <w:p>
            <w:pPr>
              <w:jc w:val="center"/>
              <w:rPr>
                <w:color w:val="000000"/>
                <w:kern w:val="2"/>
                <w:sz w:val="21"/>
                <w:szCs w:val="21"/>
              </w:rPr>
            </w:pPr>
            <w:r>
              <w:rPr>
                <w:rFonts w:hint="eastAsia"/>
                <w:color w:val="000000"/>
                <w:kern w:val="2"/>
                <w:sz w:val="21"/>
                <w:szCs w:val="21"/>
              </w:rPr>
              <w:t>30</w:t>
            </w:r>
          </w:p>
        </w:tc>
        <w:tc>
          <w:tcPr>
            <w:tcW w:w="1105" w:type="dxa"/>
            <w:vAlign w:val="center"/>
          </w:tcPr>
          <w:p>
            <w:pPr>
              <w:jc w:val="center"/>
              <w:rPr>
                <w:color w:val="000000"/>
                <w:kern w:val="2"/>
                <w:sz w:val="21"/>
                <w:szCs w:val="21"/>
              </w:rPr>
            </w:pPr>
            <w:r>
              <w:rPr>
                <w:rFonts w:hint="eastAsia"/>
                <w:color w:val="000000"/>
                <w:kern w:val="2"/>
                <w:sz w:val="21"/>
                <w:szCs w:val="21"/>
              </w:rPr>
              <w:t>30</w:t>
            </w:r>
          </w:p>
        </w:tc>
        <w:tc>
          <w:tcPr>
            <w:tcW w:w="1276" w:type="dxa"/>
            <w:vAlign w:val="center"/>
          </w:tcPr>
          <w:p>
            <w:pPr>
              <w:jc w:val="center"/>
              <w:rPr>
                <w:color w:val="000000"/>
                <w:kern w:val="2"/>
                <w:sz w:val="21"/>
                <w:szCs w:val="21"/>
              </w:rPr>
            </w:pPr>
            <w:r>
              <w:rPr>
                <w:rFonts w:hint="eastAsia"/>
                <w:color w:val="000000"/>
                <w:kern w:val="2"/>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Merge w:val="continue"/>
            <w:vAlign w:val="center"/>
          </w:tcPr>
          <w:p>
            <w:pPr>
              <w:pStyle w:val="20"/>
              <w:spacing w:line="360" w:lineRule="auto"/>
              <w:ind w:left="0"/>
              <w:jc w:val="center"/>
              <w:rPr>
                <w:kern w:val="2"/>
                <w:sz w:val="21"/>
              </w:rPr>
            </w:pPr>
          </w:p>
        </w:tc>
        <w:tc>
          <w:tcPr>
            <w:tcW w:w="1560" w:type="dxa"/>
            <w:vAlign w:val="center"/>
          </w:tcPr>
          <w:p>
            <w:pPr>
              <w:pStyle w:val="20"/>
              <w:spacing w:line="360" w:lineRule="auto"/>
              <w:ind w:left="0"/>
              <w:jc w:val="center"/>
              <w:rPr>
                <w:kern w:val="2"/>
                <w:sz w:val="21"/>
              </w:rPr>
            </w:pPr>
            <w:r>
              <w:rPr>
                <w:rFonts w:hint="eastAsia"/>
                <w:kern w:val="2"/>
                <w:sz w:val="21"/>
              </w:rPr>
              <w:t>质量控制</w:t>
            </w:r>
          </w:p>
        </w:tc>
        <w:tc>
          <w:tcPr>
            <w:tcW w:w="992" w:type="dxa"/>
            <w:vAlign w:val="center"/>
          </w:tcPr>
          <w:p>
            <w:pPr>
              <w:jc w:val="center"/>
              <w:rPr>
                <w:color w:val="000000"/>
                <w:kern w:val="2"/>
                <w:sz w:val="21"/>
                <w:szCs w:val="21"/>
              </w:rPr>
            </w:pPr>
            <w:r>
              <w:rPr>
                <w:rFonts w:hint="eastAsia"/>
                <w:color w:val="000000"/>
                <w:kern w:val="2"/>
                <w:sz w:val="21"/>
                <w:szCs w:val="21"/>
              </w:rPr>
              <w:t>15</w:t>
            </w:r>
          </w:p>
        </w:tc>
        <w:tc>
          <w:tcPr>
            <w:tcW w:w="1134" w:type="dxa"/>
            <w:vAlign w:val="center"/>
          </w:tcPr>
          <w:p>
            <w:pPr>
              <w:jc w:val="center"/>
              <w:rPr>
                <w:color w:val="000000"/>
                <w:kern w:val="2"/>
                <w:sz w:val="21"/>
                <w:szCs w:val="21"/>
              </w:rPr>
            </w:pPr>
            <w:r>
              <w:rPr>
                <w:rFonts w:hint="eastAsia"/>
                <w:color w:val="000000"/>
                <w:kern w:val="2"/>
                <w:sz w:val="21"/>
                <w:szCs w:val="21"/>
              </w:rPr>
              <w:t>20</w:t>
            </w:r>
          </w:p>
        </w:tc>
        <w:tc>
          <w:tcPr>
            <w:tcW w:w="1163" w:type="dxa"/>
            <w:vAlign w:val="center"/>
          </w:tcPr>
          <w:p>
            <w:pPr>
              <w:jc w:val="center"/>
              <w:rPr>
                <w:color w:val="000000"/>
                <w:kern w:val="2"/>
                <w:sz w:val="21"/>
                <w:szCs w:val="21"/>
              </w:rPr>
            </w:pPr>
            <w:r>
              <w:rPr>
                <w:rFonts w:hint="eastAsia"/>
                <w:color w:val="000000"/>
                <w:kern w:val="2"/>
                <w:sz w:val="21"/>
                <w:szCs w:val="21"/>
              </w:rPr>
              <w:t>25</w:t>
            </w:r>
          </w:p>
        </w:tc>
        <w:tc>
          <w:tcPr>
            <w:tcW w:w="1105" w:type="dxa"/>
            <w:vAlign w:val="center"/>
          </w:tcPr>
          <w:p>
            <w:pPr>
              <w:jc w:val="center"/>
              <w:rPr>
                <w:color w:val="000000"/>
                <w:kern w:val="2"/>
                <w:sz w:val="21"/>
                <w:szCs w:val="21"/>
              </w:rPr>
            </w:pPr>
            <w:r>
              <w:rPr>
                <w:rFonts w:hint="eastAsia"/>
                <w:color w:val="000000"/>
                <w:kern w:val="2"/>
                <w:sz w:val="21"/>
                <w:szCs w:val="21"/>
              </w:rPr>
              <w:t>25</w:t>
            </w:r>
          </w:p>
        </w:tc>
        <w:tc>
          <w:tcPr>
            <w:tcW w:w="1276" w:type="dxa"/>
            <w:vAlign w:val="center"/>
          </w:tcPr>
          <w:p>
            <w:pPr>
              <w:jc w:val="center"/>
              <w:rPr>
                <w:color w:val="000000"/>
                <w:kern w:val="2"/>
                <w:sz w:val="21"/>
                <w:szCs w:val="21"/>
              </w:rPr>
            </w:pPr>
            <w:r>
              <w:rPr>
                <w:rFonts w:hint="eastAsia"/>
                <w:color w:val="000000"/>
                <w:kern w:val="2"/>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Merge w:val="continue"/>
            <w:vAlign w:val="center"/>
          </w:tcPr>
          <w:p>
            <w:pPr>
              <w:pStyle w:val="20"/>
              <w:spacing w:line="360" w:lineRule="auto"/>
              <w:ind w:left="0"/>
              <w:jc w:val="center"/>
              <w:rPr>
                <w:kern w:val="2"/>
                <w:sz w:val="21"/>
              </w:rPr>
            </w:pPr>
          </w:p>
        </w:tc>
        <w:tc>
          <w:tcPr>
            <w:tcW w:w="1560" w:type="dxa"/>
            <w:vAlign w:val="center"/>
          </w:tcPr>
          <w:p>
            <w:pPr>
              <w:pStyle w:val="20"/>
              <w:spacing w:line="360" w:lineRule="auto"/>
              <w:ind w:left="0"/>
              <w:jc w:val="center"/>
              <w:rPr>
                <w:kern w:val="2"/>
                <w:sz w:val="21"/>
              </w:rPr>
            </w:pPr>
            <w:r>
              <w:rPr>
                <w:rFonts w:hint="eastAsia"/>
                <w:kern w:val="2"/>
                <w:sz w:val="21"/>
              </w:rPr>
              <w:t>技术培训和管理</w:t>
            </w:r>
          </w:p>
        </w:tc>
        <w:tc>
          <w:tcPr>
            <w:tcW w:w="992" w:type="dxa"/>
            <w:vAlign w:val="center"/>
          </w:tcPr>
          <w:p>
            <w:pPr>
              <w:pStyle w:val="20"/>
              <w:spacing w:line="360" w:lineRule="auto"/>
              <w:ind w:left="0"/>
              <w:jc w:val="center"/>
              <w:rPr>
                <w:kern w:val="2"/>
                <w:sz w:val="21"/>
              </w:rPr>
            </w:pPr>
            <w:r>
              <w:rPr>
                <w:rFonts w:hint="eastAsia"/>
                <w:kern w:val="2"/>
                <w:sz w:val="21"/>
              </w:rPr>
              <w:t>-</w:t>
            </w:r>
          </w:p>
        </w:tc>
        <w:tc>
          <w:tcPr>
            <w:tcW w:w="1134" w:type="dxa"/>
            <w:vAlign w:val="center"/>
          </w:tcPr>
          <w:p>
            <w:pPr>
              <w:pStyle w:val="20"/>
              <w:spacing w:line="360" w:lineRule="auto"/>
              <w:ind w:left="0"/>
              <w:jc w:val="center"/>
              <w:rPr>
                <w:kern w:val="2"/>
                <w:sz w:val="21"/>
              </w:rPr>
            </w:pPr>
            <w:r>
              <w:rPr>
                <w:rFonts w:hint="eastAsia"/>
                <w:kern w:val="2"/>
                <w:sz w:val="21"/>
              </w:rPr>
              <w:t>-</w:t>
            </w:r>
          </w:p>
        </w:tc>
        <w:tc>
          <w:tcPr>
            <w:tcW w:w="1163" w:type="dxa"/>
            <w:vAlign w:val="center"/>
          </w:tcPr>
          <w:p>
            <w:pPr>
              <w:pStyle w:val="20"/>
              <w:spacing w:line="360" w:lineRule="auto"/>
              <w:ind w:left="0"/>
              <w:jc w:val="center"/>
              <w:rPr>
                <w:kern w:val="2"/>
                <w:sz w:val="21"/>
              </w:rPr>
            </w:pPr>
            <w:r>
              <w:rPr>
                <w:rFonts w:hint="eastAsia"/>
                <w:kern w:val="2"/>
                <w:sz w:val="21"/>
              </w:rPr>
              <w:t>-</w:t>
            </w:r>
          </w:p>
        </w:tc>
        <w:tc>
          <w:tcPr>
            <w:tcW w:w="1105" w:type="dxa"/>
            <w:vAlign w:val="center"/>
          </w:tcPr>
          <w:p>
            <w:pPr>
              <w:pStyle w:val="20"/>
              <w:spacing w:line="360" w:lineRule="auto"/>
              <w:ind w:left="0"/>
              <w:jc w:val="center"/>
              <w:rPr>
                <w:kern w:val="2"/>
                <w:sz w:val="21"/>
              </w:rPr>
            </w:pPr>
            <w:r>
              <w:rPr>
                <w:rFonts w:hint="eastAsia"/>
                <w:kern w:val="2"/>
                <w:sz w:val="21"/>
              </w:rPr>
              <w:t>20</w:t>
            </w:r>
          </w:p>
        </w:tc>
        <w:tc>
          <w:tcPr>
            <w:tcW w:w="1276" w:type="dxa"/>
            <w:vAlign w:val="center"/>
          </w:tcPr>
          <w:p>
            <w:pPr>
              <w:pStyle w:val="20"/>
              <w:spacing w:line="360" w:lineRule="auto"/>
              <w:ind w:left="0"/>
              <w:jc w:val="center"/>
              <w:rPr>
                <w:kern w:val="2"/>
                <w:sz w:val="21"/>
              </w:rPr>
            </w:pPr>
            <w:r>
              <w:rPr>
                <w:rFonts w:hint="eastAsia"/>
                <w:kern w:val="2"/>
                <w:sz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gridSpan w:val="2"/>
            <w:vAlign w:val="center"/>
          </w:tcPr>
          <w:p>
            <w:pPr>
              <w:pStyle w:val="20"/>
              <w:spacing w:line="360" w:lineRule="auto"/>
              <w:ind w:left="0"/>
              <w:jc w:val="center"/>
              <w:rPr>
                <w:kern w:val="2"/>
                <w:sz w:val="21"/>
              </w:rPr>
            </w:pPr>
            <w:r>
              <w:rPr>
                <w:rFonts w:hint="eastAsia"/>
                <w:kern w:val="2"/>
                <w:sz w:val="21"/>
              </w:rPr>
              <w:t>合计</w:t>
            </w:r>
          </w:p>
        </w:tc>
        <w:tc>
          <w:tcPr>
            <w:tcW w:w="992" w:type="dxa"/>
            <w:vAlign w:val="center"/>
          </w:tcPr>
          <w:p>
            <w:pPr>
              <w:pStyle w:val="20"/>
              <w:spacing w:line="360" w:lineRule="auto"/>
              <w:ind w:left="0"/>
              <w:jc w:val="center"/>
              <w:rPr>
                <w:kern w:val="2"/>
                <w:sz w:val="21"/>
              </w:rPr>
            </w:pPr>
            <w:r>
              <w:rPr>
                <w:rFonts w:hint="eastAsia"/>
                <w:kern w:val="2"/>
                <w:sz w:val="21"/>
              </w:rPr>
              <w:t>100</w:t>
            </w:r>
          </w:p>
        </w:tc>
        <w:tc>
          <w:tcPr>
            <w:tcW w:w="1134" w:type="dxa"/>
            <w:vAlign w:val="center"/>
          </w:tcPr>
          <w:p>
            <w:pPr>
              <w:pStyle w:val="20"/>
              <w:spacing w:line="360" w:lineRule="auto"/>
              <w:ind w:left="0"/>
              <w:jc w:val="center"/>
              <w:rPr>
                <w:kern w:val="2"/>
                <w:sz w:val="21"/>
              </w:rPr>
            </w:pPr>
            <w:r>
              <w:rPr>
                <w:rFonts w:hint="eastAsia"/>
                <w:kern w:val="2"/>
                <w:sz w:val="21"/>
              </w:rPr>
              <w:t>100</w:t>
            </w:r>
          </w:p>
        </w:tc>
        <w:tc>
          <w:tcPr>
            <w:tcW w:w="1163" w:type="dxa"/>
            <w:vAlign w:val="center"/>
          </w:tcPr>
          <w:p>
            <w:pPr>
              <w:pStyle w:val="20"/>
              <w:spacing w:line="360" w:lineRule="auto"/>
              <w:ind w:left="0"/>
              <w:jc w:val="center"/>
              <w:rPr>
                <w:kern w:val="2"/>
                <w:sz w:val="21"/>
              </w:rPr>
            </w:pPr>
            <w:r>
              <w:rPr>
                <w:rFonts w:hint="eastAsia"/>
                <w:kern w:val="2"/>
                <w:sz w:val="21"/>
              </w:rPr>
              <w:t>100</w:t>
            </w:r>
          </w:p>
        </w:tc>
        <w:tc>
          <w:tcPr>
            <w:tcW w:w="1105" w:type="dxa"/>
            <w:vAlign w:val="center"/>
          </w:tcPr>
          <w:p>
            <w:pPr>
              <w:pStyle w:val="20"/>
              <w:spacing w:line="360" w:lineRule="auto"/>
              <w:ind w:left="0"/>
              <w:jc w:val="center"/>
              <w:rPr>
                <w:kern w:val="2"/>
                <w:sz w:val="21"/>
              </w:rPr>
            </w:pPr>
            <w:r>
              <w:rPr>
                <w:rFonts w:hint="eastAsia"/>
                <w:kern w:val="2"/>
                <w:sz w:val="21"/>
              </w:rPr>
              <w:t>100</w:t>
            </w:r>
          </w:p>
        </w:tc>
        <w:tc>
          <w:tcPr>
            <w:tcW w:w="1276" w:type="dxa"/>
            <w:vAlign w:val="center"/>
          </w:tcPr>
          <w:p>
            <w:pPr>
              <w:pStyle w:val="20"/>
              <w:spacing w:line="360" w:lineRule="auto"/>
              <w:ind w:left="0"/>
              <w:jc w:val="center"/>
              <w:rPr>
                <w:kern w:val="2"/>
                <w:sz w:val="21"/>
              </w:rPr>
            </w:pPr>
            <w:r>
              <w:rPr>
                <w:rFonts w:hint="eastAsia"/>
                <w:kern w:val="2"/>
                <w:sz w:val="21"/>
              </w:rPr>
              <w:t>100</w:t>
            </w:r>
          </w:p>
        </w:tc>
      </w:tr>
    </w:tbl>
    <w:p>
      <w:pPr>
        <w:tabs>
          <w:tab w:val="left" w:pos="721"/>
        </w:tabs>
        <w:spacing w:line="360" w:lineRule="auto"/>
        <w:rPr>
          <w:rFonts w:ascii="黑体" w:eastAsia="黑体"/>
          <w:sz w:val="24"/>
        </w:rPr>
      </w:pPr>
      <w:r>
        <w:rPr>
          <w:rFonts w:hint="eastAsia" w:ascii="黑体" w:eastAsia="黑体"/>
          <w:sz w:val="24"/>
        </w:rPr>
        <w:t>4.2.5 光纤套塑工</w:t>
      </w:r>
    </w:p>
    <w:tbl>
      <w:tblPr>
        <w:tblStyle w:val="14"/>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384"/>
        <w:gridCol w:w="971"/>
        <w:gridCol w:w="1155"/>
        <w:gridCol w:w="1134"/>
        <w:gridCol w:w="113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gridSpan w:val="2"/>
            <w:tcBorders>
              <w:tl2br w:val="single" w:color="auto" w:sz="4" w:space="0"/>
            </w:tcBorders>
          </w:tcPr>
          <w:p>
            <w:pPr>
              <w:pStyle w:val="20"/>
              <w:spacing w:line="360" w:lineRule="auto"/>
              <w:ind w:left="0"/>
              <w:jc w:val="center"/>
              <w:rPr>
                <w:sz w:val="21"/>
              </w:rPr>
            </w:pPr>
            <w:r>
              <w:rPr>
                <w:rFonts w:hint="eastAsia"/>
                <w:sz w:val="21"/>
              </w:rPr>
              <w:t xml:space="preserve">          技能等级</w:t>
            </w:r>
          </w:p>
          <w:p>
            <w:pPr>
              <w:pStyle w:val="20"/>
              <w:spacing w:line="360" w:lineRule="auto"/>
              <w:ind w:left="0"/>
              <w:rPr>
                <w:sz w:val="21"/>
              </w:rPr>
            </w:pPr>
            <w:r>
              <w:rPr>
                <w:rFonts w:hint="eastAsia"/>
                <w:sz w:val="21"/>
              </w:rPr>
              <w:t>项目</w:t>
            </w:r>
          </w:p>
        </w:tc>
        <w:tc>
          <w:tcPr>
            <w:tcW w:w="971" w:type="dxa"/>
          </w:tcPr>
          <w:p>
            <w:pPr>
              <w:pStyle w:val="20"/>
              <w:spacing w:line="360" w:lineRule="auto"/>
              <w:ind w:left="0"/>
              <w:jc w:val="center"/>
              <w:rPr>
                <w:sz w:val="21"/>
              </w:rPr>
            </w:pPr>
            <w:r>
              <w:rPr>
                <w:rFonts w:hint="eastAsia"/>
                <w:sz w:val="21"/>
              </w:rPr>
              <w:t>五</w:t>
            </w:r>
            <w:r>
              <w:rPr>
                <w:sz w:val="21"/>
              </w:rPr>
              <w:t>级/</w:t>
            </w:r>
          </w:p>
          <w:p>
            <w:pPr>
              <w:pStyle w:val="20"/>
              <w:spacing w:line="360" w:lineRule="auto"/>
              <w:ind w:left="0"/>
              <w:jc w:val="center"/>
              <w:rPr>
                <w:sz w:val="21"/>
              </w:rPr>
            </w:pPr>
            <w:r>
              <w:rPr>
                <w:rFonts w:hint="eastAsia"/>
                <w:sz w:val="21"/>
              </w:rPr>
              <w:t>初级工</w:t>
            </w:r>
          </w:p>
          <w:p>
            <w:pPr>
              <w:pStyle w:val="20"/>
              <w:spacing w:line="360" w:lineRule="auto"/>
              <w:ind w:left="0"/>
              <w:jc w:val="center"/>
              <w:rPr>
                <w:sz w:val="21"/>
              </w:rPr>
            </w:pPr>
            <w:r>
              <w:rPr>
                <w:rFonts w:hint="eastAsia"/>
                <w:sz w:val="21"/>
              </w:rPr>
              <w:t>（%）</w:t>
            </w:r>
          </w:p>
        </w:tc>
        <w:tc>
          <w:tcPr>
            <w:tcW w:w="1155" w:type="dxa"/>
          </w:tcPr>
          <w:p>
            <w:pPr>
              <w:pStyle w:val="20"/>
              <w:spacing w:line="360" w:lineRule="auto"/>
              <w:ind w:left="0"/>
              <w:jc w:val="center"/>
              <w:rPr>
                <w:sz w:val="21"/>
              </w:rPr>
            </w:pPr>
            <w:r>
              <w:rPr>
                <w:rFonts w:hint="eastAsia"/>
                <w:sz w:val="21"/>
              </w:rPr>
              <w:t>四</w:t>
            </w:r>
            <w:r>
              <w:rPr>
                <w:sz w:val="21"/>
              </w:rPr>
              <w:t>级/</w:t>
            </w:r>
          </w:p>
          <w:p>
            <w:pPr>
              <w:pStyle w:val="20"/>
              <w:spacing w:line="360" w:lineRule="auto"/>
              <w:ind w:left="0"/>
              <w:jc w:val="center"/>
              <w:rPr>
                <w:sz w:val="21"/>
              </w:rPr>
            </w:pPr>
            <w:r>
              <w:rPr>
                <w:rFonts w:hint="eastAsia"/>
                <w:sz w:val="21"/>
              </w:rPr>
              <w:t>中</w:t>
            </w:r>
            <w:r>
              <w:rPr>
                <w:sz w:val="21"/>
              </w:rPr>
              <w:t>级工</w:t>
            </w:r>
          </w:p>
          <w:p>
            <w:pPr>
              <w:pStyle w:val="20"/>
              <w:spacing w:line="360" w:lineRule="auto"/>
              <w:ind w:left="0"/>
              <w:jc w:val="center"/>
              <w:rPr>
                <w:sz w:val="21"/>
              </w:rPr>
            </w:pPr>
            <w:r>
              <w:rPr>
                <w:rFonts w:hint="eastAsia"/>
                <w:sz w:val="21"/>
              </w:rPr>
              <w:t>（%）</w:t>
            </w:r>
          </w:p>
        </w:tc>
        <w:tc>
          <w:tcPr>
            <w:tcW w:w="1134" w:type="dxa"/>
          </w:tcPr>
          <w:p>
            <w:pPr>
              <w:pStyle w:val="20"/>
              <w:spacing w:line="360" w:lineRule="auto"/>
              <w:ind w:left="0"/>
              <w:jc w:val="center"/>
              <w:rPr>
                <w:sz w:val="21"/>
              </w:rPr>
            </w:pPr>
            <w:r>
              <w:rPr>
                <w:rFonts w:hint="eastAsia"/>
                <w:sz w:val="21"/>
              </w:rPr>
              <w:t>三</w:t>
            </w:r>
            <w:r>
              <w:rPr>
                <w:sz w:val="21"/>
              </w:rPr>
              <w:t>级/</w:t>
            </w:r>
          </w:p>
          <w:p>
            <w:pPr>
              <w:pStyle w:val="20"/>
              <w:spacing w:line="360" w:lineRule="auto"/>
              <w:ind w:left="0"/>
              <w:jc w:val="center"/>
              <w:rPr>
                <w:sz w:val="21"/>
              </w:rPr>
            </w:pPr>
            <w:r>
              <w:rPr>
                <w:rFonts w:hint="eastAsia"/>
                <w:sz w:val="21"/>
              </w:rPr>
              <w:t>高级工</w:t>
            </w:r>
          </w:p>
          <w:p>
            <w:pPr>
              <w:pStyle w:val="20"/>
              <w:spacing w:line="360" w:lineRule="auto"/>
              <w:ind w:left="0"/>
              <w:jc w:val="center"/>
              <w:rPr>
                <w:sz w:val="21"/>
              </w:rPr>
            </w:pPr>
            <w:r>
              <w:rPr>
                <w:rFonts w:hint="eastAsia"/>
                <w:sz w:val="21"/>
              </w:rPr>
              <w:t>（%）</w:t>
            </w:r>
          </w:p>
        </w:tc>
        <w:tc>
          <w:tcPr>
            <w:tcW w:w="1134" w:type="dxa"/>
          </w:tcPr>
          <w:p>
            <w:pPr>
              <w:pStyle w:val="20"/>
              <w:spacing w:line="360" w:lineRule="auto"/>
              <w:ind w:left="0"/>
              <w:jc w:val="center"/>
              <w:rPr>
                <w:sz w:val="21"/>
              </w:rPr>
            </w:pPr>
            <w:r>
              <w:rPr>
                <w:rFonts w:hint="eastAsia"/>
                <w:sz w:val="21"/>
              </w:rPr>
              <w:t>二级</w:t>
            </w:r>
            <w:r>
              <w:rPr>
                <w:sz w:val="21"/>
              </w:rPr>
              <w:t>/</w:t>
            </w:r>
          </w:p>
          <w:p>
            <w:pPr>
              <w:pStyle w:val="20"/>
              <w:spacing w:line="360" w:lineRule="auto"/>
              <w:ind w:left="0"/>
              <w:jc w:val="center"/>
              <w:rPr>
                <w:sz w:val="21"/>
              </w:rPr>
            </w:pPr>
            <w:r>
              <w:rPr>
                <w:rFonts w:hint="eastAsia"/>
                <w:sz w:val="21"/>
              </w:rPr>
              <w:t>技师</w:t>
            </w:r>
          </w:p>
          <w:p>
            <w:pPr>
              <w:pStyle w:val="20"/>
              <w:spacing w:line="360" w:lineRule="auto"/>
              <w:ind w:left="0"/>
              <w:jc w:val="center"/>
              <w:rPr>
                <w:sz w:val="21"/>
              </w:rPr>
            </w:pPr>
            <w:r>
              <w:rPr>
                <w:rFonts w:hint="eastAsia"/>
                <w:sz w:val="21"/>
              </w:rPr>
              <w:t>（%）</w:t>
            </w:r>
          </w:p>
        </w:tc>
        <w:tc>
          <w:tcPr>
            <w:tcW w:w="1276" w:type="dxa"/>
          </w:tcPr>
          <w:p>
            <w:pPr>
              <w:pStyle w:val="20"/>
              <w:spacing w:line="360" w:lineRule="auto"/>
              <w:ind w:left="0"/>
              <w:jc w:val="center"/>
              <w:rPr>
                <w:sz w:val="21"/>
              </w:rPr>
            </w:pPr>
            <w:r>
              <w:rPr>
                <w:sz w:val="21"/>
              </w:rPr>
              <w:t>一级/</w:t>
            </w:r>
          </w:p>
          <w:p>
            <w:pPr>
              <w:pStyle w:val="20"/>
              <w:spacing w:line="360" w:lineRule="auto"/>
              <w:ind w:left="0"/>
              <w:jc w:val="center"/>
              <w:rPr>
                <w:sz w:val="21"/>
              </w:rPr>
            </w:pPr>
            <w:r>
              <w:rPr>
                <w:sz w:val="21"/>
              </w:rPr>
              <w:t>高级技师</w:t>
            </w:r>
          </w:p>
          <w:p>
            <w:pPr>
              <w:pStyle w:val="20"/>
              <w:spacing w:line="360" w:lineRule="auto"/>
              <w:ind w:left="0"/>
              <w:jc w:val="center"/>
              <w:rPr>
                <w:rFonts w:asciiTheme="minorEastAsia" w:hAnsiTheme="minorEastAsia"/>
                <w:sz w:val="18"/>
                <w:szCs w:val="18"/>
              </w:rPr>
            </w:pPr>
            <w:r>
              <w:rPr>
                <w:rFonts w:hint="eastAsia"/>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vMerge w:val="restart"/>
            <w:vAlign w:val="center"/>
          </w:tcPr>
          <w:p>
            <w:pPr>
              <w:pStyle w:val="20"/>
              <w:spacing w:line="360" w:lineRule="auto"/>
              <w:ind w:left="0"/>
              <w:jc w:val="center"/>
              <w:rPr>
                <w:sz w:val="21"/>
              </w:rPr>
            </w:pPr>
            <w:r>
              <w:rPr>
                <w:rFonts w:hint="eastAsia"/>
                <w:sz w:val="21"/>
              </w:rPr>
              <w:t>技能要求</w:t>
            </w:r>
          </w:p>
        </w:tc>
        <w:tc>
          <w:tcPr>
            <w:tcW w:w="1384" w:type="dxa"/>
          </w:tcPr>
          <w:p>
            <w:pPr>
              <w:pStyle w:val="20"/>
              <w:spacing w:line="360" w:lineRule="auto"/>
              <w:ind w:left="0"/>
              <w:jc w:val="center"/>
              <w:rPr>
                <w:sz w:val="21"/>
              </w:rPr>
            </w:pPr>
            <w:r>
              <w:rPr>
                <w:rFonts w:hint="eastAsia"/>
                <w:sz w:val="21"/>
              </w:rPr>
              <w:t>生产准备</w:t>
            </w:r>
          </w:p>
        </w:tc>
        <w:tc>
          <w:tcPr>
            <w:tcW w:w="971" w:type="dxa"/>
            <w:vAlign w:val="center"/>
          </w:tcPr>
          <w:p>
            <w:pPr>
              <w:jc w:val="center"/>
              <w:rPr>
                <w:color w:val="000000"/>
                <w:sz w:val="21"/>
                <w:szCs w:val="21"/>
              </w:rPr>
            </w:pPr>
            <w:r>
              <w:rPr>
                <w:rFonts w:hint="eastAsia"/>
                <w:color w:val="000000"/>
                <w:sz w:val="21"/>
                <w:szCs w:val="21"/>
              </w:rPr>
              <w:t>35</w:t>
            </w:r>
          </w:p>
        </w:tc>
        <w:tc>
          <w:tcPr>
            <w:tcW w:w="1155" w:type="dxa"/>
            <w:vAlign w:val="center"/>
          </w:tcPr>
          <w:p>
            <w:pPr>
              <w:jc w:val="center"/>
              <w:rPr>
                <w:color w:val="000000"/>
                <w:sz w:val="21"/>
                <w:szCs w:val="21"/>
              </w:rPr>
            </w:pPr>
            <w:r>
              <w:rPr>
                <w:rFonts w:hint="eastAsia"/>
                <w:color w:val="000000"/>
                <w:sz w:val="21"/>
                <w:szCs w:val="21"/>
              </w:rPr>
              <w:t>30</w:t>
            </w:r>
          </w:p>
        </w:tc>
        <w:tc>
          <w:tcPr>
            <w:tcW w:w="1134" w:type="dxa"/>
            <w:vAlign w:val="center"/>
          </w:tcPr>
          <w:p>
            <w:pPr>
              <w:jc w:val="center"/>
              <w:rPr>
                <w:color w:val="000000"/>
                <w:sz w:val="21"/>
                <w:szCs w:val="21"/>
              </w:rPr>
            </w:pPr>
            <w:r>
              <w:rPr>
                <w:rFonts w:hint="eastAsia"/>
                <w:color w:val="000000"/>
                <w:sz w:val="21"/>
                <w:szCs w:val="21"/>
              </w:rPr>
              <w:t>25</w:t>
            </w:r>
          </w:p>
        </w:tc>
        <w:tc>
          <w:tcPr>
            <w:tcW w:w="1134" w:type="dxa"/>
            <w:vAlign w:val="center"/>
          </w:tcPr>
          <w:p>
            <w:pPr>
              <w:jc w:val="center"/>
              <w:rPr>
                <w:color w:val="000000"/>
                <w:sz w:val="21"/>
                <w:szCs w:val="21"/>
              </w:rPr>
            </w:pPr>
            <w:r>
              <w:rPr>
                <w:rFonts w:hint="eastAsia"/>
                <w:color w:val="000000"/>
                <w:sz w:val="21"/>
                <w:szCs w:val="21"/>
              </w:rPr>
              <w:t>15</w:t>
            </w:r>
          </w:p>
        </w:tc>
        <w:tc>
          <w:tcPr>
            <w:tcW w:w="1276" w:type="dxa"/>
            <w:vAlign w:val="center"/>
          </w:tcPr>
          <w:p>
            <w:pPr>
              <w:jc w:val="center"/>
              <w:rPr>
                <w:color w:val="000000"/>
                <w:sz w:val="21"/>
                <w:szCs w:val="21"/>
              </w:rPr>
            </w:pPr>
            <w:r>
              <w:rPr>
                <w:rFonts w:hint="eastAsia"/>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vMerge w:val="continue"/>
          </w:tcPr>
          <w:p>
            <w:pPr>
              <w:pStyle w:val="20"/>
              <w:spacing w:line="360" w:lineRule="auto"/>
              <w:ind w:left="0"/>
              <w:jc w:val="center"/>
              <w:rPr>
                <w:sz w:val="21"/>
              </w:rPr>
            </w:pPr>
          </w:p>
        </w:tc>
        <w:tc>
          <w:tcPr>
            <w:tcW w:w="1384" w:type="dxa"/>
          </w:tcPr>
          <w:p>
            <w:pPr>
              <w:pStyle w:val="20"/>
              <w:spacing w:line="360" w:lineRule="auto"/>
              <w:ind w:left="0"/>
              <w:jc w:val="center"/>
              <w:rPr>
                <w:sz w:val="21"/>
              </w:rPr>
            </w:pPr>
            <w:r>
              <w:rPr>
                <w:rFonts w:hint="eastAsia"/>
                <w:sz w:val="21"/>
              </w:rPr>
              <w:t>设备操作</w:t>
            </w:r>
          </w:p>
        </w:tc>
        <w:tc>
          <w:tcPr>
            <w:tcW w:w="971" w:type="dxa"/>
            <w:vAlign w:val="center"/>
          </w:tcPr>
          <w:p>
            <w:pPr>
              <w:jc w:val="center"/>
              <w:rPr>
                <w:color w:val="000000"/>
                <w:sz w:val="21"/>
                <w:szCs w:val="21"/>
              </w:rPr>
            </w:pPr>
            <w:r>
              <w:rPr>
                <w:rFonts w:hint="eastAsia"/>
                <w:color w:val="000000"/>
                <w:sz w:val="21"/>
                <w:szCs w:val="21"/>
              </w:rPr>
              <w:t>35</w:t>
            </w:r>
          </w:p>
        </w:tc>
        <w:tc>
          <w:tcPr>
            <w:tcW w:w="1155" w:type="dxa"/>
            <w:vAlign w:val="center"/>
          </w:tcPr>
          <w:p>
            <w:pPr>
              <w:jc w:val="center"/>
              <w:rPr>
                <w:color w:val="000000"/>
                <w:sz w:val="21"/>
                <w:szCs w:val="21"/>
              </w:rPr>
            </w:pPr>
            <w:r>
              <w:rPr>
                <w:rFonts w:hint="eastAsia"/>
                <w:color w:val="000000"/>
                <w:sz w:val="21"/>
                <w:szCs w:val="21"/>
              </w:rPr>
              <w:t>30</w:t>
            </w:r>
          </w:p>
        </w:tc>
        <w:tc>
          <w:tcPr>
            <w:tcW w:w="1134" w:type="dxa"/>
            <w:vAlign w:val="center"/>
          </w:tcPr>
          <w:p>
            <w:pPr>
              <w:jc w:val="center"/>
              <w:rPr>
                <w:color w:val="000000"/>
                <w:sz w:val="21"/>
                <w:szCs w:val="21"/>
              </w:rPr>
            </w:pPr>
            <w:r>
              <w:rPr>
                <w:rFonts w:hint="eastAsia"/>
                <w:color w:val="000000"/>
                <w:sz w:val="21"/>
                <w:szCs w:val="21"/>
              </w:rPr>
              <w:t>20</w:t>
            </w:r>
          </w:p>
        </w:tc>
        <w:tc>
          <w:tcPr>
            <w:tcW w:w="1134" w:type="dxa"/>
            <w:vAlign w:val="center"/>
          </w:tcPr>
          <w:p>
            <w:pPr>
              <w:jc w:val="center"/>
              <w:rPr>
                <w:color w:val="000000"/>
                <w:sz w:val="21"/>
                <w:szCs w:val="21"/>
              </w:rPr>
            </w:pPr>
            <w:r>
              <w:rPr>
                <w:rFonts w:hint="eastAsia"/>
                <w:color w:val="000000"/>
                <w:sz w:val="21"/>
                <w:szCs w:val="21"/>
              </w:rPr>
              <w:t>10</w:t>
            </w:r>
          </w:p>
        </w:tc>
        <w:tc>
          <w:tcPr>
            <w:tcW w:w="1276" w:type="dxa"/>
            <w:vAlign w:val="center"/>
          </w:tcPr>
          <w:p>
            <w:pPr>
              <w:jc w:val="center"/>
              <w:rPr>
                <w:color w:val="000000"/>
                <w:sz w:val="21"/>
                <w:szCs w:val="21"/>
              </w:rPr>
            </w:pPr>
            <w:r>
              <w:rPr>
                <w:rFonts w:hint="eastAsia"/>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18" w:type="dxa"/>
            <w:vMerge w:val="continue"/>
          </w:tcPr>
          <w:p>
            <w:pPr>
              <w:pStyle w:val="20"/>
              <w:spacing w:line="360" w:lineRule="auto"/>
              <w:ind w:left="0"/>
              <w:jc w:val="center"/>
              <w:rPr>
                <w:sz w:val="21"/>
              </w:rPr>
            </w:pPr>
          </w:p>
        </w:tc>
        <w:tc>
          <w:tcPr>
            <w:tcW w:w="1384" w:type="dxa"/>
          </w:tcPr>
          <w:p>
            <w:pPr>
              <w:pStyle w:val="20"/>
              <w:spacing w:line="360" w:lineRule="auto"/>
              <w:ind w:left="0"/>
              <w:jc w:val="center"/>
              <w:rPr>
                <w:sz w:val="21"/>
              </w:rPr>
            </w:pPr>
            <w:r>
              <w:rPr>
                <w:rFonts w:hint="eastAsia"/>
                <w:sz w:val="21"/>
              </w:rPr>
              <w:t>工艺控制</w:t>
            </w:r>
          </w:p>
        </w:tc>
        <w:tc>
          <w:tcPr>
            <w:tcW w:w="971" w:type="dxa"/>
            <w:vAlign w:val="center"/>
          </w:tcPr>
          <w:p>
            <w:pPr>
              <w:jc w:val="center"/>
              <w:rPr>
                <w:color w:val="000000"/>
                <w:sz w:val="21"/>
                <w:szCs w:val="21"/>
              </w:rPr>
            </w:pPr>
            <w:r>
              <w:rPr>
                <w:rFonts w:hint="eastAsia"/>
                <w:color w:val="000000"/>
                <w:sz w:val="21"/>
                <w:szCs w:val="21"/>
              </w:rPr>
              <w:t>15</w:t>
            </w:r>
          </w:p>
        </w:tc>
        <w:tc>
          <w:tcPr>
            <w:tcW w:w="1155" w:type="dxa"/>
            <w:vAlign w:val="center"/>
          </w:tcPr>
          <w:p>
            <w:pPr>
              <w:jc w:val="center"/>
              <w:rPr>
                <w:color w:val="000000"/>
                <w:sz w:val="21"/>
                <w:szCs w:val="21"/>
              </w:rPr>
            </w:pPr>
            <w:r>
              <w:rPr>
                <w:rFonts w:hint="eastAsia"/>
                <w:color w:val="000000"/>
                <w:sz w:val="21"/>
                <w:szCs w:val="21"/>
              </w:rPr>
              <w:t>20</w:t>
            </w:r>
          </w:p>
        </w:tc>
        <w:tc>
          <w:tcPr>
            <w:tcW w:w="1134" w:type="dxa"/>
            <w:vAlign w:val="center"/>
          </w:tcPr>
          <w:p>
            <w:pPr>
              <w:jc w:val="center"/>
              <w:rPr>
                <w:color w:val="000000"/>
                <w:sz w:val="21"/>
                <w:szCs w:val="21"/>
              </w:rPr>
            </w:pPr>
            <w:r>
              <w:rPr>
                <w:rFonts w:hint="eastAsia"/>
                <w:color w:val="000000"/>
                <w:sz w:val="21"/>
                <w:szCs w:val="21"/>
              </w:rPr>
              <w:t>30</w:t>
            </w:r>
          </w:p>
        </w:tc>
        <w:tc>
          <w:tcPr>
            <w:tcW w:w="1134" w:type="dxa"/>
            <w:vAlign w:val="center"/>
          </w:tcPr>
          <w:p>
            <w:pPr>
              <w:jc w:val="center"/>
              <w:rPr>
                <w:color w:val="000000"/>
                <w:sz w:val="21"/>
                <w:szCs w:val="21"/>
              </w:rPr>
            </w:pPr>
            <w:r>
              <w:rPr>
                <w:rFonts w:hint="eastAsia"/>
                <w:color w:val="000000"/>
                <w:sz w:val="21"/>
                <w:szCs w:val="21"/>
              </w:rPr>
              <w:t>35</w:t>
            </w:r>
          </w:p>
        </w:tc>
        <w:tc>
          <w:tcPr>
            <w:tcW w:w="1276" w:type="dxa"/>
            <w:vAlign w:val="center"/>
          </w:tcPr>
          <w:p>
            <w:pPr>
              <w:jc w:val="center"/>
              <w:rPr>
                <w:color w:val="000000"/>
                <w:sz w:val="21"/>
                <w:szCs w:val="21"/>
              </w:rPr>
            </w:pPr>
            <w:r>
              <w:rPr>
                <w:rFonts w:hint="eastAsia"/>
                <w:color w:val="000000"/>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vMerge w:val="continue"/>
          </w:tcPr>
          <w:p>
            <w:pPr>
              <w:pStyle w:val="20"/>
              <w:spacing w:line="360" w:lineRule="auto"/>
              <w:ind w:left="0"/>
              <w:jc w:val="center"/>
              <w:rPr>
                <w:sz w:val="21"/>
              </w:rPr>
            </w:pPr>
          </w:p>
        </w:tc>
        <w:tc>
          <w:tcPr>
            <w:tcW w:w="1384" w:type="dxa"/>
          </w:tcPr>
          <w:p>
            <w:pPr>
              <w:pStyle w:val="20"/>
              <w:spacing w:line="360" w:lineRule="auto"/>
              <w:ind w:left="0"/>
              <w:jc w:val="center"/>
              <w:rPr>
                <w:sz w:val="21"/>
              </w:rPr>
            </w:pPr>
            <w:r>
              <w:rPr>
                <w:rFonts w:hint="eastAsia"/>
                <w:sz w:val="21"/>
              </w:rPr>
              <w:t>质量控制</w:t>
            </w:r>
          </w:p>
        </w:tc>
        <w:tc>
          <w:tcPr>
            <w:tcW w:w="971" w:type="dxa"/>
            <w:vAlign w:val="center"/>
          </w:tcPr>
          <w:p>
            <w:pPr>
              <w:jc w:val="center"/>
              <w:rPr>
                <w:color w:val="000000"/>
                <w:sz w:val="21"/>
                <w:szCs w:val="21"/>
              </w:rPr>
            </w:pPr>
            <w:r>
              <w:rPr>
                <w:rFonts w:hint="eastAsia"/>
                <w:color w:val="000000"/>
                <w:sz w:val="21"/>
                <w:szCs w:val="21"/>
              </w:rPr>
              <w:t>15</w:t>
            </w:r>
          </w:p>
        </w:tc>
        <w:tc>
          <w:tcPr>
            <w:tcW w:w="1155" w:type="dxa"/>
            <w:vAlign w:val="center"/>
          </w:tcPr>
          <w:p>
            <w:pPr>
              <w:jc w:val="center"/>
              <w:rPr>
                <w:color w:val="000000"/>
                <w:sz w:val="21"/>
                <w:szCs w:val="21"/>
              </w:rPr>
            </w:pPr>
            <w:r>
              <w:rPr>
                <w:rFonts w:hint="eastAsia"/>
                <w:color w:val="000000"/>
                <w:sz w:val="21"/>
                <w:szCs w:val="21"/>
              </w:rPr>
              <w:t>20</w:t>
            </w:r>
          </w:p>
        </w:tc>
        <w:tc>
          <w:tcPr>
            <w:tcW w:w="1134" w:type="dxa"/>
            <w:vAlign w:val="center"/>
          </w:tcPr>
          <w:p>
            <w:pPr>
              <w:jc w:val="center"/>
              <w:rPr>
                <w:color w:val="000000"/>
                <w:sz w:val="21"/>
                <w:szCs w:val="21"/>
              </w:rPr>
            </w:pPr>
            <w:r>
              <w:rPr>
                <w:rFonts w:hint="eastAsia"/>
                <w:color w:val="000000"/>
                <w:sz w:val="21"/>
                <w:szCs w:val="21"/>
              </w:rPr>
              <w:t>25</w:t>
            </w:r>
          </w:p>
        </w:tc>
        <w:tc>
          <w:tcPr>
            <w:tcW w:w="1134" w:type="dxa"/>
            <w:vAlign w:val="center"/>
          </w:tcPr>
          <w:p>
            <w:pPr>
              <w:jc w:val="center"/>
              <w:rPr>
                <w:color w:val="000000"/>
                <w:sz w:val="21"/>
                <w:szCs w:val="21"/>
              </w:rPr>
            </w:pPr>
            <w:r>
              <w:rPr>
                <w:rFonts w:hint="eastAsia"/>
                <w:color w:val="000000"/>
                <w:sz w:val="21"/>
                <w:szCs w:val="21"/>
              </w:rPr>
              <w:t>25</w:t>
            </w:r>
          </w:p>
        </w:tc>
        <w:tc>
          <w:tcPr>
            <w:tcW w:w="1276" w:type="dxa"/>
            <w:vAlign w:val="center"/>
          </w:tcPr>
          <w:p>
            <w:pPr>
              <w:jc w:val="center"/>
              <w:rPr>
                <w:color w:val="000000"/>
                <w:sz w:val="21"/>
                <w:szCs w:val="21"/>
              </w:rPr>
            </w:pPr>
            <w:r>
              <w:rPr>
                <w:rFonts w:hint="eastAsia"/>
                <w:color w:val="000000"/>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vMerge w:val="continue"/>
          </w:tcPr>
          <w:p>
            <w:pPr>
              <w:pStyle w:val="20"/>
              <w:spacing w:line="360" w:lineRule="auto"/>
              <w:ind w:left="0"/>
              <w:jc w:val="center"/>
              <w:rPr>
                <w:sz w:val="21"/>
              </w:rPr>
            </w:pPr>
          </w:p>
        </w:tc>
        <w:tc>
          <w:tcPr>
            <w:tcW w:w="1384" w:type="dxa"/>
          </w:tcPr>
          <w:p>
            <w:pPr>
              <w:pStyle w:val="20"/>
              <w:spacing w:line="360" w:lineRule="auto"/>
              <w:ind w:left="0"/>
              <w:jc w:val="center"/>
              <w:rPr>
                <w:sz w:val="21"/>
              </w:rPr>
            </w:pPr>
            <w:r>
              <w:rPr>
                <w:rFonts w:hint="eastAsia"/>
                <w:sz w:val="21"/>
              </w:rPr>
              <w:t>技术培训和管理</w:t>
            </w:r>
          </w:p>
        </w:tc>
        <w:tc>
          <w:tcPr>
            <w:tcW w:w="971" w:type="dxa"/>
            <w:vAlign w:val="center"/>
          </w:tcPr>
          <w:p>
            <w:pPr>
              <w:pStyle w:val="20"/>
              <w:spacing w:line="360" w:lineRule="auto"/>
              <w:ind w:left="0"/>
              <w:jc w:val="center"/>
              <w:rPr>
                <w:sz w:val="21"/>
              </w:rPr>
            </w:pPr>
            <w:r>
              <w:rPr>
                <w:sz w:val="21"/>
              </w:rPr>
              <w:t>—</w:t>
            </w:r>
          </w:p>
        </w:tc>
        <w:tc>
          <w:tcPr>
            <w:tcW w:w="1155" w:type="dxa"/>
            <w:vAlign w:val="center"/>
          </w:tcPr>
          <w:p>
            <w:pPr>
              <w:pStyle w:val="20"/>
              <w:spacing w:line="360" w:lineRule="auto"/>
              <w:ind w:left="0"/>
              <w:jc w:val="center"/>
              <w:rPr>
                <w:sz w:val="21"/>
              </w:rPr>
            </w:pPr>
            <w:r>
              <w:rPr>
                <w:sz w:val="21"/>
              </w:rPr>
              <w:t>—</w:t>
            </w:r>
          </w:p>
        </w:tc>
        <w:tc>
          <w:tcPr>
            <w:tcW w:w="1134" w:type="dxa"/>
            <w:vAlign w:val="center"/>
          </w:tcPr>
          <w:p>
            <w:pPr>
              <w:pStyle w:val="20"/>
              <w:spacing w:line="360" w:lineRule="auto"/>
              <w:ind w:left="0"/>
              <w:jc w:val="center"/>
              <w:rPr>
                <w:sz w:val="21"/>
              </w:rPr>
            </w:pPr>
            <w:r>
              <w:rPr>
                <w:sz w:val="21"/>
              </w:rPr>
              <w:t>—</w:t>
            </w:r>
          </w:p>
        </w:tc>
        <w:tc>
          <w:tcPr>
            <w:tcW w:w="1134" w:type="dxa"/>
            <w:vAlign w:val="center"/>
          </w:tcPr>
          <w:p>
            <w:pPr>
              <w:pStyle w:val="20"/>
              <w:spacing w:line="360" w:lineRule="auto"/>
              <w:ind w:left="0"/>
              <w:jc w:val="center"/>
              <w:rPr>
                <w:sz w:val="21"/>
              </w:rPr>
            </w:pPr>
            <w:r>
              <w:rPr>
                <w:rFonts w:hint="eastAsia"/>
                <w:sz w:val="21"/>
              </w:rPr>
              <w:t>15</w:t>
            </w:r>
          </w:p>
        </w:tc>
        <w:tc>
          <w:tcPr>
            <w:tcW w:w="1276"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gridSpan w:val="2"/>
          </w:tcPr>
          <w:p>
            <w:pPr>
              <w:pStyle w:val="20"/>
              <w:spacing w:line="360" w:lineRule="auto"/>
              <w:ind w:left="0"/>
              <w:jc w:val="center"/>
              <w:rPr>
                <w:sz w:val="21"/>
              </w:rPr>
            </w:pPr>
            <w:r>
              <w:rPr>
                <w:rFonts w:hint="eastAsia"/>
                <w:sz w:val="21"/>
              </w:rPr>
              <w:t>合计</w:t>
            </w:r>
          </w:p>
        </w:tc>
        <w:tc>
          <w:tcPr>
            <w:tcW w:w="971" w:type="dxa"/>
            <w:vAlign w:val="center"/>
          </w:tcPr>
          <w:p>
            <w:pPr>
              <w:pStyle w:val="20"/>
              <w:spacing w:line="360" w:lineRule="auto"/>
              <w:ind w:left="0"/>
              <w:jc w:val="center"/>
              <w:rPr>
                <w:sz w:val="21"/>
              </w:rPr>
            </w:pPr>
            <w:r>
              <w:rPr>
                <w:rFonts w:hint="eastAsia"/>
                <w:sz w:val="21"/>
              </w:rPr>
              <w:t>1</w:t>
            </w:r>
            <w:r>
              <w:rPr>
                <w:sz w:val="21"/>
              </w:rPr>
              <w:t>00</w:t>
            </w:r>
          </w:p>
        </w:tc>
        <w:tc>
          <w:tcPr>
            <w:tcW w:w="1155" w:type="dxa"/>
          </w:tcPr>
          <w:p>
            <w:pPr>
              <w:pStyle w:val="20"/>
              <w:spacing w:line="360" w:lineRule="auto"/>
              <w:ind w:left="0"/>
              <w:jc w:val="center"/>
              <w:rPr>
                <w:sz w:val="21"/>
              </w:rPr>
            </w:pPr>
            <w:r>
              <w:rPr>
                <w:rFonts w:hint="eastAsia"/>
                <w:sz w:val="21"/>
              </w:rPr>
              <w:t>1</w:t>
            </w:r>
            <w:r>
              <w:rPr>
                <w:sz w:val="21"/>
              </w:rPr>
              <w:t>00</w:t>
            </w:r>
          </w:p>
        </w:tc>
        <w:tc>
          <w:tcPr>
            <w:tcW w:w="1134" w:type="dxa"/>
          </w:tcPr>
          <w:p>
            <w:pPr>
              <w:pStyle w:val="20"/>
              <w:spacing w:line="360" w:lineRule="auto"/>
              <w:ind w:left="0"/>
              <w:jc w:val="center"/>
              <w:rPr>
                <w:sz w:val="21"/>
              </w:rPr>
            </w:pPr>
            <w:r>
              <w:rPr>
                <w:rFonts w:hint="eastAsia"/>
                <w:sz w:val="21"/>
              </w:rPr>
              <w:t>1</w:t>
            </w:r>
            <w:r>
              <w:rPr>
                <w:sz w:val="21"/>
              </w:rPr>
              <w:t>00</w:t>
            </w:r>
          </w:p>
        </w:tc>
        <w:tc>
          <w:tcPr>
            <w:tcW w:w="1134" w:type="dxa"/>
          </w:tcPr>
          <w:p>
            <w:pPr>
              <w:pStyle w:val="20"/>
              <w:spacing w:line="360" w:lineRule="auto"/>
              <w:ind w:left="0"/>
              <w:jc w:val="center"/>
              <w:rPr>
                <w:sz w:val="21"/>
              </w:rPr>
            </w:pPr>
            <w:r>
              <w:rPr>
                <w:rFonts w:hint="eastAsia"/>
                <w:sz w:val="21"/>
              </w:rPr>
              <w:t>1</w:t>
            </w:r>
            <w:r>
              <w:rPr>
                <w:sz w:val="21"/>
              </w:rPr>
              <w:t>00</w:t>
            </w:r>
          </w:p>
        </w:tc>
        <w:tc>
          <w:tcPr>
            <w:tcW w:w="1276" w:type="dxa"/>
          </w:tcPr>
          <w:p>
            <w:pPr>
              <w:spacing w:line="240" w:lineRule="exact"/>
              <w:jc w:val="center"/>
              <w:rPr>
                <w:rFonts w:asciiTheme="minorEastAsia" w:hAnsiTheme="minorEastAsia"/>
                <w:sz w:val="18"/>
                <w:szCs w:val="18"/>
              </w:rPr>
            </w:pPr>
            <w:r>
              <w:rPr>
                <w:rFonts w:hint="eastAsia" w:asciiTheme="minorEastAsia" w:hAnsiTheme="minorEastAsia"/>
                <w:sz w:val="18"/>
                <w:szCs w:val="18"/>
              </w:rPr>
              <w:t>1</w:t>
            </w:r>
            <w:r>
              <w:rPr>
                <w:rFonts w:asciiTheme="minorEastAsia" w:hAnsiTheme="minorEastAsia"/>
                <w:sz w:val="18"/>
                <w:szCs w:val="18"/>
              </w:rPr>
              <w:t>00</w:t>
            </w:r>
          </w:p>
        </w:tc>
      </w:tr>
    </w:tbl>
    <w:p>
      <w:pPr>
        <w:tabs>
          <w:tab w:val="left" w:pos="721"/>
        </w:tabs>
        <w:spacing w:line="360" w:lineRule="auto"/>
        <w:rPr>
          <w:rFonts w:ascii="黑体" w:eastAsia="黑体"/>
          <w:sz w:val="24"/>
        </w:rPr>
      </w:pPr>
      <w:r>
        <w:rPr>
          <w:rFonts w:hint="eastAsia" w:ascii="黑体" w:eastAsia="黑体"/>
          <w:sz w:val="24"/>
        </w:rPr>
        <w:t>4.2.6 光缆成缆工</w:t>
      </w:r>
    </w:p>
    <w:tbl>
      <w:tblPr>
        <w:tblStyle w:val="14"/>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1811"/>
        <w:gridCol w:w="1276"/>
        <w:gridCol w:w="1418"/>
        <w:gridCol w:w="141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gridSpan w:val="2"/>
            <w:tcBorders>
              <w:tl2br w:val="single" w:color="auto" w:sz="4" w:space="0"/>
            </w:tcBorders>
          </w:tcPr>
          <w:p>
            <w:pPr>
              <w:pStyle w:val="20"/>
              <w:spacing w:line="360" w:lineRule="auto"/>
              <w:ind w:left="0"/>
              <w:jc w:val="center"/>
              <w:rPr>
                <w:sz w:val="21"/>
              </w:rPr>
            </w:pPr>
            <w:r>
              <w:rPr>
                <w:rFonts w:hint="eastAsia"/>
                <w:sz w:val="21"/>
              </w:rPr>
              <w:t xml:space="preserve">          技能等级</w:t>
            </w:r>
          </w:p>
          <w:p>
            <w:pPr>
              <w:pStyle w:val="20"/>
              <w:spacing w:line="360" w:lineRule="auto"/>
              <w:ind w:left="0"/>
              <w:rPr>
                <w:sz w:val="21"/>
              </w:rPr>
            </w:pPr>
            <w:r>
              <w:rPr>
                <w:rFonts w:hint="eastAsia"/>
                <w:sz w:val="21"/>
              </w:rPr>
              <w:t>项目</w:t>
            </w:r>
          </w:p>
        </w:tc>
        <w:tc>
          <w:tcPr>
            <w:tcW w:w="1276" w:type="dxa"/>
          </w:tcPr>
          <w:p>
            <w:pPr>
              <w:pStyle w:val="20"/>
              <w:spacing w:line="360" w:lineRule="auto"/>
              <w:ind w:left="0"/>
              <w:jc w:val="center"/>
              <w:rPr>
                <w:sz w:val="21"/>
              </w:rPr>
            </w:pPr>
            <w:r>
              <w:rPr>
                <w:rFonts w:hint="eastAsia"/>
                <w:sz w:val="21"/>
              </w:rPr>
              <w:t>五</w:t>
            </w:r>
            <w:r>
              <w:rPr>
                <w:sz w:val="21"/>
              </w:rPr>
              <w:t>级/</w:t>
            </w:r>
          </w:p>
          <w:p>
            <w:pPr>
              <w:pStyle w:val="20"/>
              <w:spacing w:line="360" w:lineRule="auto"/>
              <w:ind w:left="0"/>
              <w:jc w:val="center"/>
              <w:rPr>
                <w:sz w:val="21"/>
              </w:rPr>
            </w:pPr>
            <w:r>
              <w:rPr>
                <w:rFonts w:hint="eastAsia"/>
                <w:sz w:val="21"/>
              </w:rPr>
              <w:t>初级工</w:t>
            </w:r>
          </w:p>
          <w:p>
            <w:pPr>
              <w:pStyle w:val="20"/>
              <w:spacing w:line="360" w:lineRule="auto"/>
              <w:ind w:left="0"/>
              <w:jc w:val="center"/>
              <w:rPr>
                <w:sz w:val="21"/>
              </w:rPr>
            </w:pPr>
            <w:r>
              <w:rPr>
                <w:rFonts w:hint="eastAsia"/>
                <w:sz w:val="21"/>
              </w:rPr>
              <w:t>（%）</w:t>
            </w:r>
          </w:p>
        </w:tc>
        <w:tc>
          <w:tcPr>
            <w:tcW w:w="1418" w:type="dxa"/>
          </w:tcPr>
          <w:p>
            <w:pPr>
              <w:pStyle w:val="20"/>
              <w:spacing w:line="360" w:lineRule="auto"/>
              <w:ind w:left="0"/>
              <w:jc w:val="center"/>
              <w:rPr>
                <w:sz w:val="21"/>
              </w:rPr>
            </w:pPr>
            <w:r>
              <w:rPr>
                <w:rFonts w:hint="eastAsia"/>
                <w:sz w:val="21"/>
              </w:rPr>
              <w:t>四</w:t>
            </w:r>
            <w:r>
              <w:rPr>
                <w:sz w:val="21"/>
              </w:rPr>
              <w:t>级/</w:t>
            </w:r>
          </w:p>
          <w:p>
            <w:pPr>
              <w:pStyle w:val="20"/>
              <w:spacing w:line="360" w:lineRule="auto"/>
              <w:ind w:left="0"/>
              <w:jc w:val="center"/>
              <w:rPr>
                <w:sz w:val="21"/>
              </w:rPr>
            </w:pPr>
            <w:r>
              <w:rPr>
                <w:rFonts w:hint="eastAsia"/>
                <w:sz w:val="21"/>
              </w:rPr>
              <w:t>中</w:t>
            </w:r>
            <w:r>
              <w:rPr>
                <w:sz w:val="21"/>
              </w:rPr>
              <w:t>级工</w:t>
            </w:r>
          </w:p>
          <w:p>
            <w:pPr>
              <w:pStyle w:val="20"/>
              <w:spacing w:line="360" w:lineRule="auto"/>
              <w:ind w:left="0"/>
              <w:jc w:val="center"/>
              <w:rPr>
                <w:sz w:val="21"/>
              </w:rPr>
            </w:pPr>
            <w:r>
              <w:rPr>
                <w:rFonts w:hint="eastAsia"/>
                <w:sz w:val="21"/>
              </w:rPr>
              <w:t>（%）</w:t>
            </w:r>
          </w:p>
        </w:tc>
        <w:tc>
          <w:tcPr>
            <w:tcW w:w="1417" w:type="dxa"/>
          </w:tcPr>
          <w:p>
            <w:pPr>
              <w:pStyle w:val="20"/>
              <w:spacing w:line="360" w:lineRule="auto"/>
              <w:ind w:left="0"/>
              <w:jc w:val="center"/>
              <w:rPr>
                <w:sz w:val="21"/>
              </w:rPr>
            </w:pPr>
            <w:r>
              <w:rPr>
                <w:rFonts w:hint="eastAsia"/>
                <w:sz w:val="21"/>
              </w:rPr>
              <w:t>三</w:t>
            </w:r>
            <w:r>
              <w:rPr>
                <w:sz w:val="21"/>
              </w:rPr>
              <w:t>级/</w:t>
            </w:r>
          </w:p>
          <w:p>
            <w:pPr>
              <w:pStyle w:val="20"/>
              <w:spacing w:line="360" w:lineRule="auto"/>
              <w:ind w:left="0"/>
              <w:jc w:val="center"/>
              <w:rPr>
                <w:sz w:val="21"/>
              </w:rPr>
            </w:pPr>
            <w:r>
              <w:rPr>
                <w:rFonts w:hint="eastAsia"/>
                <w:sz w:val="21"/>
              </w:rPr>
              <w:t>高级工</w:t>
            </w:r>
          </w:p>
          <w:p>
            <w:pPr>
              <w:pStyle w:val="20"/>
              <w:spacing w:line="360" w:lineRule="auto"/>
              <w:ind w:left="0"/>
              <w:jc w:val="center"/>
              <w:rPr>
                <w:sz w:val="21"/>
              </w:rPr>
            </w:pPr>
            <w:r>
              <w:rPr>
                <w:rFonts w:hint="eastAsia"/>
                <w:sz w:val="21"/>
              </w:rPr>
              <w:t>（%）</w:t>
            </w:r>
          </w:p>
        </w:tc>
        <w:tc>
          <w:tcPr>
            <w:tcW w:w="1418" w:type="dxa"/>
          </w:tcPr>
          <w:p>
            <w:pPr>
              <w:pStyle w:val="20"/>
              <w:spacing w:line="360" w:lineRule="auto"/>
              <w:ind w:left="0"/>
              <w:jc w:val="center"/>
              <w:rPr>
                <w:sz w:val="21"/>
              </w:rPr>
            </w:pPr>
            <w:r>
              <w:rPr>
                <w:rFonts w:hint="eastAsia"/>
                <w:sz w:val="21"/>
              </w:rPr>
              <w:t>二级工</w:t>
            </w:r>
            <w:r>
              <w:rPr>
                <w:sz w:val="21"/>
              </w:rPr>
              <w:t>/</w:t>
            </w:r>
          </w:p>
          <w:p>
            <w:pPr>
              <w:pStyle w:val="20"/>
              <w:spacing w:line="360" w:lineRule="auto"/>
              <w:ind w:left="0"/>
              <w:jc w:val="center"/>
              <w:rPr>
                <w:sz w:val="21"/>
              </w:rPr>
            </w:pPr>
            <w:r>
              <w:rPr>
                <w:rFonts w:hint="eastAsia"/>
                <w:sz w:val="21"/>
              </w:rPr>
              <w:t>技师</w:t>
            </w:r>
          </w:p>
          <w:p>
            <w:pPr>
              <w:pStyle w:val="20"/>
              <w:spacing w:line="360" w:lineRule="auto"/>
              <w:ind w:left="0"/>
              <w:jc w:val="center"/>
              <w:rPr>
                <w:sz w:val="21"/>
              </w:rPr>
            </w:pPr>
            <w:r>
              <w:rPr>
                <w:rFonts w:hint="eastAsia"/>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2" w:type="dxa"/>
            <w:vMerge w:val="restart"/>
            <w:vAlign w:val="center"/>
          </w:tcPr>
          <w:p>
            <w:pPr>
              <w:pStyle w:val="20"/>
              <w:spacing w:line="360" w:lineRule="auto"/>
              <w:ind w:left="0"/>
              <w:jc w:val="center"/>
              <w:rPr>
                <w:sz w:val="21"/>
              </w:rPr>
            </w:pPr>
            <w:r>
              <w:rPr>
                <w:rFonts w:hint="eastAsia"/>
                <w:sz w:val="21"/>
              </w:rPr>
              <w:t>技能要求</w:t>
            </w:r>
          </w:p>
        </w:tc>
        <w:tc>
          <w:tcPr>
            <w:tcW w:w="1811" w:type="dxa"/>
          </w:tcPr>
          <w:p>
            <w:pPr>
              <w:pStyle w:val="20"/>
              <w:spacing w:line="360" w:lineRule="auto"/>
              <w:ind w:left="0"/>
              <w:jc w:val="center"/>
              <w:rPr>
                <w:sz w:val="21"/>
              </w:rPr>
            </w:pPr>
            <w:r>
              <w:rPr>
                <w:rFonts w:hint="eastAsia"/>
                <w:sz w:val="21"/>
              </w:rPr>
              <w:t>生产准备</w:t>
            </w:r>
          </w:p>
        </w:tc>
        <w:tc>
          <w:tcPr>
            <w:tcW w:w="1276" w:type="dxa"/>
            <w:vAlign w:val="center"/>
          </w:tcPr>
          <w:p>
            <w:pPr>
              <w:jc w:val="center"/>
              <w:rPr>
                <w:color w:val="000000"/>
                <w:sz w:val="21"/>
                <w:szCs w:val="21"/>
              </w:rPr>
            </w:pPr>
            <w:r>
              <w:rPr>
                <w:rFonts w:hint="eastAsia"/>
                <w:color w:val="000000"/>
                <w:sz w:val="21"/>
                <w:szCs w:val="21"/>
              </w:rPr>
              <w:t>35</w:t>
            </w:r>
          </w:p>
        </w:tc>
        <w:tc>
          <w:tcPr>
            <w:tcW w:w="1418" w:type="dxa"/>
            <w:vAlign w:val="center"/>
          </w:tcPr>
          <w:p>
            <w:pPr>
              <w:jc w:val="center"/>
              <w:rPr>
                <w:color w:val="000000"/>
                <w:sz w:val="21"/>
                <w:szCs w:val="21"/>
              </w:rPr>
            </w:pPr>
            <w:r>
              <w:rPr>
                <w:rFonts w:hint="eastAsia"/>
                <w:color w:val="000000"/>
                <w:sz w:val="21"/>
                <w:szCs w:val="21"/>
              </w:rPr>
              <w:t>30</w:t>
            </w:r>
          </w:p>
        </w:tc>
        <w:tc>
          <w:tcPr>
            <w:tcW w:w="1417" w:type="dxa"/>
            <w:vAlign w:val="center"/>
          </w:tcPr>
          <w:p>
            <w:pPr>
              <w:jc w:val="center"/>
              <w:rPr>
                <w:color w:val="000000"/>
                <w:sz w:val="21"/>
                <w:szCs w:val="21"/>
              </w:rPr>
            </w:pPr>
            <w:r>
              <w:rPr>
                <w:rFonts w:hint="eastAsia"/>
                <w:color w:val="000000"/>
                <w:sz w:val="21"/>
                <w:szCs w:val="21"/>
              </w:rPr>
              <w:t>20</w:t>
            </w:r>
          </w:p>
        </w:tc>
        <w:tc>
          <w:tcPr>
            <w:tcW w:w="1418" w:type="dxa"/>
            <w:vAlign w:val="center"/>
          </w:tcPr>
          <w:p>
            <w:pPr>
              <w:jc w:val="center"/>
              <w:rPr>
                <w:color w:val="000000"/>
                <w:sz w:val="21"/>
                <w:szCs w:val="21"/>
              </w:rPr>
            </w:pPr>
            <w:r>
              <w:rPr>
                <w:rFonts w:hint="eastAsia"/>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2" w:type="dxa"/>
            <w:vMerge w:val="continue"/>
          </w:tcPr>
          <w:p>
            <w:pPr>
              <w:pStyle w:val="20"/>
              <w:spacing w:line="360" w:lineRule="auto"/>
              <w:ind w:left="0"/>
              <w:jc w:val="center"/>
              <w:rPr>
                <w:sz w:val="21"/>
              </w:rPr>
            </w:pPr>
          </w:p>
        </w:tc>
        <w:tc>
          <w:tcPr>
            <w:tcW w:w="1811" w:type="dxa"/>
          </w:tcPr>
          <w:p>
            <w:pPr>
              <w:pStyle w:val="20"/>
              <w:spacing w:line="360" w:lineRule="auto"/>
              <w:ind w:left="0"/>
              <w:jc w:val="center"/>
              <w:rPr>
                <w:sz w:val="21"/>
              </w:rPr>
            </w:pPr>
            <w:r>
              <w:rPr>
                <w:rFonts w:hint="eastAsia"/>
                <w:sz w:val="21"/>
              </w:rPr>
              <w:t>设备操作</w:t>
            </w:r>
          </w:p>
        </w:tc>
        <w:tc>
          <w:tcPr>
            <w:tcW w:w="1276" w:type="dxa"/>
            <w:vAlign w:val="center"/>
          </w:tcPr>
          <w:p>
            <w:pPr>
              <w:jc w:val="center"/>
              <w:rPr>
                <w:color w:val="000000"/>
                <w:sz w:val="21"/>
                <w:szCs w:val="21"/>
              </w:rPr>
            </w:pPr>
            <w:r>
              <w:rPr>
                <w:rFonts w:hint="eastAsia"/>
                <w:color w:val="000000"/>
                <w:sz w:val="21"/>
                <w:szCs w:val="21"/>
              </w:rPr>
              <w:t>35</w:t>
            </w:r>
          </w:p>
        </w:tc>
        <w:tc>
          <w:tcPr>
            <w:tcW w:w="1418" w:type="dxa"/>
            <w:vAlign w:val="center"/>
          </w:tcPr>
          <w:p>
            <w:pPr>
              <w:jc w:val="center"/>
              <w:rPr>
                <w:color w:val="000000"/>
                <w:sz w:val="21"/>
                <w:szCs w:val="21"/>
              </w:rPr>
            </w:pPr>
            <w:r>
              <w:rPr>
                <w:rFonts w:hint="eastAsia"/>
                <w:color w:val="000000"/>
                <w:sz w:val="21"/>
                <w:szCs w:val="21"/>
              </w:rPr>
              <w:t>25</w:t>
            </w:r>
          </w:p>
        </w:tc>
        <w:tc>
          <w:tcPr>
            <w:tcW w:w="1417" w:type="dxa"/>
            <w:vAlign w:val="center"/>
          </w:tcPr>
          <w:p>
            <w:pPr>
              <w:jc w:val="center"/>
              <w:rPr>
                <w:color w:val="000000"/>
                <w:sz w:val="21"/>
                <w:szCs w:val="21"/>
              </w:rPr>
            </w:pPr>
            <w:r>
              <w:rPr>
                <w:rFonts w:hint="eastAsia"/>
                <w:color w:val="000000"/>
                <w:sz w:val="21"/>
                <w:szCs w:val="21"/>
              </w:rPr>
              <w:t>20</w:t>
            </w:r>
          </w:p>
        </w:tc>
        <w:tc>
          <w:tcPr>
            <w:tcW w:w="1418" w:type="dxa"/>
            <w:vAlign w:val="center"/>
          </w:tcPr>
          <w:p>
            <w:pPr>
              <w:jc w:val="center"/>
              <w:rPr>
                <w:color w:val="000000"/>
                <w:sz w:val="21"/>
                <w:szCs w:val="21"/>
              </w:rPr>
            </w:pPr>
            <w:r>
              <w:rPr>
                <w:rFonts w:hint="eastAsia"/>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2" w:type="dxa"/>
            <w:vMerge w:val="continue"/>
          </w:tcPr>
          <w:p>
            <w:pPr>
              <w:pStyle w:val="20"/>
              <w:spacing w:line="360" w:lineRule="auto"/>
              <w:ind w:left="0"/>
              <w:jc w:val="center"/>
              <w:rPr>
                <w:sz w:val="21"/>
              </w:rPr>
            </w:pPr>
          </w:p>
        </w:tc>
        <w:tc>
          <w:tcPr>
            <w:tcW w:w="1811" w:type="dxa"/>
          </w:tcPr>
          <w:p>
            <w:pPr>
              <w:pStyle w:val="20"/>
              <w:spacing w:line="360" w:lineRule="auto"/>
              <w:ind w:left="0"/>
              <w:jc w:val="center"/>
              <w:rPr>
                <w:sz w:val="21"/>
              </w:rPr>
            </w:pPr>
            <w:r>
              <w:rPr>
                <w:rFonts w:hint="eastAsia"/>
                <w:sz w:val="21"/>
              </w:rPr>
              <w:t>工艺控制</w:t>
            </w:r>
          </w:p>
        </w:tc>
        <w:tc>
          <w:tcPr>
            <w:tcW w:w="1276" w:type="dxa"/>
            <w:vAlign w:val="center"/>
          </w:tcPr>
          <w:p>
            <w:pPr>
              <w:jc w:val="center"/>
              <w:rPr>
                <w:color w:val="000000"/>
                <w:sz w:val="21"/>
                <w:szCs w:val="21"/>
              </w:rPr>
            </w:pPr>
            <w:r>
              <w:rPr>
                <w:rFonts w:hint="eastAsia"/>
                <w:color w:val="000000"/>
                <w:sz w:val="21"/>
                <w:szCs w:val="21"/>
              </w:rPr>
              <w:t>15</w:t>
            </w:r>
          </w:p>
        </w:tc>
        <w:tc>
          <w:tcPr>
            <w:tcW w:w="1418" w:type="dxa"/>
            <w:vAlign w:val="center"/>
          </w:tcPr>
          <w:p>
            <w:pPr>
              <w:jc w:val="center"/>
              <w:rPr>
                <w:color w:val="000000"/>
                <w:sz w:val="21"/>
                <w:szCs w:val="21"/>
              </w:rPr>
            </w:pPr>
            <w:r>
              <w:rPr>
                <w:rFonts w:hint="eastAsia"/>
                <w:color w:val="000000"/>
                <w:sz w:val="21"/>
                <w:szCs w:val="21"/>
              </w:rPr>
              <w:t>25</w:t>
            </w:r>
          </w:p>
        </w:tc>
        <w:tc>
          <w:tcPr>
            <w:tcW w:w="1417" w:type="dxa"/>
            <w:vAlign w:val="center"/>
          </w:tcPr>
          <w:p>
            <w:pPr>
              <w:jc w:val="center"/>
              <w:rPr>
                <w:color w:val="000000"/>
                <w:sz w:val="21"/>
                <w:szCs w:val="21"/>
              </w:rPr>
            </w:pPr>
            <w:r>
              <w:rPr>
                <w:rFonts w:hint="eastAsia"/>
                <w:color w:val="000000"/>
                <w:sz w:val="21"/>
                <w:szCs w:val="21"/>
              </w:rPr>
              <w:t>35</w:t>
            </w:r>
          </w:p>
        </w:tc>
        <w:tc>
          <w:tcPr>
            <w:tcW w:w="1418" w:type="dxa"/>
            <w:vAlign w:val="center"/>
          </w:tcPr>
          <w:p>
            <w:pPr>
              <w:jc w:val="center"/>
              <w:rPr>
                <w:color w:val="000000"/>
                <w:sz w:val="21"/>
                <w:szCs w:val="21"/>
              </w:rPr>
            </w:pPr>
            <w:r>
              <w:rPr>
                <w:rFonts w:hint="eastAsia"/>
                <w:color w:val="000000"/>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2" w:type="dxa"/>
            <w:vMerge w:val="continue"/>
          </w:tcPr>
          <w:p>
            <w:pPr>
              <w:pStyle w:val="20"/>
              <w:spacing w:line="360" w:lineRule="auto"/>
              <w:ind w:left="0"/>
              <w:jc w:val="center"/>
              <w:rPr>
                <w:sz w:val="21"/>
              </w:rPr>
            </w:pPr>
          </w:p>
        </w:tc>
        <w:tc>
          <w:tcPr>
            <w:tcW w:w="1811" w:type="dxa"/>
          </w:tcPr>
          <w:p>
            <w:pPr>
              <w:pStyle w:val="20"/>
              <w:spacing w:line="360" w:lineRule="auto"/>
              <w:ind w:left="0"/>
              <w:jc w:val="center"/>
              <w:rPr>
                <w:sz w:val="21"/>
              </w:rPr>
            </w:pPr>
            <w:r>
              <w:rPr>
                <w:rFonts w:hint="eastAsia"/>
                <w:sz w:val="21"/>
              </w:rPr>
              <w:t>质量控制</w:t>
            </w:r>
          </w:p>
        </w:tc>
        <w:tc>
          <w:tcPr>
            <w:tcW w:w="1276" w:type="dxa"/>
            <w:vAlign w:val="center"/>
          </w:tcPr>
          <w:p>
            <w:pPr>
              <w:jc w:val="center"/>
              <w:rPr>
                <w:color w:val="000000"/>
                <w:sz w:val="21"/>
                <w:szCs w:val="21"/>
              </w:rPr>
            </w:pPr>
            <w:r>
              <w:rPr>
                <w:rFonts w:hint="eastAsia"/>
                <w:color w:val="000000"/>
                <w:sz w:val="21"/>
                <w:szCs w:val="21"/>
              </w:rPr>
              <w:t>15</w:t>
            </w:r>
          </w:p>
        </w:tc>
        <w:tc>
          <w:tcPr>
            <w:tcW w:w="1418" w:type="dxa"/>
            <w:vAlign w:val="center"/>
          </w:tcPr>
          <w:p>
            <w:pPr>
              <w:jc w:val="center"/>
              <w:rPr>
                <w:color w:val="000000"/>
                <w:sz w:val="21"/>
                <w:szCs w:val="21"/>
              </w:rPr>
            </w:pPr>
            <w:r>
              <w:rPr>
                <w:rFonts w:hint="eastAsia"/>
                <w:color w:val="000000"/>
                <w:sz w:val="21"/>
                <w:szCs w:val="21"/>
              </w:rPr>
              <w:t>20</w:t>
            </w:r>
          </w:p>
        </w:tc>
        <w:tc>
          <w:tcPr>
            <w:tcW w:w="1417" w:type="dxa"/>
            <w:vAlign w:val="center"/>
          </w:tcPr>
          <w:p>
            <w:pPr>
              <w:jc w:val="center"/>
              <w:rPr>
                <w:color w:val="000000"/>
                <w:sz w:val="21"/>
                <w:szCs w:val="21"/>
              </w:rPr>
            </w:pPr>
            <w:r>
              <w:rPr>
                <w:rFonts w:hint="eastAsia"/>
                <w:color w:val="000000"/>
                <w:sz w:val="21"/>
                <w:szCs w:val="21"/>
              </w:rPr>
              <w:t>25</w:t>
            </w:r>
          </w:p>
        </w:tc>
        <w:tc>
          <w:tcPr>
            <w:tcW w:w="1418" w:type="dxa"/>
            <w:vAlign w:val="center"/>
          </w:tcPr>
          <w:p>
            <w:pPr>
              <w:jc w:val="center"/>
              <w:rPr>
                <w:color w:val="000000"/>
                <w:sz w:val="21"/>
                <w:szCs w:val="21"/>
              </w:rPr>
            </w:pPr>
            <w:r>
              <w:rPr>
                <w:rFonts w:hint="eastAsia"/>
                <w:color w:val="000000"/>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2" w:type="dxa"/>
            <w:vMerge w:val="continue"/>
          </w:tcPr>
          <w:p>
            <w:pPr>
              <w:pStyle w:val="20"/>
              <w:spacing w:line="360" w:lineRule="auto"/>
              <w:ind w:left="0"/>
              <w:jc w:val="center"/>
              <w:rPr>
                <w:sz w:val="21"/>
              </w:rPr>
            </w:pPr>
          </w:p>
        </w:tc>
        <w:tc>
          <w:tcPr>
            <w:tcW w:w="1811" w:type="dxa"/>
          </w:tcPr>
          <w:p>
            <w:pPr>
              <w:pStyle w:val="20"/>
              <w:spacing w:line="360" w:lineRule="auto"/>
              <w:ind w:left="0"/>
              <w:jc w:val="center"/>
              <w:rPr>
                <w:sz w:val="21"/>
              </w:rPr>
            </w:pPr>
            <w:r>
              <w:rPr>
                <w:rFonts w:hint="eastAsia"/>
                <w:sz w:val="21"/>
              </w:rPr>
              <w:t>技术培训和管理</w:t>
            </w:r>
          </w:p>
        </w:tc>
        <w:tc>
          <w:tcPr>
            <w:tcW w:w="1276" w:type="dxa"/>
            <w:vAlign w:val="center"/>
          </w:tcPr>
          <w:p>
            <w:pPr>
              <w:pStyle w:val="20"/>
              <w:spacing w:line="360" w:lineRule="auto"/>
              <w:ind w:left="0"/>
              <w:jc w:val="center"/>
              <w:rPr>
                <w:sz w:val="21"/>
              </w:rPr>
            </w:pPr>
            <w:r>
              <w:rPr>
                <w:sz w:val="21"/>
              </w:rPr>
              <w:t>—</w:t>
            </w:r>
          </w:p>
        </w:tc>
        <w:tc>
          <w:tcPr>
            <w:tcW w:w="1418" w:type="dxa"/>
            <w:vAlign w:val="center"/>
          </w:tcPr>
          <w:p>
            <w:pPr>
              <w:pStyle w:val="20"/>
              <w:spacing w:line="360" w:lineRule="auto"/>
              <w:ind w:left="0"/>
              <w:jc w:val="center"/>
              <w:rPr>
                <w:sz w:val="21"/>
              </w:rPr>
            </w:pPr>
            <w:r>
              <w:rPr>
                <w:sz w:val="21"/>
              </w:rPr>
              <w:t>—</w:t>
            </w:r>
          </w:p>
        </w:tc>
        <w:tc>
          <w:tcPr>
            <w:tcW w:w="1417" w:type="dxa"/>
            <w:vAlign w:val="center"/>
          </w:tcPr>
          <w:p>
            <w:pPr>
              <w:pStyle w:val="20"/>
              <w:spacing w:line="360" w:lineRule="auto"/>
              <w:ind w:left="0"/>
              <w:jc w:val="center"/>
              <w:rPr>
                <w:sz w:val="21"/>
              </w:rPr>
            </w:pPr>
            <w:r>
              <w:rPr>
                <w:sz w:val="21"/>
              </w:rPr>
              <w:t>—</w:t>
            </w:r>
          </w:p>
        </w:tc>
        <w:tc>
          <w:tcPr>
            <w:tcW w:w="1418" w:type="dxa"/>
            <w:vAlign w:val="center"/>
          </w:tcPr>
          <w:p>
            <w:pPr>
              <w:pStyle w:val="20"/>
              <w:spacing w:line="360" w:lineRule="auto"/>
              <w:ind w:left="0"/>
              <w:jc w:val="center"/>
              <w:rPr>
                <w:sz w:val="21"/>
              </w:rPr>
            </w:pPr>
            <w:r>
              <w:rPr>
                <w:rFonts w:hint="eastAsia"/>
                <w:sz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gridSpan w:val="2"/>
          </w:tcPr>
          <w:p>
            <w:pPr>
              <w:pStyle w:val="20"/>
              <w:spacing w:line="360" w:lineRule="auto"/>
              <w:ind w:left="0"/>
              <w:jc w:val="center"/>
              <w:rPr>
                <w:sz w:val="21"/>
              </w:rPr>
            </w:pPr>
            <w:r>
              <w:rPr>
                <w:rFonts w:hint="eastAsia"/>
                <w:sz w:val="21"/>
              </w:rPr>
              <w:t>合计</w:t>
            </w:r>
          </w:p>
        </w:tc>
        <w:tc>
          <w:tcPr>
            <w:tcW w:w="1276" w:type="dxa"/>
            <w:vAlign w:val="center"/>
          </w:tcPr>
          <w:p>
            <w:pPr>
              <w:pStyle w:val="20"/>
              <w:spacing w:line="360" w:lineRule="auto"/>
              <w:ind w:left="0"/>
              <w:jc w:val="center"/>
              <w:rPr>
                <w:sz w:val="21"/>
              </w:rPr>
            </w:pPr>
            <w:r>
              <w:rPr>
                <w:rFonts w:hint="eastAsia"/>
                <w:sz w:val="21"/>
              </w:rPr>
              <w:t>1</w:t>
            </w:r>
            <w:r>
              <w:rPr>
                <w:sz w:val="21"/>
              </w:rPr>
              <w:t>00</w:t>
            </w:r>
          </w:p>
        </w:tc>
        <w:tc>
          <w:tcPr>
            <w:tcW w:w="1418" w:type="dxa"/>
          </w:tcPr>
          <w:p>
            <w:pPr>
              <w:pStyle w:val="20"/>
              <w:spacing w:line="360" w:lineRule="auto"/>
              <w:ind w:left="0"/>
              <w:jc w:val="center"/>
              <w:rPr>
                <w:sz w:val="21"/>
              </w:rPr>
            </w:pPr>
            <w:r>
              <w:rPr>
                <w:rFonts w:hint="eastAsia"/>
                <w:sz w:val="21"/>
              </w:rPr>
              <w:t>1</w:t>
            </w:r>
            <w:r>
              <w:rPr>
                <w:sz w:val="21"/>
              </w:rPr>
              <w:t>00</w:t>
            </w:r>
          </w:p>
        </w:tc>
        <w:tc>
          <w:tcPr>
            <w:tcW w:w="1417" w:type="dxa"/>
          </w:tcPr>
          <w:p>
            <w:pPr>
              <w:pStyle w:val="20"/>
              <w:spacing w:line="360" w:lineRule="auto"/>
              <w:ind w:left="0"/>
              <w:jc w:val="center"/>
              <w:rPr>
                <w:sz w:val="21"/>
              </w:rPr>
            </w:pPr>
            <w:r>
              <w:rPr>
                <w:rFonts w:hint="eastAsia"/>
                <w:sz w:val="21"/>
              </w:rPr>
              <w:t>1</w:t>
            </w:r>
            <w:r>
              <w:rPr>
                <w:sz w:val="21"/>
              </w:rPr>
              <w:t>00</w:t>
            </w:r>
          </w:p>
        </w:tc>
        <w:tc>
          <w:tcPr>
            <w:tcW w:w="1418" w:type="dxa"/>
          </w:tcPr>
          <w:p>
            <w:pPr>
              <w:pStyle w:val="20"/>
              <w:spacing w:line="360" w:lineRule="auto"/>
              <w:ind w:left="0"/>
              <w:jc w:val="center"/>
              <w:rPr>
                <w:sz w:val="21"/>
              </w:rPr>
            </w:pPr>
            <w:r>
              <w:rPr>
                <w:rFonts w:hint="eastAsia"/>
                <w:sz w:val="21"/>
              </w:rPr>
              <w:t>1</w:t>
            </w:r>
            <w:r>
              <w:rPr>
                <w:sz w:val="21"/>
              </w:rPr>
              <w:t>00</w:t>
            </w:r>
          </w:p>
        </w:tc>
      </w:tr>
    </w:tbl>
    <w:p>
      <w:pPr>
        <w:tabs>
          <w:tab w:val="left" w:pos="721"/>
        </w:tabs>
        <w:spacing w:line="360" w:lineRule="auto"/>
        <w:rPr>
          <w:rFonts w:ascii="黑体" w:eastAsia="黑体"/>
          <w:sz w:val="24"/>
        </w:rPr>
      </w:pPr>
      <w:r>
        <w:rPr>
          <w:rFonts w:hint="eastAsia" w:ascii="黑体" w:eastAsia="黑体"/>
          <w:sz w:val="24"/>
        </w:rPr>
        <w:t>4.2.7 光缆护套工</w:t>
      </w:r>
    </w:p>
    <w:tbl>
      <w:tblPr>
        <w:tblStyle w:val="27"/>
        <w:tblW w:w="84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6"/>
        <w:gridCol w:w="1701"/>
        <w:gridCol w:w="1017"/>
        <w:gridCol w:w="1134"/>
        <w:gridCol w:w="1158"/>
        <w:gridCol w:w="111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77" w:type="dxa"/>
            <w:gridSpan w:val="2"/>
            <w:tcBorders>
              <w:tl2br w:val="single" w:color="auto" w:sz="4" w:space="0"/>
            </w:tcBorders>
          </w:tcPr>
          <w:p>
            <w:pPr>
              <w:pStyle w:val="20"/>
              <w:spacing w:line="360" w:lineRule="auto"/>
              <w:ind w:left="0"/>
              <w:jc w:val="center"/>
              <w:rPr>
                <w:sz w:val="21"/>
              </w:rPr>
            </w:pPr>
            <w:r>
              <w:rPr>
                <w:rFonts w:hint="eastAsia"/>
                <w:sz w:val="21"/>
              </w:rPr>
              <w:t xml:space="preserve">            技能等级</w:t>
            </w:r>
          </w:p>
          <w:p>
            <w:pPr>
              <w:pStyle w:val="20"/>
              <w:spacing w:line="360" w:lineRule="auto"/>
              <w:ind w:left="0"/>
              <w:rPr>
                <w:sz w:val="21"/>
              </w:rPr>
            </w:pPr>
            <w:r>
              <w:rPr>
                <w:rFonts w:hint="eastAsia"/>
                <w:sz w:val="21"/>
              </w:rPr>
              <w:t>项目</w:t>
            </w:r>
          </w:p>
        </w:tc>
        <w:tc>
          <w:tcPr>
            <w:tcW w:w="1017" w:type="dxa"/>
          </w:tcPr>
          <w:p>
            <w:pPr>
              <w:pStyle w:val="20"/>
              <w:spacing w:line="360" w:lineRule="auto"/>
              <w:ind w:left="0"/>
              <w:jc w:val="center"/>
              <w:rPr>
                <w:sz w:val="21"/>
              </w:rPr>
            </w:pPr>
            <w:r>
              <w:rPr>
                <w:rFonts w:hint="eastAsia"/>
                <w:sz w:val="21"/>
              </w:rPr>
              <w:t>五</w:t>
            </w:r>
            <w:r>
              <w:rPr>
                <w:sz w:val="21"/>
              </w:rPr>
              <w:t>级/</w:t>
            </w:r>
          </w:p>
          <w:p>
            <w:pPr>
              <w:pStyle w:val="20"/>
              <w:spacing w:line="360" w:lineRule="auto"/>
              <w:ind w:left="0"/>
              <w:jc w:val="center"/>
              <w:rPr>
                <w:sz w:val="21"/>
              </w:rPr>
            </w:pPr>
            <w:r>
              <w:rPr>
                <w:rFonts w:hint="eastAsia"/>
                <w:sz w:val="21"/>
              </w:rPr>
              <w:t>初级工</w:t>
            </w:r>
          </w:p>
          <w:p>
            <w:pPr>
              <w:pStyle w:val="20"/>
              <w:spacing w:line="360" w:lineRule="auto"/>
              <w:ind w:left="0"/>
              <w:jc w:val="center"/>
              <w:rPr>
                <w:sz w:val="21"/>
              </w:rPr>
            </w:pPr>
            <w:r>
              <w:rPr>
                <w:rFonts w:hint="eastAsia"/>
                <w:sz w:val="21"/>
              </w:rPr>
              <w:t>（%）</w:t>
            </w:r>
          </w:p>
        </w:tc>
        <w:tc>
          <w:tcPr>
            <w:tcW w:w="1134" w:type="dxa"/>
          </w:tcPr>
          <w:p>
            <w:pPr>
              <w:pStyle w:val="20"/>
              <w:spacing w:line="360" w:lineRule="auto"/>
              <w:ind w:left="0"/>
              <w:jc w:val="center"/>
              <w:rPr>
                <w:sz w:val="21"/>
              </w:rPr>
            </w:pPr>
            <w:r>
              <w:rPr>
                <w:rFonts w:hint="eastAsia"/>
                <w:sz w:val="21"/>
              </w:rPr>
              <w:t>四</w:t>
            </w:r>
            <w:r>
              <w:rPr>
                <w:sz w:val="21"/>
              </w:rPr>
              <w:t>级/</w:t>
            </w:r>
          </w:p>
          <w:p>
            <w:pPr>
              <w:pStyle w:val="20"/>
              <w:spacing w:line="360" w:lineRule="auto"/>
              <w:ind w:left="0"/>
              <w:jc w:val="center"/>
              <w:rPr>
                <w:sz w:val="21"/>
              </w:rPr>
            </w:pPr>
            <w:r>
              <w:rPr>
                <w:rFonts w:hint="eastAsia"/>
                <w:sz w:val="21"/>
              </w:rPr>
              <w:t>中</w:t>
            </w:r>
            <w:r>
              <w:rPr>
                <w:sz w:val="21"/>
              </w:rPr>
              <w:t>级工</w:t>
            </w:r>
          </w:p>
          <w:p>
            <w:pPr>
              <w:pStyle w:val="20"/>
              <w:spacing w:line="360" w:lineRule="auto"/>
              <w:ind w:left="0"/>
              <w:jc w:val="center"/>
              <w:rPr>
                <w:sz w:val="21"/>
              </w:rPr>
            </w:pPr>
            <w:r>
              <w:rPr>
                <w:rFonts w:hint="eastAsia"/>
                <w:sz w:val="21"/>
              </w:rPr>
              <w:t>（%）</w:t>
            </w:r>
          </w:p>
        </w:tc>
        <w:tc>
          <w:tcPr>
            <w:tcW w:w="1158" w:type="dxa"/>
          </w:tcPr>
          <w:p>
            <w:pPr>
              <w:pStyle w:val="20"/>
              <w:spacing w:line="360" w:lineRule="auto"/>
              <w:ind w:left="0"/>
              <w:jc w:val="center"/>
              <w:rPr>
                <w:sz w:val="21"/>
              </w:rPr>
            </w:pPr>
            <w:r>
              <w:rPr>
                <w:rFonts w:hint="eastAsia"/>
                <w:sz w:val="21"/>
              </w:rPr>
              <w:t>三</w:t>
            </w:r>
            <w:r>
              <w:rPr>
                <w:sz w:val="21"/>
              </w:rPr>
              <w:t>级/</w:t>
            </w:r>
          </w:p>
          <w:p>
            <w:pPr>
              <w:pStyle w:val="20"/>
              <w:spacing w:line="360" w:lineRule="auto"/>
              <w:ind w:left="0"/>
              <w:jc w:val="center"/>
              <w:rPr>
                <w:sz w:val="21"/>
              </w:rPr>
            </w:pPr>
            <w:r>
              <w:rPr>
                <w:rFonts w:hint="eastAsia"/>
                <w:sz w:val="21"/>
              </w:rPr>
              <w:t>高级工</w:t>
            </w:r>
          </w:p>
          <w:p>
            <w:pPr>
              <w:pStyle w:val="20"/>
              <w:spacing w:line="360" w:lineRule="auto"/>
              <w:ind w:left="0"/>
              <w:jc w:val="center"/>
              <w:rPr>
                <w:sz w:val="21"/>
              </w:rPr>
            </w:pPr>
            <w:r>
              <w:rPr>
                <w:rFonts w:hint="eastAsia"/>
                <w:sz w:val="21"/>
              </w:rPr>
              <w:t>（%）</w:t>
            </w:r>
          </w:p>
        </w:tc>
        <w:tc>
          <w:tcPr>
            <w:tcW w:w="1110" w:type="dxa"/>
          </w:tcPr>
          <w:p>
            <w:pPr>
              <w:pStyle w:val="20"/>
              <w:spacing w:line="360" w:lineRule="auto"/>
              <w:ind w:left="0"/>
              <w:jc w:val="center"/>
              <w:rPr>
                <w:sz w:val="21"/>
              </w:rPr>
            </w:pPr>
            <w:r>
              <w:rPr>
                <w:rFonts w:hint="eastAsia"/>
                <w:sz w:val="21"/>
              </w:rPr>
              <w:t>二级</w:t>
            </w:r>
            <w:r>
              <w:rPr>
                <w:sz w:val="21"/>
              </w:rPr>
              <w:t>/</w:t>
            </w:r>
          </w:p>
          <w:p>
            <w:pPr>
              <w:pStyle w:val="20"/>
              <w:spacing w:line="360" w:lineRule="auto"/>
              <w:ind w:left="0"/>
              <w:jc w:val="center"/>
              <w:rPr>
                <w:sz w:val="21"/>
              </w:rPr>
            </w:pPr>
            <w:r>
              <w:rPr>
                <w:rFonts w:hint="eastAsia"/>
                <w:sz w:val="21"/>
              </w:rPr>
              <w:t>技师</w:t>
            </w:r>
          </w:p>
          <w:p>
            <w:pPr>
              <w:pStyle w:val="20"/>
              <w:spacing w:line="360" w:lineRule="auto"/>
              <w:ind w:left="0"/>
              <w:jc w:val="center"/>
              <w:rPr>
                <w:sz w:val="21"/>
              </w:rPr>
            </w:pPr>
            <w:r>
              <w:rPr>
                <w:rFonts w:hint="eastAsia"/>
                <w:sz w:val="21"/>
              </w:rPr>
              <w:t>（%）</w:t>
            </w:r>
          </w:p>
        </w:tc>
        <w:tc>
          <w:tcPr>
            <w:tcW w:w="1276" w:type="dxa"/>
          </w:tcPr>
          <w:p>
            <w:pPr>
              <w:pStyle w:val="20"/>
              <w:spacing w:line="360" w:lineRule="auto"/>
              <w:ind w:left="0"/>
              <w:jc w:val="center"/>
              <w:rPr>
                <w:sz w:val="21"/>
              </w:rPr>
            </w:pPr>
            <w:r>
              <w:rPr>
                <w:sz w:val="21"/>
              </w:rPr>
              <w:t>一级/</w:t>
            </w:r>
          </w:p>
          <w:p>
            <w:pPr>
              <w:pStyle w:val="20"/>
              <w:spacing w:line="360" w:lineRule="auto"/>
              <w:ind w:left="0"/>
              <w:jc w:val="center"/>
              <w:rPr>
                <w:sz w:val="21"/>
              </w:rPr>
            </w:pPr>
            <w:r>
              <w:rPr>
                <w:sz w:val="21"/>
              </w:rPr>
              <w:t>高级技师</w:t>
            </w:r>
          </w:p>
          <w:p>
            <w:pPr>
              <w:pStyle w:val="20"/>
              <w:spacing w:line="360" w:lineRule="auto"/>
              <w:ind w:left="0"/>
              <w:jc w:val="center"/>
              <w:rPr>
                <w:sz w:val="21"/>
              </w:rPr>
            </w:pPr>
            <w:r>
              <w:rPr>
                <w:rFonts w:hint="eastAsia"/>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76" w:type="dxa"/>
            <w:vMerge w:val="restart"/>
            <w:vAlign w:val="center"/>
          </w:tcPr>
          <w:p>
            <w:pPr>
              <w:pStyle w:val="20"/>
              <w:spacing w:line="360" w:lineRule="auto"/>
              <w:ind w:left="0"/>
              <w:jc w:val="center"/>
              <w:rPr>
                <w:sz w:val="21"/>
              </w:rPr>
            </w:pPr>
            <w:r>
              <w:rPr>
                <w:rFonts w:hint="eastAsia"/>
                <w:sz w:val="21"/>
              </w:rPr>
              <w:t>技能要求</w:t>
            </w:r>
          </w:p>
        </w:tc>
        <w:tc>
          <w:tcPr>
            <w:tcW w:w="1701" w:type="dxa"/>
          </w:tcPr>
          <w:p>
            <w:pPr>
              <w:pStyle w:val="20"/>
              <w:spacing w:line="360" w:lineRule="auto"/>
              <w:ind w:left="0"/>
              <w:jc w:val="center"/>
              <w:rPr>
                <w:sz w:val="21"/>
              </w:rPr>
            </w:pPr>
            <w:r>
              <w:rPr>
                <w:rFonts w:hint="eastAsia"/>
                <w:sz w:val="21"/>
              </w:rPr>
              <w:t>生产准备</w:t>
            </w:r>
          </w:p>
        </w:tc>
        <w:tc>
          <w:tcPr>
            <w:tcW w:w="1017" w:type="dxa"/>
            <w:vAlign w:val="center"/>
          </w:tcPr>
          <w:p>
            <w:pPr>
              <w:jc w:val="center"/>
              <w:rPr>
                <w:color w:val="000000"/>
                <w:sz w:val="21"/>
                <w:szCs w:val="21"/>
              </w:rPr>
            </w:pPr>
            <w:r>
              <w:rPr>
                <w:rFonts w:hint="eastAsia"/>
                <w:color w:val="000000"/>
                <w:sz w:val="21"/>
                <w:szCs w:val="21"/>
              </w:rPr>
              <w:t>35</w:t>
            </w:r>
          </w:p>
        </w:tc>
        <w:tc>
          <w:tcPr>
            <w:tcW w:w="1134" w:type="dxa"/>
            <w:vAlign w:val="center"/>
          </w:tcPr>
          <w:p>
            <w:pPr>
              <w:jc w:val="center"/>
              <w:rPr>
                <w:color w:val="000000"/>
                <w:sz w:val="21"/>
                <w:szCs w:val="21"/>
              </w:rPr>
            </w:pPr>
            <w:r>
              <w:rPr>
                <w:rFonts w:hint="eastAsia"/>
                <w:color w:val="000000"/>
                <w:sz w:val="21"/>
                <w:szCs w:val="21"/>
              </w:rPr>
              <w:t>30</w:t>
            </w:r>
          </w:p>
        </w:tc>
        <w:tc>
          <w:tcPr>
            <w:tcW w:w="1158" w:type="dxa"/>
            <w:vAlign w:val="center"/>
          </w:tcPr>
          <w:p>
            <w:pPr>
              <w:jc w:val="center"/>
              <w:rPr>
                <w:color w:val="000000"/>
                <w:sz w:val="21"/>
                <w:szCs w:val="21"/>
              </w:rPr>
            </w:pPr>
            <w:r>
              <w:rPr>
                <w:rFonts w:hint="eastAsia"/>
                <w:color w:val="000000"/>
                <w:sz w:val="21"/>
                <w:szCs w:val="21"/>
              </w:rPr>
              <w:t>20</w:t>
            </w:r>
          </w:p>
        </w:tc>
        <w:tc>
          <w:tcPr>
            <w:tcW w:w="1110" w:type="dxa"/>
            <w:vAlign w:val="center"/>
          </w:tcPr>
          <w:p>
            <w:pPr>
              <w:jc w:val="center"/>
              <w:rPr>
                <w:color w:val="000000"/>
                <w:sz w:val="21"/>
                <w:szCs w:val="21"/>
              </w:rPr>
            </w:pPr>
            <w:r>
              <w:rPr>
                <w:rFonts w:hint="eastAsia"/>
                <w:color w:val="000000"/>
                <w:sz w:val="21"/>
                <w:szCs w:val="21"/>
              </w:rPr>
              <w:t>10</w:t>
            </w:r>
          </w:p>
        </w:tc>
        <w:tc>
          <w:tcPr>
            <w:tcW w:w="1276" w:type="dxa"/>
            <w:vAlign w:val="center"/>
          </w:tcPr>
          <w:p>
            <w:pPr>
              <w:jc w:val="center"/>
              <w:rPr>
                <w:color w:val="000000"/>
                <w:sz w:val="21"/>
                <w:szCs w:val="21"/>
              </w:rPr>
            </w:pPr>
            <w:r>
              <w:rPr>
                <w:rFonts w:hint="eastAsia"/>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1076" w:type="dxa"/>
            <w:vMerge w:val="continue"/>
          </w:tcPr>
          <w:p>
            <w:pPr>
              <w:pStyle w:val="20"/>
              <w:spacing w:line="360" w:lineRule="auto"/>
              <w:ind w:left="0"/>
              <w:jc w:val="center"/>
              <w:rPr>
                <w:sz w:val="21"/>
              </w:rPr>
            </w:pPr>
          </w:p>
        </w:tc>
        <w:tc>
          <w:tcPr>
            <w:tcW w:w="1701" w:type="dxa"/>
          </w:tcPr>
          <w:p>
            <w:pPr>
              <w:pStyle w:val="20"/>
              <w:spacing w:line="360" w:lineRule="auto"/>
              <w:ind w:left="0"/>
              <w:jc w:val="center"/>
              <w:rPr>
                <w:sz w:val="21"/>
              </w:rPr>
            </w:pPr>
            <w:r>
              <w:rPr>
                <w:rFonts w:hint="eastAsia"/>
                <w:sz w:val="21"/>
              </w:rPr>
              <w:t>设备操作</w:t>
            </w:r>
          </w:p>
        </w:tc>
        <w:tc>
          <w:tcPr>
            <w:tcW w:w="1017" w:type="dxa"/>
            <w:vAlign w:val="center"/>
          </w:tcPr>
          <w:p>
            <w:pPr>
              <w:jc w:val="center"/>
              <w:rPr>
                <w:color w:val="000000"/>
                <w:sz w:val="21"/>
                <w:szCs w:val="21"/>
              </w:rPr>
            </w:pPr>
            <w:r>
              <w:rPr>
                <w:rFonts w:hint="eastAsia"/>
                <w:color w:val="000000"/>
                <w:sz w:val="21"/>
                <w:szCs w:val="21"/>
              </w:rPr>
              <w:t>35</w:t>
            </w:r>
          </w:p>
        </w:tc>
        <w:tc>
          <w:tcPr>
            <w:tcW w:w="1134" w:type="dxa"/>
            <w:vAlign w:val="center"/>
          </w:tcPr>
          <w:p>
            <w:pPr>
              <w:jc w:val="center"/>
              <w:rPr>
                <w:color w:val="000000"/>
                <w:sz w:val="21"/>
                <w:szCs w:val="21"/>
              </w:rPr>
            </w:pPr>
            <w:r>
              <w:rPr>
                <w:rFonts w:hint="eastAsia"/>
                <w:color w:val="000000"/>
                <w:sz w:val="21"/>
                <w:szCs w:val="21"/>
              </w:rPr>
              <w:t>30</w:t>
            </w:r>
          </w:p>
        </w:tc>
        <w:tc>
          <w:tcPr>
            <w:tcW w:w="1158" w:type="dxa"/>
            <w:vAlign w:val="center"/>
          </w:tcPr>
          <w:p>
            <w:pPr>
              <w:jc w:val="center"/>
              <w:rPr>
                <w:color w:val="000000"/>
                <w:sz w:val="21"/>
                <w:szCs w:val="21"/>
              </w:rPr>
            </w:pPr>
            <w:r>
              <w:rPr>
                <w:rFonts w:hint="eastAsia"/>
                <w:color w:val="000000"/>
                <w:sz w:val="21"/>
                <w:szCs w:val="21"/>
              </w:rPr>
              <w:t>20</w:t>
            </w:r>
          </w:p>
        </w:tc>
        <w:tc>
          <w:tcPr>
            <w:tcW w:w="1110" w:type="dxa"/>
            <w:vAlign w:val="center"/>
          </w:tcPr>
          <w:p>
            <w:pPr>
              <w:jc w:val="center"/>
              <w:rPr>
                <w:color w:val="000000"/>
                <w:sz w:val="21"/>
                <w:szCs w:val="21"/>
              </w:rPr>
            </w:pPr>
            <w:r>
              <w:rPr>
                <w:rFonts w:hint="eastAsia"/>
                <w:color w:val="000000"/>
                <w:sz w:val="21"/>
                <w:szCs w:val="21"/>
              </w:rPr>
              <w:t>15</w:t>
            </w:r>
          </w:p>
        </w:tc>
        <w:tc>
          <w:tcPr>
            <w:tcW w:w="1276" w:type="dxa"/>
            <w:vAlign w:val="center"/>
          </w:tcPr>
          <w:p>
            <w:pPr>
              <w:jc w:val="center"/>
              <w:rPr>
                <w:color w:val="000000"/>
                <w:sz w:val="21"/>
                <w:szCs w:val="21"/>
              </w:rPr>
            </w:pPr>
            <w:r>
              <w:rPr>
                <w:rFonts w:hint="eastAsia"/>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6" w:type="dxa"/>
            <w:vMerge w:val="continue"/>
          </w:tcPr>
          <w:p>
            <w:pPr>
              <w:pStyle w:val="20"/>
              <w:spacing w:line="360" w:lineRule="auto"/>
              <w:ind w:left="0"/>
              <w:jc w:val="center"/>
              <w:rPr>
                <w:sz w:val="21"/>
              </w:rPr>
            </w:pPr>
          </w:p>
        </w:tc>
        <w:tc>
          <w:tcPr>
            <w:tcW w:w="1701" w:type="dxa"/>
          </w:tcPr>
          <w:p>
            <w:pPr>
              <w:pStyle w:val="20"/>
              <w:spacing w:line="360" w:lineRule="auto"/>
              <w:ind w:left="0"/>
              <w:jc w:val="center"/>
              <w:rPr>
                <w:sz w:val="21"/>
              </w:rPr>
            </w:pPr>
            <w:r>
              <w:rPr>
                <w:rFonts w:hint="eastAsia"/>
                <w:sz w:val="21"/>
              </w:rPr>
              <w:t>工艺控制</w:t>
            </w:r>
          </w:p>
        </w:tc>
        <w:tc>
          <w:tcPr>
            <w:tcW w:w="1017" w:type="dxa"/>
            <w:vAlign w:val="center"/>
          </w:tcPr>
          <w:p>
            <w:pPr>
              <w:jc w:val="center"/>
              <w:rPr>
                <w:color w:val="000000"/>
                <w:sz w:val="21"/>
                <w:szCs w:val="21"/>
              </w:rPr>
            </w:pPr>
            <w:r>
              <w:rPr>
                <w:rFonts w:hint="eastAsia"/>
                <w:color w:val="000000"/>
                <w:sz w:val="21"/>
                <w:szCs w:val="21"/>
              </w:rPr>
              <w:t>15</w:t>
            </w:r>
          </w:p>
        </w:tc>
        <w:tc>
          <w:tcPr>
            <w:tcW w:w="1134" w:type="dxa"/>
            <w:vAlign w:val="center"/>
          </w:tcPr>
          <w:p>
            <w:pPr>
              <w:jc w:val="center"/>
              <w:rPr>
                <w:color w:val="000000"/>
                <w:sz w:val="21"/>
                <w:szCs w:val="21"/>
              </w:rPr>
            </w:pPr>
            <w:r>
              <w:rPr>
                <w:rFonts w:hint="eastAsia"/>
                <w:color w:val="000000"/>
                <w:sz w:val="21"/>
                <w:szCs w:val="21"/>
              </w:rPr>
              <w:t>20</w:t>
            </w:r>
          </w:p>
        </w:tc>
        <w:tc>
          <w:tcPr>
            <w:tcW w:w="1158" w:type="dxa"/>
            <w:vAlign w:val="center"/>
          </w:tcPr>
          <w:p>
            <w:pPr>
              <w:jc w:val="center"/>
              <w:rPr>
                <w:color w:val="000000"/>
                <w:sz w:val="21"/>
                <w:szCs w:val="21"/>
              </w:rPr>
            </w:pPr>
            <w:r>
              <w:rPr>
                <w:rFonts w:hint="eastAsia"/>
                <w:color w:val="000000"/>
                <w:sz w:val="21"/>
                <w:szCs w:val="21"/>
              </w:rPr>
              <w:t>35</w:t>
            </w:r>
          </w:p>
        </w:tc>
        <w:tc>
          <w:tcPr>
            <w:tcW w:w="1110" w:type="dxa"/>
            <w:vAlign w:val="center"/>
          </w:tcPr>
          <w:p>
            <w:pPr>
              <w:jc w:val="center"/>
              <w:rPr>
                <w:color w:val="000000"/>
                <w:sz w:val="21"/>
                <w:szCs w:val="21"/>
              </w:rPr>
            </w:pPr>
            <w:r>
              <w:rPr>
                <w:rFonts w:hint="eastAsia"/>
                <w:color w:val="000000"/>
                <w:sz w:val="21"/>
                <w:szCs w:val="21"/>
              </w:rPr>
              <w:t>30</w:t>
            </w:r>
          </w:p>
        </w:tc>
        <w:tc>
          <w:tcPr>
            <w:tcW w:w="1276" w:type="dxa"/>
            <w:vAlign w:val="center"/>
          </w:tcPr>
          <w:p>
            <w:pPr>
              <w:jc w:val="center"/>
              <w:rPr>
                <w:color w:val="000000"/>
                <w:sz w:val="21"/>
                <w:szCs w:val="21"/>
              </w:rPr>
            </w:pPr>
            <w:r>
              <w:rPr>
                <w:rFonts w:hint="eastAsia"/>
                <w:color w:val="000000"/>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6" w:type="dxa"/>
            <w:vMerge w:val="continue"/>
          </w:tcPr>
          <w:p>
            <w:pPr>
              <w:pStyle w:val="20"/>
              <w:spacing w:line="360" w:lineRule="auto"/>
              <w:ind w:left="0"/>
              <w:jc w:val="center"/>
              <w:rPr>
                <w:sz w:val="21"/>
              </w:rPr>
            </w:pPr>
          </w:p>
        </w:tc>
        <w:tc>
          <w:tcPr>
            <w:tcW w:w="1701" w:type="dxa"/>
          </w:tcPr>
          <w:p>
            <w:pPr>
              <w:pStyle w:val="20"/>
              <w:spacing w:line="360" w:lineRule="auto"/>
              <w:ind w:left="0"/>
              <w:jc w:val="center"/>
              <w:rPr>
                <w:sz w:val="21"/>
              </w:rPr>
            </w:pPr>
            <w:r>
              <w:rPr>
                <w:rFonts w:hint="eastAsia"/>
                <w:sz w:val="21"/>
              </w:rPr>
              <w:t>质量控制</w:t>
            </w:r>
          </w:p>
        </w:tc>
        <w:tc>
          <w:tcPr>
            <w:tcW w:w="1017" w:type="dxa"/>
            <w:vAlign w:val="center"/>
          </w:tcPr>
          <w:p>
            <w:pPr>
              <w:jc w:val="center"/>
              <w:rPr>
                <w:color w:val="000000"/>
                <w:sz w:val="21"/>
                <w:szCs w:val="21"/>
              </w:rPr>
            </w:pPr>
            <w:r>
              <w:rPr>
                <w:rFonts w:hint="eastAsia"/>
                <w:color w:val="000000"/>
                <w:sz w:val="21"/>
                <w:szCs w:val="21"/>
              </w:rPr>
              <w:t>15</w:t>
            </w:r>
          </w:p>
        </w:tc>
        <w:tc>
          <w:tcPr>
            <w:tcW w:w="1134" w:type="dxa"/>
            <w:vAlign w:val="center"/>
          </w:tcPr>
          <w:p>
            <w:pPr>
              <w:jc w:val="center"/>
              <w:rPr>
                <w:color w:val="000000"/>
                <w:sz w:val="21"/>
                <w:szCs w:val="21"/>
              </w:rPr>
            </w:pPr>
            <w:r>
              <w:rPr>
                <w:rFonts w:hint="eastAsia"/>
                <w:color w:val="000000"/>
                <w:sz w:val="21"/>
                <w:szCs w:val="21"/>
              </w:rPr>
              <w:t>20</w:t>
            </w:r>
          </w:p>
        </w:tc>
        <w:tc>
          <w:tcPr>
            <w:tcW w:w="1158" w:type="dxa"/>
            <w:vAlign w:val="center"/>
          </w:tcPr>
          <w:p>
            <w:pPr>
              <w:jc w:val="center"/>
              <w:rPr>
                <w:color w:val="000000"/>
                <w:sz w:val="21"/>
                <w:szCs w:val="21"/>
              </w:rPr>
            </w:pPr>
            <w:r>
              <w:rPr>
                <w:rFonts w:hint="eastAsia"/>
                <w:color w:val="000000"/>
                <w:sz w:val="21"/>
                <w:szCs w:val="21"/>
              </w:rPr>
              <w:t>25</w:t>
            </w:r>
          </w:p>
        </w:tc>
        <w:tc>
          <w:tcPr>
            <w:tcW w:w="1110" w:type="dxa"/>
            <w:vAlign w:val="center"/>
          </w:tcPr>
          <w:p>
            <w:pPr>
              <w:jc w:val="center"/>
              <w:rPr>
                <w:color w:val="000000"/>
                <w:sz w:val="21"/>
                <w:szCs w:val="21"/>
              </w:rPr>
            </w:pPr>
            <w:r>
              <w:rPr>
                <w:rFonts w:hint="eastAsia"/>
                <w:color w:val="000000"/>
                <w:sz w:val="21"/>
                <w:szCs w:val="21"/>
              </w:rPr>
              <w:t>25</w:t>
            </w:r>
          </w:p>
        </w:tc>
        <w:tc>
          <w:tcPr>
            <w:tcW w:w="1276" w:type="dxa"/>
            <w:vAlign w:val="center"/>
          </w:tcPr>
          <w:p>
            <w:pPr>
              <w:jc w:val="center"/>
              <w:rPr>
                <w:color w:val="000000"/>
                <w:sz w:val="21"/>
                <w:szCs w:val="21"/>
              </w:rPr>
            </w:pPr>
            <w:r>
              <w:rPr>
                <w:rFonts w:hint="eastAsia"/>
                <w:color w:val="000000"/>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6" w:type="dxa"/>
            <w:vMerge w:val="continue"/>
          </w:tcPr>
          <w:p>
            <w:pPr>
              <w:pStyle w:val="20"/>
              <w:spacing w:line="360" w:lineRule="auto"/>
              <w:ind w:left="0"/>
              <w:jc w:val="center"/>
              <w:rPr>
                <w:sz w:val="21"/>
              </w:rPr>
            </w:pPr>
          </w:p>
        </w:tc>
        <w:tc>
          <w:tcPr>
            <w:tcW w:w="1701" w:type="dxa"/>
          </w:tcPr>
          <w:p>
            <w:pPr>
              <w:pStyle w:val="20"/>
              <w:spacing w:line="360" w:lineRule="auto"/>
              <w:ind w:left="0"/>
              <w:jc w:val="center"/>
              <w:rPr>
                <w:sz w:val="21"/>
              </w:rPr>
            </w:pPr>
            <w:r>
              <w:rPr>
                <w:rFonts w:hint="eastAsia"/>
                <w:sz w:val="21"/>
              </w:rPr>
              <w:t>技术培训和管理</w:t>
            </w:r>
          </w:p>
        </w:tc>
        <w:tc>
          <w:tcPr>
            <w:tcW w:w="1017" w:type="dxa"/>
            <w:vAlign w:val="center"/>
          </w:tcPr>
          <w:p>
            <w:pPr>
              <w:pStyle w:val="20"/>
              <w:spacing w:line="360" w:lineRule="auto"/>
              <w:ind w:left="0"/>
              <w:jc w:val="center"/>
              <w:rPr>
                <w:sz w:val="21"/>
              </w:rPr>
            </w:pPr>
            <w:r>
              <w:rPr>
                <w:sz w:val="21"/>
              </w:rPr>
              <w:t>—</w:t>
            </w:r>
          </w:p>
        </w:tc>
        <w:tc>
          <w:tcPr>
            <w:tcW w:w="1134" w:type="dxa"/>
            <w:vAlign w:val="center"/>
          </w:tcPr>
          <w:p>
            <w:pPr>
              <w:pStyle w:val="20"/>
              <w:spacing w:line="360" w:lineRule="auto"/>
              <w:ind w:left="0"/>
              <w:jc w:val="center"/>
              <w:rPr>
                <w:sz w:val="21"/>
              </w:rPr>
            </w:pPr>
            <w:r>
              <w:rPr>
                <w:sz w:val="21"/>
              </w:rPr>
              <w:t>—</w:t>
            </w:r>
          </w:p>
        </w:tc>
        <w:tc>
          <w:tcPr>
            <w:tcW w:w="1158" w:type="dxa"/>
            <w:vAlign w:val="center"/>
          </w:tcPr>
          <w:p>
            <w:pPr>
              <w:pStyle w:val="20"/>
              <w:spacing w:line="360" w:lineRule="auto"/>
              <w:ind w:left="0"/>
              <w:jc w:val="center"/>
              <w:rPr>
                <w:sz w:val="21"/>
              </w:rPr>
            </w:pPr>
            <w:r>
              <w:rPr>
                <w:sz w:val="21"/>
              </w:rPr>
              <w:t>—</w:t>
            </w:r>
          </w:p>
        </w:tc>
        <w:tc>
          <w:tcPr>
            <w:tcW w:w="1110" w:type="dxa"/>
            <w:vAlign w:val="center"/>
          </w:tcPr>
          <w:p>
            <w:pPr>
              <w:jc w:val="center"/>
              <w:rPr>
                <w:color w:val="000000"/>
                <w:sz w:val="21"/>
                <w:szCs w:val="21"/>
              </w:rPr>
            </w:pPr>
            <w:r>
              <w:rPr>
                <w:rFonts w:hint="eastAsia"/>
                <w:color w:val="000000"/>
                <w:sz w:val="21"/>
                <w:szCs w:val="21"/>
              </w:rPr>
              <w:t>20</w:t>
            </w:r>
          </w:p>
        </w:tc>
        <w:tc>
          <w:tcPr>
            <w:tcW w:w="1276" w:type="dxa"/>
            <w:vAlign w:val="center"/>
          </w:tcPr>
          <w:p>
            <w:pPr>
              <w:jc w:val="center"/>
              <w:rPr>
                <w:color w:val="000000"/>
                <w:sz w:val="21"/>
                <w:szCs w:val="21"/>
              </w:rPr>
            </w:pPr>
            <w:r>
              <w:rPr>
                <w:rFonts w:hint="eastAsia"/>
                <w:color w:val="000000"/>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2777" w:type="dxa"/>
            <w:gridSpan w:val="2"/>
          </w:tcPr>
          <w:p>
            <w:pPr>
              <w:pStyle w:val="20"/>
              <w:spacing w:line="360" w:lineRule="auto"/>
              <w:ind w:left="0"/>
              <w:jc w:val="center"/>
              <w:rPr>
                <w:sz w:val="21"/>
              </w:rPr>
            </w:pPr>
            <w:r>
              <w:rPr>
                <w:rFonts w:hint="eastAsia"/>
                <w:sz w:val="21"/>
              </w:rPr>
              <w:t>合计</w:t>
            </w:r>
          </w:p>
        </w:tc>
        <w:tc>
          <w:tcPr>
            <w:tcW w:w="1017" w:type="dxa"/>
            <w:vAlign w:val="center"/>
          </w:tcPr>
          <w:p>
            <w:pPr>
              <w:pStyle w:val="20"/>
              <w:spacing w:line="360" w:lineRule="auto"/>
              <w:ind w:left="0"/>
              <w:jc w:val="center"/>
              <w:rPr>
                <w:sz w:val="21"/>
              </w:rPr>
            </w:pPr>
            <w:r>
              <w:rPr>
                <w:rFonts w:hint="eastAsia"/>
                <w:sz w:val="21"/>
              </w:rPr>
              <w:t>1</w:t>
            </w:r>
            <w:r>
              <w:rPr>
                <w:sz w:val="21"/>
              </w:rPr>
              <w:t>00</w:t>
            </w:r>
          </w:p>
        </w:tc>
        <w:tc>
          <w:tcPr>
            <w:tcW w:w="1134" w:type="dxa"/>
          </w:tcPr>
          <w:p>
            <w:pPr>
              <w:pStyle w:val="20"/>
              <w:spacing w:line="360" w:lineRule="auto"/>
              <w:ind w:left="0"/>
              <w:jc w:val="center"/>
              <w:rPr>
                <w:sz w:val="21"/>
              </w:rPr>
            </w:pPr>
            <w:r>
              <w:rPr>
                <w:rFonts w:hint="eastAsia"/>
                <w:sz w:val="21"/>
              </w:rPr>
              <w:t>1</w:t>
            </w:r>
            <w:r>
              <w:rPr>
                <w:sz w:val="21"/>
              </w:rPr>
              <w:t>00</w:t>
            </w:r>
          </w:p>
        </w:tc>
        <w:tc>
          <w:tcPr>
            <w:tcW w:w="1158" w:type="dxa"/>
          </w:tcPr>
          <w:p>
            <w:pPr>
              <w:pStyle w:val="20"/>
              <w:spacing w:line="360" w:lineRule="auto"/>
              <w:ind w:left="0"/>
              <w:jc w:val="center"/>
              <w:rPr>
                <w:sz w:val="21"/>
              </w:rPr>
            </w:pPr>
            <w:r>
              <w:rPr>
                <w:rFonts w:hint="eastAsia"/>
                <w:sz w:val="21"/>
              </w:rPr>
              <w:t>1</w:t>
            </w:r>
            <w:r>
              <w:rPr>
                <w:sz w:val="21"/>
              </w:rPr>
              <w:t>00</w:t>
            </w:r>
          </w:p>
        </w:tc>
        <w:tc>
          <w:tcPr>
            <w:tcW w:w="1110" w:type="dxa"/>
          </w:tcPr>
          <w:p>
            <w:pPr>
              <w:pStyle w:val="20"/>
              <w:spacing w:line="360" w:lineRule="auto"/>
              <w:ind w:left="0"/>
              <w:jc w:val="center"/>
              <w:rPr>
                <w:sz w:val="21"/>
              </w:rPr>
            </w:pPr>
            <w:r>
              <w:rPr>
                <w:rFonts w:hint="eastAsia"/>
                <w:sz w:val="21"/>
              </w:rPr>
              <w:t>1</w:t>
            </w:r>
            <w:r>
              <w:rPr>
                <w:sz w:val="21"/>
              </w:rPr>
              <w:t>00</w:t>
            </w:r>
          </w:p>
        </w:tc>
        <w:tc>
          <w:tcPr>
            <w:tcW w:w="1276" w:type="dxa"/>
          </w:tcPr>
          <w:p>
            <w:pPr>
              <w:pStyle w:val="20"/>
              <w:spacing w:line="360" w:lineRule="auto"/>
              <w:ind w:left="0"/>
              <w:jc w:val="center"/>
              <w:rPr>
                <w:sz w:val="21"/>
              </w:rPr>
            </w:pPr>
            <w:r>
              <w:rPr>
                <w:rFonts w:hint="eastAsia"/>
                <w:sz w:val="21"/>
              </w:rPr>
              <w:t>1</w:t>
            </w:r>
            <w:r>
              <w:rPr>
                <w:sz w:val="21"/>
              </w:rPr>
              <w:t>00</w:t>
            </w:r>
          </w:p>
        </w:tc>
      </w:tr>
    </w:tbl>
    <w:p>
      <w:pPr>
        <w:widowControl/>
        <w:autoSpaceDE/>
        <w:autoSpaceDN/>
        <w:spacing w:line="360" w:lineRule="auto"/>
        <w:ind w:firstLine="440" w:firstLineChars="200"/>
        <w:rPr>
          <w:lang w:val="en-US" w:bidi="ar-SA"/>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方正书宋_GBK"/>
    <w:panose1 w:val="02010600040101010101"/>
    <w:charset w:val="86"/>
    <w:family w:val="auto"/>
    <w:pitch w:val="default"/>
    <w:sig w:usb0="00000000" w:usb1="00000000" w:usb2="00000010" w:usb3="00000000" w:csb0="0004009F" w:csb1="00000000"/>
  </w:font>
  <w:font w:name="黑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19"/>
      </w:rPr>
    </w:pPr>
    <w:r>
      <w:rPr>
        <w:lang w:val="en-US" w:bidi="ar-SA"/>
      </w:rPr>
      <mc:AlternateContent>
        <mc:Choice Requires="wps">
          <w:drawing>
            <wp:anchor distT="0" distB="0" distL="114300" distR="114300" simplePos="0" relativeHeight="251658240" behindDoc="1" locked="0" layoutInCell="1" allowOverlap="1">
              <wp:simplePos x="0" y="0"/>
              <wp:positionH relativeFrom="page">
                <wp:posOffset>3689350</wp:posOffset>
              </wp:positionH>
              <wp:positionV relativeFrom="page">
                <wp:posOffset>9795510</wp:posOffset>
              </wp:positionV>
              <wp:extent cx="167005" cy="139700"/>
              <wp:effectExtent l="0" t="0" r="4445" b="1270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wps:spPr>
                    <wps:txbx>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84</w:t>
                          </w:r>
                          <w: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90.5pt;margin-top:771.3pt;height:11pt;width:13.15pt;mso-position-horizontal-relative:page;mso-position-vertical-relative:page;z-index:-251658240;mso-width-relative:page;mso-height-relative:page;" filled="f" stroked="f" coordsize="21600,21600" o:gfxdata="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DedCwh2wAAAA0BAAAPAAAAAAAAAAEAIAAAADgA&#10;AABkcnMvZG93bnJldi54bWxQSwECFAAUAAAACACHTuJAKttvFvABAAC2AwAADgAAAAAAAAABACAA&#10;AABAAQAAZHJzL2Uyb0RvYy54bWxQSwUGAAAAAAYABgBZAQAAogUAAAAA&#10;">
              <v:fill on="f" focussize="0,0"/>
              <v:stroke on="f"/>
              <v:imagedata o:title=""/>
              <o:lock v:ext="edit" aspectratio="f"/>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84</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9"/>
      </w:pPr>
      <w:r>
        <w:rPr>
          <w:rStyle w:val="12"/>
        </w:rPr>
        <w:footnoteRef/>
      </w:r>
      <w:r>
        <w:t>本职业包含但不限于下列工种：光纤</w:t>
      </w:r>
      <w:r>
        <w:rPr>
          <w:rFonts w:hint="eastAsia"/>
        </w:rPr>
        <w:t>拉制工</w:t>
      </w:r>
      <w:r>
        <w:t>、光纤</w:t>
      </w:r>
      <w:r>
        <w:rPr>
          <w:rFonts w:hint="eastAsia"/>
        </w:rPr>
        <w:t>筛选工</w:t>
      </w:r>
      <w:r>
        <w:t>、光纤</w:t>
      </w:r>
      <w:r>
        <w:rPr>
          <w:rFonts w:hint="eastAsia"/>
        </w:rPr>
        <w:t>检测工、光纤着色并带工、光纤套塑工、光缆成缆工、光缆护套工。</w:t>
      </w:r>
    </w:p>
  </w:footnote>
  <w:footnote w:id="1">
    <w:p>
      <w:pPr>
        <w:pStyle w:val="9"/>
      </w:pPr>
      <w:r>
        <w:rPr>
          <w:rStyle w:val="12"/>
        </w:rPr>
        <w:footnoteRef/>
      </w:r>
      <w:r>
        <w:t>本专业或相关专业：材料工程技术、化工分析与检验、高分子材料加工工艺、机械设备维修、材料成型与控制技术、机械设备装配与自动控制等专业</w:t>
      </w:r>
      <w:r>
        <w:rPr>
          <w:rFonts w:hint="eastAsia"/>
        </w:rPr>
        <w:t>，</w:t>
      </w:r>
      <w:r>
        <w:t>下同。</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BA2"/>
    <w:rsid w:val="000039ED"/>
    <w:rsid w:val="00005C1F"/>
    <w:rsid w:val="00013C55"/>
    <w:rsid w:val="000150CF"/>
    <w:rsid w:val="00023280"/>
    <w:rsid w:val="00023E50"/>
    <w:rsid w:val="000257F9"/>
    <w:rsid w:val="00027D7B"/>
    <w:rsid w:val="000324FC"/>
    <w:rsid w:val="00032633"/>
    <w:rsid w:val="00035AE4"/>
    <w:rsid w:val="000370E3"/>
    <w:rsid w:val="00044E49"/>
    <w:rsid w:val="00045783"/>
    <w:rsid w:val="000535DF"/>
    <w:rsid w:val="00056E8C"/>
    <w:rsid w:val="00057BC2"/>
    <w:rsid w:val="00062E2D"/>
    <w:rsid w:val="00064A70"/>
    <w:rsid w:val="000677C2"/>
    <w:rsid w:val="00072562"/>
    <w:rsid w:val="00073FEF"/>
    <w:rsid w:val="0007614A"/>
    <w:rsid w:val="00076C81"/>
    <w:rsid w:val="00080027"/>
    <w:rsid w:val="00080D70"/>
    <w:rsid w:val="000840DD"/>
    <w:rsid w:val="000854CA"/>
    <w:rsid w:val="00087640"/>
    <w:rsid w:val="00097046"/>
    <w:rsid w:val="000A0325"/>
    <w:rsid w:val="000A1943"/>
    <w:rsid w:val="000A6990"/>
    <w:rsid w:val="000A76DA"/>
    <w:rsid w:val="000A7A85"/>
    <w:rsid w:val="000B11C7"/>
    <w:rsid w:val="000B1E11"/>
    <w:rsid w:val="000B2B7E"/>
    <w:rsid w:val="000B6CC7"/>
    <w:rsid w:val="000C12B4"/>
    <w:rsid w:val="000C47A4"/>
    <w:rsid w:val="000D128F"/>
    <w:rsid w:val="000D2330"/>
    <w:rsid w:val="000D6E91"/>
    <w:rsid w:val="000E0281"/>
    <w:rsid w:val="000E1535"/>
    <w:rsid w:val="000E3853"/>
    <w:rsid w:val="000E7A53"/>
    <w:rsid w:val="000E7DAD"/>
    <w:rsid w:val="000F0DD1"/>
    <w:rsid w:val="0010006C"/>
    <w:rsid w:val="00105D22"/>
    <w:rsid w:val="00105DB9"/>
    <w:rsid w:val="00106996"/>
    <w:rsid w:val="001112E7"/>
    <w:rsid w:val="001137BB"/>
    <w:rsid w:val="00115415"/>
    <w:rsid w:val="001201CB"/>
    <w:rsid w:val="00122EF5"/>
    <w:rsid w:val="001234D4"/>
    <w:rsid w:val="00126521"/>
    <w:rsid w:val="00132F0F"/>
    <w:rsid w:val="00137A34"/>
    <w:rsid w:val="00141935"/>
    <w:rsid w:val="00143395"/>
    <w:rsid w:val="00143DA4"/>
    <w:rsid w:val="00151154"/>
    <w:rsid w:val="00161C9F"/>
    <w:rsid w:val="001634A1"/>
    <w:rsid w:val="001636BA"/>
    <w:rsid w:val="0016529B"/>
    <w:rsid w:val="00165DCC"/>
    <w:rsid w:val="001724BD"/>
    <w:rsid w:val="00172E0E"/>
    <w:rsid w:val="00173A9D"/>
    <w:rsid w:val="00174147"/>
    <w:rsid w:val="00184AA3"/>
    <w:rsid w:val="001864DD"/>
    <w:rsid w:val="001A0545"/>
    <w:rsid w:val="001A290C"/>
    <w:rsid w:val="001A3C1C"/>
    <w:rsid w:val="001A499F"/>
    <w:rsid w:val="001A4E2E"/>
    <w:rsid w:val="001A5017"/>
    <w:rsid w:val="001A56F6"/>
    <w:rsid w:val="001A71FC"/>
    <w:rsid w:val="001A7B1F"/>
    <w:rsid w:val="001B077D"/>
    <w:rsid w:val="001B1235"/>
    <w:rsid w:val="001B4C02"/>
    <w:rsid w:val="001B537A"/>
    <w:rsid w:val="001B68F0"/>
    <w:rsid w:val="001D16C7"/>
    <w:rsid w:val="001D2516"/>
    <w:rsid w:val="001D3813"/>
    <w:rsid w:val="001D3D14"/>
    <w:rsid w:val="001E1812"/>
    <w:rsid w:val="001E2AA2"/>
    <w:rsid w:val="001E339C"/>
    <w:rsid w:val="001F2C54"/>
    <w:rsid w:val="001F3C11"/>
    <w:rsid w:val="001F49EF"/>
    <w:rsid w:val="001F70B5"/>
    <w:rsid w:val="001F78EA"/>
    <w:rsid w:val="001F7E48"/>
    <w:rsid w:val="00201736"/>
    <w:rsid w:val="002050AD"/>
    <w:rsid w:val="00206218"/>
    <w:rsid w:val="00206ACE"/>
    <w:rsid w:val="0020718C"/>
    <w:rsid w:val="0020723C"/>
    <w:rsid w:val="002107E7"/>
    <w:rsid w:val="002159F2"/>
    <w:rsid w:val="0021773D"/>
    <w:rsid w:val="002217B3"/>
    <w:rsid w:val="0022399C"/>
    <w:rsid w:val="002368EA"/>
    <w:rsid w:val="00247EC6"/>
    <w:rsid w:val="002504D8"/>
    <w:rsid w:val="002513AE"/>
    <w:rsid w:val="00253CC3"/>
    <w:rsid w:val="002577D8"/>
    <w:rsid w:val="00260235"/>
    <w:rsid w:val="00261AA3"/>
    <w:rsid w:val="0026216C"/>
    <w:rsid w:val="00262F32"/>
    <w:rsid w:val="00265848"/>
    <w:rsid w:val="00265D0E"/>
    <w:rsid w:val="002732B9"/>
    <w:rsid w:val="00273DD2"/>
    <w:rsid w:val="00275118"/>
    <w:rsid w:val="00277E56"/>
    <w:rsid w:val="00277F3A"/>
    <w:rsid w:val="0028498B"/>
    <w:rsid w:val="00284F6F"/>
    <w:rsid w:val="00286522"/>
    <w:rsid w:val="00292E47"/>
    <w:rsid w:val="00296163"/>
    <w:rsid w:val="00296D6A"/>
    <w:rsid w:val="002A004F"/>
    <w:rsid w:val="002A0492"/>
    <w:rsid w:val="002A058E"/>
    <w:rsid w:val="002A0D06"/>
    <w:rsid w:val="002A4966"/>
    <w:rsid w:val="002A5C30"/>
    <w:rsid w:val="002B0446"/>
    <w:rsid w:val="002B46BD"/>
    <w:rsid w:val="002B70C0"/>
    <w:rsid w:val="002C1199"/>
    <w:rsid w:val="002C1EF1"/>
    <w:rsid w:val="002C79E0"/>
    <w:rsid w:val="002D3AAB"/>
    <w:rsid w:val="002D709F"/>
    <w:rsid w:val="002E0955"/>
    <w:rsid w:val="002E205C"/>
    <w:rsid w:val="002E30AF"/>
    <w:rsid w:val="002E41BB"/>
    <w:rsid w:val="002E4222"/>
    <w:rsid w:val="002E4A9D"/>
    <w:rsid w:val="002F240A"/>
    <w:rsid w:val="002F47ED"/>
    <w:rsid w:val="00303DB6"/>
    <w:rsid w:val="00305BA5"/>
    <w:rsid w:val="00306172"/>
    <w:rsid w:val="00314AC3"/>
    <w:rsid w:val="003172EF"/>
    <w:rsid w:val="003209AA"/>
    <w:rsid w:val="00324A62"/>
    <w:rsid w:val="00327567"/>
    <w:rsid w:val="00332977"/>
    <w:rsid w:val="00332D66"/>
    <w:rsid w:val="00334718"/>
    <w:rsid w:val="003347DA"/>
    <w:rsid w:val="0034049A"/>
    <w:rsid w:val="00341A10"/>
    <w:rsid w:val="00344917"/>
    <w:rsid w:val="00361806"/>
    <w:rsid w:val="00361D33"/>
    <w:rsid w:val="003635AD"/>
    <w:rsid w:val="003661F5"/>
    <w:rsid w:val="003771DC"/>
    <w:rsid w:val="003839A9"/>
    <w:rsid w:val="0039192E"/>
    <w:rsid w:val="00394F08"/>
    <w:rsid w:val="003A2EFF"/>
    <w:rsid w:val="003A3E21"/>
    <w:rsid w:val="003B0B6C"/>
    <w:rsid w:val="003B6086"/>
    <w:rsid w:val="003C016F"/>
    <w:rsid w:val="003C1C29"/>
    <w:rsid w:val="003D244D"/>
    <w:rsid w:val="003D2882"/>
    <w:rsid w:val="003D77B9"/>
    <w:rsid w:val="003E0F90"/>
    <w:rsid w:val="003E51BB"/>
    <w:rsid w:val="003E67E6"/>
    <w:rsid w:val="003E773B"/>
    <w:rsid w:val="003E7F33"/>
    <w:rsid w:val="003F0445"/>
    <w:rsid w:val="003F34C4"/>
    <w:rsid w:val="003F3510"/>
    <w:rsid w:val="003F421A"/>
    <w:rsid w:val="004025E9"/>
    <w:rsid w:val="004079B1"/>
    <w:rsid w:val="00407F54"/>
    <w:rsid w:val="00410255"/>
    <w:rsid w:val="00412E95"/>
    <w:rsid w:val="00414D1A"/>
    <w:rsid w:val="0042436D"/>
    <w:rsid w:val="00425CA1"/>
    <w:rsid w:val="004343AD"/>
    <w:rsid w:val="004371A6"/>
    <w:rsid w:val="0043727B"/>
    <w:rsid w:val="00442735"/>
    <w:rsid w:val="004430A2"/>
    <w:rsid w:val="00444163"/>
    <w:rsid w:val="00444FC2"/>
    <w:rsid w:val="00447DC5"/>
    <w:rsid w:val="004508F3"/>
    <w:rsid w:val="00452019"/>
    <w:rsid w:val="00452435"/>
    <w:rsid w:val="0045514F"/>
    <w:rsid w:val="0046102F"/>
    <w:rsid w:val="0046220D"/>
    <w:rsid w:val="004638DA"/>
    <w:rsid w:val="00465FC2"/>
    <w:rsid w:val="00467A5B"/>
    <w:rsid w:val="00470BC2"/>
    <w:rsid w:val="00472C0E"/>
    <w:rsid w:val="00473BC2"/>
    <w:rsid w:val="00474355"/>
    <w:rsid w:val="004757EA"/>
    <w:rsid w:val="00477BDC"/>
    <w:rsid w:val="00483690"/>
    <w:rsid w:val="0048370C"/>
    <w:rsid w:val="00490170"/>
    <w:rsid w:val="004A7CA8"/>
    <w:rsid w:val="004B021E"/>
    <w:rsid w:val="004B12A8"/>
    <w:rsid w:val="004B31CB"/>
    <w:rsid w:val="004B4BE7"/>
    <w:rsid w:val="004B6243"/>
    <w:rsid w:val="004B7FD6"/>
    <w:rsid w:val="004C60B7"/>
    <w:rsid w:val="004C7AC0"/>
    <w:rsid w:val="004D06B1"/>
    <w:rsid w:val="004D5A27"/>
    <w:rsid w:val="004D5F60"/>
    <w:rsid w:val="004E2806"/>
    <w:rsid w:val="004E5D7F"/>
    <w:rsid w:val="004E7941"/>
    <w:rsid w:val="004E7EE5"/>
    <w:rsid w:val="004F0987"/>
    <w:rsid w:val="004F0EFA"/>
    <w:rsid w:val="004F2F97"/>
    <w:rsid w:val="00503318"/>
    <w:rsid w:val="005046CB"/>
    <w:rsid w:val="00505942"/>
    <w:rsid w:val="00520DCC"/>
    <w:rsid w:val="00523685"/>
    <w:rsid w:val="00524066"/>
    <w:rsid w:val="00524538"/>
    <w:rsid w:val="00527289"/>
    <w:rsid w:val="00527794"/>
    <w:rsid w:val="0053191D"/>
    <w:rsid w:val="0053224F"/>
    <w:rsid w:val="0053227D"/>
    <w:rsid w:val="005352DF"/>
    <w:rsid w:val="00536F8F"/>
    <w:rsid w:val="005372FA"/>
    <w:rsid w:val="00537375"/>
    <w:rsid w:val="00540882"/>
    <w:rsid w:val="00543702"/>
    <w:rsid w:val="0055719C"/>
    <w:rsid w:val="005578A6"/>
    <w:rsid w:val="00561BD2"/>
    <w:rsid w:val="005624CD"/>
    <w:rsid w:val="005625F1"/>
    <w:rsid w:val="00563DA7"/>
    <w:rsid w:val="00564BA2"/>
    <w:rsid w:val="00576F38"/>
    <w:rsid w:val="005775C6"/>
    <w:rsid w:val="0057761D"/>
    <w:rsid w:val="00580DC7"/>
    <w:rsid w:val="00581DE6"/>
    <w:rsid w:val="005843B2"/>
    <w:rsid w:val="00584C18"/>
    <w:rsid w:val="00587CF1"/>
    <w:rsid w:val="005903EC"/>
    <w:rsid w:val="00596949"/>
    <w:rsid w:val="005A595D"/>
    <w:rsid w:val="005A7A55"/>
    <w:rsid w:val="005B3CC8"/>
    <w:rsid w:val="005B79C9"/>
    <w:rsid w:val="005C538F"/>
    <w:rsid w:val="005C5704"/>
    <w:rsid w:val="005C5DF3"/>
    <w:rsid w:val="005C690E"/>
    <w:rsid w:val="005D15E2"/>
    <w:rsid w:val="005D5C00"/>
    <w:rsid w:val="005D687F"/>
    <w:rsid w:val="005E1381"/>
    <w:rsid w:val="005E7D54"/>
    <w:rsid w:val="005F0281"/>
    <w:rsid w:val="005F3BA7"/>
    <w:rsid w:val="005F4C42"/>
    <w:rsid w:val="005F5D08"/>
    <w:rsid w:val="005F6082"/>
    <w:rsid w:val="00613F4B"/>
    <w:rsid w:val="00621954"/>
    <w:rsid w:val="006237B9"/>
    <w:rsid w:val="00625460"/>
    <w:rsid w:val="006275C2"/>
    <w:rsid w:val="006307EE"/>
    <w:rsid w:val="00640BBF"/>
    <w:rsid w:val="00642F60"/>
    <w:rsid w:val="006435E8"/>
    <w:rsid w:val="00645CF9"/>
    <w:rsid w:val="00651CAB"/>
    <w:rsid w:val="006522C7"/>
    <w:rsid w:val="0065359D"/>
    <w:rsid w:val="0065409D"/>
    <w:rsid w:val="006552E2"/>
    <w:rsid w:val="00656C6D"/>
    <w:rsid w:val="00656C9A"/>
    <w:rsid w:val="00664A49"/>
    <w:rsid w:val="00664A4A"/>
    <w:rsid w:val="00665E40"/>
    <w:rsid w:val="00667C18"/>
    <w:rsid w:val="0067399A"/>
    <w:rsid w:val="00675A8C"/>
    <w:rsid w:val="0067727F"/>
    <w:rsid w:val="006778C5"/>
    <w:rsid w:val="00680852"/>
    <w:rsid w:val="00685AD5"/>
    <w:rsid w:val="006865B6"/>
    <w:rsid w:val="0069018E"/>
    <w:rsid w:val="0069239B"/>
    <w:rsid w:val="006968F2"/>
    <w:rsid w:val="006A10F8"/>
    <w:rsid w:val="006B29CE"/>
    <w:rsid w:val="006B542A"/>
    <w:rsid w:val="006C6A90"/>
    <w:rsid w:val="006D2B26"/>
    <w:rsid w:val="006D2C5A"/>
    <w:rsid w:val="006D5773"/>
    <w:rsid w:val="006E06F7"/>
    <w:rsid w:val="006E137C"/>
    <w:rsid w:val="006E6A24"/>
    <w:rsid w:val="006E765C"/>
    <w:rsid w:val="006F12E3"/>
    <w:rsid w:val="006F18D8"/>
    <w:rsid w:val="006F4F8A"/>
    <w:rsid w:val="006F61E9"/>
    <w:rsid w:val="006F6FDC"/>
    <w:rsid w:val="00700DDB"/>
    <w:rsid w:val="00706DA8"/>
    <w:rsid w:val="00711BE8"/>
    <w:rsid w:val="007137EC"/>
    <w:rsid w:val="00714051"/>
    <w:rsid w:val="0071470C"/>
    <w:rsid w:val="00714CA8"/>
    <w:rsid w:val="00717875"/>
    <w:rsid w:val="007212F6"/>
    <w:rsid w:val="007215D2"/>
    <w:rsid w:val="007216D3"/>
    <w:rsid w:val="007266C8"/>
    <w:rsid w:val="0073297E"/>
    <w:rsid w:val="00732ED6"/>
    <w:rsid w:val="00732F1D"/>
    <w:rsid w:val="00734977"/>
    <w:rsid w:val="00735809"/>
    <w:rsid w:val="00735A05"/>
    <w:rsid w:val="00736D27"/>
    <w:rsid w:val="0074007F"/>
    <w:rsid w:val="00740BFD"/>
    <w:rsid w:val="0075236C"/>
    <w:rsid w:val="0075392E"/>
    <w:rsid w:val="00757916"/>
    <w:rsid w:val="00762DDA"/>
    <w:rsid w:val="00766872"/>
    <w:rsid w:val="00777136"/>
    <w:rsid w:val="0078040B"/>
    <w:rsid w:val="007835EA"/>
    <w:rsid w:val="0078427D"/>
    <w:rsid w:val="007864D1"/>
    <w:rsid w:val="00792FCA"/>
    <w:rsid w:val="007A3A86"/>
    <w:rsid w:val="007A3BB1"/>
    <w:rsid w:val="007A51A0"/>
    <w:rsid w:val="007A5425"/>
    <w:rsid w:val="007B6A5F"/>
    <w:rsid w:val="007C291B"/>
    <w:rsid w:val="007C3690"/>
    <w:rsid w:val="007C562F"/>
    <w:rsid w:val="007C5B5D"/>
    <w:rsid w:val="007C7605"/>
    <w:rsid w:val="007D0D42"/>
    <w:rsid w:val="007D6453"/>
    <w:rsid w:val="007D6712"/>
    <w:rsid w:val="007D7316"/>
    <w:rsid w:val="007E0966"/>
    <w:rsid w:val="007E2FEA"/>
    <w:rsid w:val="007E3564"/>
    <w:rsid w:val="007E3B78"/>
    <w:rsid w:val="007F3D7A"/>
    <w:rsid w:val="007F3ED2"/>
    <w:rsid w:val="007F6D5B"/>
    <w:rsid w:val="0080196D"/>
    <w:rsid w:val="00807BE3"/>
    <w:rsid w:val="008147B5"/>
    <w:rsid w:val="0082669C"/>
    <w:rsid w:val="0082722A"/>
    <w:rsid w:val="008319F3"/>
    <w:rsid w:val="00832300"/>
    <w:rsid w:val="00832CC3"/>
    <w:rsid w:val="008334CA"/>
    <w:rsid w:val="0083590F"/>
    <w:rsid w:val="00835CA8"/>
    <w:rsid w:val="008371D1"/>
    <w:rsid w:val="008457CB"/>
    <w:rsid w:val="00863ADC"/>
    <w:rsid w:val="00871B0C"/>
    <w:rsid w:val="00877B9F"/>
    <w:rsid w:val="008824F0"/>
    <w:rsid w:val="0088342A"/>
    <w:rsid w:val="008879E3"/>
    <w:rsid w:val="00890D20"/>
    <w:rsid w:val="00891068"/>
    <w:rsid w:val="00893827"/>
    <w:rsid w:val="00894AF8"/>
    <w:rsid w:val="00897BF6"/>
    <w:rsid w:val="00897CF9"/>
    <w:rsid w:val="008A20A7"/>
    <w:rsid w:val="008A5F64"/>
    <w:rsid w:val="008A6279"/>
    <w:rsid w:val="008B22DA"/>
    <w:rsid w:val="008B499C"/>
    <w:rsid w:val="008B60AD"/>
    <w:rsid w:val="008B6B8A"/>
    <w:rsid w:val="008C449C"/>
    <w:rsid w:val="008D3DD1"/>
    <w:rsid w:val="008E0AE7"/>
    <w:rsid w:val="008E2DD3"/>
    <w:rsid w:val="008E3107"/>
    <w:rsid w:val="008E4F04"/>
    <w:rsid w:val="008E53B2"/>
    <w:rsid w:val="008F3D73"/>
    <w:rsid w:val="008F4C96"/>
    <w:rsid w:val="008F798C"/>
    <w:rsid w:val="00904255"/>
    <w:rsid w:val="00915200"/>
    <w:rsid w:val="0092225D"/>
    <w:rsid w:val="0092371B"/>
    <w:rsid w:val="00925543"/>
    <w:rsid w:val="0092618F"/>
    <w:rsid w:val="009339CA"/>
    <w:rsid w:val="009407CD"/>
    <w:rsid w:val="00940CD6"/>
    <w:rsid w:val="00941BAC"/>
    <w:rsid w:val="009474A8"/>
    <w:rsid w:val="00951D3D"/>
    <w:rsid w:val="00955B65"/>
    <w:rsid w:val="00956A4C"/>
    <w:rsid w:val="00956DA6"/>
    <w:rsid w:val="00956DC3"/>
    <w:rsid w:val="00956F84"/>
    <w:rsid w:val="00957DB8"/>
    <w:rsid w:val="0096106F"/>
    <w:rsid w:val="0096598A"/>
    <w:rsid w:val="00974C3C"/>
    <w:rsid w:val="00975226"/>
    <w:rsid w:val="00977390"/>
    <w:rsid w:val="00977572"/>
    <w:rsid w:val="00977744"/>
    <w:rsid w:val="0098050A"/>
    <w:rsid w:val="00980939"/>
    <w:rsid w:val="009923C4"/>
    <w:rsid w:val="0099418E"/>
    <w:rsid w:val="009963DC"/>
    <w:rsid w:val="009A2C47"/>
    <w:rsid w:val="009A2F0B"/>
    <w:rsid w:val="009B1D0A"/>
    <w:rsid w:val="009B3D10"/>
    <w:rsid w:val="009C1365"/>
    <w:rsid w:val="009D0479"/>
    <w:rsid w:val="009E2637"/>
    <w:rsid w:val="009E496D"/>
    <w:rsid w:val="009E7FBC"/>
    <w:rsid w:val="009F031A"/>
    <w:rsid w:val="009F2AC1"/>
    <w:rsid w:val="009F3244"/>
    <w:rsid w:val="009F3AF0"/>
    <w:rsid w:val="00A00DCB"/>
    <w:rsid w:val="00A02789"/>
    <w:rsid w:val="00A05AAE"/>
    <w:rsid w:val="00A10199"/>
    <w:rsid w:val="00A11927"/>
    <w:rsid w:val="00A2436F"/>
    <w:rsid w:val="00A31AFC"/>
    <w:rsid w:val="00A34BC7"/>
    <w:rsid w:val="00A37B49"/>
    <w:rsid w:val="00A42D4D"/>
    <w:rsid w:val="00A5187B"/>
    <w:rsid w:val="00A52093"/>
    <w:rsid w:val="00A5667E"/>
    <w:rsid w:val="00A6286D"/>
    <w:rsid w:val="00A63BB4"/>
    <w:rsid w:val="00A64ACE"/>
    <w:rsid w:val="00A64E3F"/>
    <w:rsid w:val="00A7257C"/>
    <w:rsid w:val="00A73735"/>
    <w:rsid w:val="00A7691D"/>
    <w:rsid w:val="00A77EC6"/>
    <w:rsid w:val="00A84D72"/>
    <w:rsid w:val="00A9472D"/>
    <w:rsid w:val="00AA2727"/>
    <w:rsid w:val="00AB02E2"/>
    <w:rsid w:val="00AB0A0A"/>
    <w:rsid w:val="00AB224D"/>
    <w:rsid w:val="00AC151B"/>
    <w:rsid w:val="00AC5298"/>
    <w:rsid w:val="00AD4236"/>
    <w:rsid w:val="00AD7DE0"/>
    <w:rsid w:val="00AE23B1"/>
    <w:rsid w:val="00AE403D"/>
    <w:rsid w:val="00AE572B"/>
    <w:rsid w:val="00AE651D"/>
    <w:rsid w:val="00AE6D8A"/>
    <w:rsid w:val="00AE7CD9"/>
    <w:rsid w:val="00AF44BC"/>
    <w:rsid w:val="00B0068F"/>
    <w:rsid w:val="00B025A4"/>
    <w:rsid w:val="00B04119"/>
    <w:rsid w:val="00B25F72"/>
    <w:rsid w:val="00B268FE"/>
    <w:rsid w:val="00B37CFB"/>
    <w:rsid w:val="00B4055C"/>
    <w:rsid w:val="00B4746F"/>
    <w:rsid w:val="00B60AAC"/>
    <w:rsid w:val="00B618E6"/>
    <w:rsid w:val="00B64EF1"/>
    <w:rsid w:val="00B6598A"/>
    <w:rsid w:val="00B65E97"/>
    <w:rsid w:val="00B72179"/>
    <w:rsid w:val="00B732AA"/>
    <w:rsid w:val="00B77106"/>
    <w:rsid w:val="00B7781E"/>
    <w:rsid w:val="00B82D19"/>
    <w:rsid w:val="00B85647"/>
    <w:rsid w:val="00B906E7"/>
    <w:rsid w:val="00BA0D3F"/>
    <w:rsid w:val="00BA766B"/>
    <w:rsid w:val="00BB149E"/>
    <w:rsid w:val="00BB3409"/>
    <w:rsid w:val="00BB5A6B"/>
    <w:rsid w:val="00BB6597"/>
    <w:rsid w:val="00BC36C1"/>
    <w:rsid w:val="00BC3BBB"/>
    <w:rsid w:val="00BC519F"/>
    <w:rsid w:val="00BD6912"/>
    <w:rsid w:val="00BD69C8"/>
    <w:rsid w:val="00BD759A"/>
    <w:rsid w:val="00BE1B3F"/>
    <w:rsid w:val="00BE6C08"/>
    <w:rsid w:val="00BE6E25"/>
    <w:rsid w:val="00BE74D3"/>
    <w:rsid w:val="00BF1FB0"/>
    <w:rsid w:val="00BF3426"/>
    <w:rsid w:val="00BF568E"/>
    <w:rsid w:val="00BF5DA7"/>
    <w:rsid w:val="00BF7CB2"/>
    <w:rsid w:val="00C00195"/>
    <w:rsid w:val="00C00826"/>
    <w:rsid w:val="00C04E5A"/>
    <w:rsid w:val="00C06C99"/>
    <w:rsid w:val="00C10358"/>
    <w:rsid w:val="00C13351"/>
    <w:rsid w:val="00C257D4"/>
    <w:rsid w:val="00C31705"/>
    <w:rsid w:val="00C33E28"/>
    <w:rsid w:val="00C41ED9"/>
    <w:rsid w:val="00C4362C"/>
    <w:rsid w:val="00C46B3B"/>
    <w:rsid w:val="00C47579"/>
    <w:rsid w:val="00C524B9"/>
    <w:rsid w:val="00C62F6C"/>
    <w:rsid w:val="00C63747"/>
    <w:rsid w:val="00C6758C"/>
    <w:rsid w:val="00C73401"/>
    <w:rsid w:val="00C76707"/>
    <w:rsid w:val="00C76AA6"/>
    <w:rsid w:val="00C865F1"/>
    <w:rsid w:val="00C90023"/>
    <w:rsid w:val="00C94E2B"/>
    <w:rsid w:val="00C95B19"/>
    <w:rsid w:val="00C9718B"/>
    <w:rsid w:val="00CA63EC"/>
    <w:rsid w:val="00CA6BD4"/>
    <w:rsid w:val="00CB0D06"/>
    <w:rsid w:val="00CB2DE8"/>
    <w:rsid w:val="00CB400E"/>
    <w:rsid w:val="00CB48BC"/>
    <w:rsid w:val="00CC0D62"/>
    <w:rsid w:val="00CC15F0"/>
    <w:rsid w:val="00CC67E9"/>
    <w:rsid w:val="00CD7243"/>
    <w:rsid w:val="00CE01BD"/>
    <w:rsid w:val="00CE261F"/>
    <w:rsid w:val="00CE5081"/>
    <w:rsid w:val="00CE6B84"/>
    <w:rsid w:val="00CF1346"/>
    <w:rsid w:val="00CF436D"/>
    <w:rsid w:val="00CF5BBB"/>
    <w:rsid w:val="00D01403"/>
    <w:rsid w:val="00D1230E"/>
    <w:rsid w:val="00D208E2"/>
    <w:rsid w:val="00D2590A"/>
    <w:rsid w:val="00D27FD8"/>
    <w:rsid w:val="00D31BD7"/>
    <w:rsid w:val="00D347A3"/>
    <w:rsid w:val="00D40C25"/>
    <w:rsid w:val="00D4388F"/>
    <w:rsid w:val="00D44332"/>
    <w:rsid w:val="00D46431"/>
    <w:rsid w:val="00D475CC"/>
    <w:rsid w:val="00D47BFA"/>
    <w:rsid w:val="00D5566D"/>
    <w:rsid w:val="00D55972"/>
    <w:rsid w:val="00D55E33"/>
    <w:rsid w:val="00D61591"/>
    <w:rsid w:val="00D62F3B"/>
    <w:rsid w:val="00D67415"/>
    <w:rsid w:val="00D708AD"/>
    <w:rsid w:val="00D711A4"/>
    <w:rsid w:val="00D742AC"/>
    <w:rsid w:val="00D74C3D"/>
    <w:rsid w:val="00D87239"/>
    <w:rsid w:val="00D87D7B"/>
    <w:rsid w:val="00D87FA3"/>
    <w:rsid w:val="00D91563"/>
    <w:rsid w:val="00D9166B"/>
    <w:rsid w:val="00D93F0A"/>
    <w:rsid w:val="00DA7B67"/>
    <w:rsid w:val="00DB3836"/>
    <w:rsid w:val="00DB44B7"/>
    <w:rsid w:val="00DB5B4B"/>
    <w:rsid w:val="00DB7C4B"/>
    <w:rsid w:val="00DC257F"/>
    <w:rsid w:val="00DC31F1"/>
    <w:rsid w:val="00DC43AE"/>
    <w:rsid w:val="00DC6867"/>
    <w:rsid w:val="00DD0D4B"/>
    <w:rsid w:val="00DD0FAD"/>
    <w:rsid w:val="00DE1A42"/>
    <w:rsid w:val="00DE335D"/>
    <w:rsid w:val="00DE6C78"/>
    <w:rsid w:val="00DF0F42"/>
    <w:rsid w:val="00DF110E"/>
    <w:rsid w:val="00DF519E"/>
    <w:rsid w:val="00DF5987"/>
    <w:rsid w:val="00DF5E64"/>
    <w:rsid w:val="00E02A29"/>
    <w:rsid w:val="00E04054"/>
    <w:rsid w:val="00E06793"/>
    <w:rsid w:val="00E07DA0"/>
    <w:rsid w:val="00E10906"/>
    <w:rsid w:val="00E11EA0"/>
    <w:rsid w:val="00E1512B"/>
    <w:rsid w:val="00E17569"/>
    <w:rsid w:val="00E20352"/>
    <w:rsid w:val="00E20680"/>
    <w:rsid w:val="00E25420"/>
    <w:rsid w:val="00E25E2B"/>
    <w:rsid w:val="00E36493"/>
    <w:rsid w:val="00E40087"/>
    <w:rsid w:val="00E4242C"/>
    <w:rsid w:val="00E43814"/>
    <w:rsid w:val="00E43A24"/>
    <w:rsid w:val="00E440CA"/>
    <w:rsid w:val="00E50193"/>
    <w:rsid w:val="00E50C81"/>
    <w:rsid w:val="00E65BC3"/>
    <w:rsid w:val="00E66646"/>
    <w:rsid w:val="00E76C22"/>
    <w:rsid w:val="00E82FC0"/>
    <w:rsid w:val="00E867CB"/>
    <w:rsid w:val="00E87BFD"/>
    <w:rsid w:val="00E9285F"/>
    <w:rsid w:val="00E93014"/>
    <w:rsid w:val="00E94B9E"/>
    <w:rsid w:val="00E971BC"/>
    <w:rsid w:val="00EA2912"/>
    <w:rsid w:val="00EA4D74"/>
    <w:rsid w:val="00EB2E10"/>
    <w:rsid w:val="00EB3C96"/>
    <w:rsid w:val="00EB4362"/>
    <w:rsid w:val="00EB4E3D"/>
    <w:rsid w:val="00EC0FEF"/>
    <w:rsid w:val="00EC7144"/>
    <w:rsid w:val="00ED0BD5"/>
    <w:rsid w:val="00ED436E"/>
    <w:rsid w:val="00ED66BB"/>
    <w:rsid w:val="00EE09E1"/>
    <w:rsid w:val="00EE0A27"/>
    <w:rsid w:val="00EE633F"/>
    <w:rsid w:val="00EE7B7A"/>
    <w:rsid w:val="00EF7B74"/>
    <w:rsid w:val="00F0318B"/>
    <w:rsid w:val="00F11004"/>
    <w:rsid w:val="00F11488"/>
    <w:rsid w:val="00F1279B"/>
    <w:rsid w:val="00F13768"/>
    <w:rsid w:val="00F1384B"/>
    <w:rsid w:val="00F14BB7"/>
    <w:rsid w:val="00F17AE5"/>
    <w:rsid w:val="00F20766"/>
    <w:rsid w:val="00F21756"/>
    <w:rsid w:val="00F21BAF"/>
    <w:rsid w:val="00F267B0"/>
    <w:rsid w:val="00F303F5"/>
    <w:rsid w:val="00F32524"/>
    <w:rsid w:val="00F33687"/>
    <w:rsid w:val="00F37DC9"/>
    <w:rsid w:val="00F40DDF"/>
    <w:rsid w:val="00F43FA4"/>
    <w:rsid w:val="00F45527"/>
    <w:rsid w:val="00F473D6"/>
    <w:rsid w:val="00F52FBC"/>
    <w:rsid w:val="00F54AAA"/>
    <w:rsid w:val="00F54B78"/>
    <w:rsid w:val="00F566EE"/>
    <w:rsid w:val="00F64698"/>
    <w:rsid w:val="00F64D01"/>
    <w:rsid w:val="00F724A7"/>
    <w:rsid w:val="00F74EAE"/>
    <w:rsid w:val="00F7769C"/>
    <w:rsid w:val="00F77B70"/>
    <w:rsid w:val="00F77EB1"/>
    <w:rsid w:val="00F83C70"/>
    <w:rsid w:val="00F915C1"/>
    <w:rsid w:val="00F91C89"/>
    <w:rsid w:val="00F91CB8"/>
    <w:rsid w:val="00FA0590"/>
    <w:rsid w:val="00FA734F"/>
    <w:rsid w:val="00FB1E58"/>
    <w:rsid w:val="00FB4D3A"/>
    <w:rsid w:val="00FB5655"/>
    <w:rsid w:val="00FC2ABC"/>
    <w:rsid w:val="00FC3D8C"/>
    <w:rsid w:val="00FC631D"/>
    <w:rsid w:val="00FC66BB"/>
    <w:rsid w:val="00FD2CE3"/>
    <w:rsid w:val="00FD472E"/>
    <w:rsid w:val="00FE1251"/>
    <w:rsid w:val="00FE2C57"/>
    <w:rsid w:val="01B70047"/>
    <w:rsid w:val="15A967D2"/>
    <w:rsid w:val="198B6030"/>
    <w:rsid w:val="22DE67C3"/>
    <w:rsid w:val="23FB495D"/>
    <w:rsid w:val="2E440F15"/>
    <w:rsid w:val="3786611C"/>
    <w:rsid w:val="3A640A33"/>
    <w:rsid w:val="F57AA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character" w:default="1" w:styleId="10">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23"/>
    <w:semiHidden/>
    <w:unhideWhenUsed/>
    <w:qFormat/>
    <w:uiPriority w:val="99"/>
    <w:rPr>
      <w:b/>
      <w:bCs/>
    </w:rPr>
  </w:style>
  <w:style w:type="paragraph" w:styleId="3">
    <w:name w:val="annotation text"/>
    <w:basedOn w:val="1"/>
    <w:link w:val="21"/>
    <w:unhideWhenUsed/>
    <w:qFormat/>
    <w:uiPriority w:val="99"/>
  </w:style>
  <w:style w:type="paragraph" w:styleId="4">
    <w:name w:val="Body Text"/>
    <w:basedOn w:val="1"/>
    <w:link w:val="18"/>
    <w:qFormat/>
    <w:uiPriority w:val="1"/>
    <w:rPr>
      <w:sz w:val="24"/>
      <w:szCs w:val="24"/>
    </w:rPr>
  </w:style>
  <w:style w:type="paragraph" w:styleId="5">
    <w:name w:val="Date"/>
    <w:basedOn w:val="1"/>
    <w:next w:val="1"/>
    <w:link w:val="24"/>
    <w:semiHidden/>
    <w:unhideWhenUsed/>
    <w:qFormat/>
    <w:uiPriority w:val="99"/>
    <w:pPr>
      <w:ind w:left="100" w:leftChars="2500"/>
    </w:pPr>
  </w:style>
  <w:style w:type="paragraph" w:styleId="6">
    <w:name w:val="Balloon Text"/>
    <w:basedOn w:val="1"/>
    <w:link w:val="22"/>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footnote text"/>
    <w:basedOn w:val="1"/>
    <w:link w:val="29"/>
    <w:semiHidden/>
    <w:unhideWhenUsed/>
    <w:qFormat/>
    <w:uiPriority w:val="99"/>
    <w:pPr>
      <w:snapToGrid w:val="0"/>
    </w:pPr>
    <w:rPr>
      <w:sz w:val="18"/>
      <w:szCs w:val="18"/>
    </w:rPr>
  </w:style>
  <w:style w:type="character" w:styleId="11">
    <w:name w:val="annotation reference"/>
    <w:basedOn w:val="10"/>
    <w:semiHidden/>
    <w:unhideWhenUsed/>
    <w:qFormat/>
    <w:uiPriority w:val="99"/>
    <w:rPr>
      <w:sz w:val="21"/>
      <w:szCs w:val="21"/>
    </w:rPr>
  </w:style>
  <w:style w:type="character" w:styleId="12">
    <w:name w:val="footnote reference"/>
    <w:basedOn w:val="10"/>
    <w:semiHidden/>
    <w:unhideWhenUsed/>
    <w:qFormat/>
    <w:uiPriority w:val="99"/>
    <w:rPr>
      <w:vertAlign w:val="superscript"/>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
    <w:name w:val="页眉 Char"/>
    <w:basedOn w:val="10"/>
    <w:link w:val="8"/>
    <w:qFormat/>
    <w:uiPriority w:val="99"/>
    <w:rPr>
      <w:sz w:val="18"/>
      <w:szCs w:val="18"/>
    </w:rPr>
  </w:style>
  <w:style w:type="character" w:customStyle="1" w:styleId="16">
    <w:name w:val="页脚 Char"/>
    <w:basedOn w:val="10"/>
    <w:link w:val="7"/>
    <w:qFormat/>
    <w:uiPriority w:val="99"/>
    <w:rPr>
      <w:sz w:val="18"/>
      <w:szCs w:val="18"/>
    </w:rPr>
  </w:style>
  <w:style w:type="table" w:customStyle="1" w:styleId="17">
    <w:name w:val="Table Normal"/>
    <w:semiHidden/>
    <w:unhideWhenUsed/>
    <w:qFormat/>
    <w:uiPriority w:val="2"/>
    <w:pPr>
      <w:widowControl w:val="0"/>
      <w:autoSpaceDE w:val="0"/>
      <w:autoSpaceDN w:val="0"/>
    </w:pPr>
    <w:rPr>
      <w:sz w:val="22"/>
      <w:lang w:eastAsia="en-US"/>
    </w:rPr>
    <w:tblPr>
      <w:tblLayout w:type="fixed"/>
      <w:tblCellMar>
        <w:top w:w="0" w:type="dxa"/>
        <w:left w:w="0" w:type="dxa"/>
        <w:bottom w:w="0" w:type="dxa"/>
        <w:right w:w="0" w:type="dxa"/>
      </w:tblCellMar>
    </w:tblPr>
  </w:style>
  <w:style w:type="character" w:customStyle="1" w:styleId="18">
    <w:name w:val="正文文本 Char"/>
    <w:basedOn w:val="10"/>
    <w:link w:val="4"/>
    <w:qFormat/>
    <w:uiPriority w:val="1"/>
    <w:rPr>
      <w:rFonts w:ascii="宋体" w:hAnsi="宋体" w:eastAsia="宋体" w:cs="宋体"/>
      <w:kern w:val="0"/>
      <w:sz w:val="24"/>
      <w:szCs w:val="24"/>
      <w:lang w:val="zh-CN" w:bidi="zh-CN"/>
    </w:rPr>
  </w:style>
  <w:style w:type="paragraph" w:styleId="19">
    <w:name w:val="List Paragraph"/>
    <w:basedOn w:val="1"/>
    <w:qFormat/>
    <w:uiPriority w:val="1"/>
    <w:pPr>
      <w:spacing w:before="161"/>
      <w:ind w:left="900" w:hanging="602"/>
    </w:pPr>
  </w:style>
  <w:style w:type="paragraph" w:customStyle="1" w:styleId="20">
    <w:name w:val="Table Paragraph"/>
    <w:basedOn w:val="1"/>
    <w:qFormat/>
    <w:uiPriority w:val="1"/>
    <w:pPr>
      <w:ind w:left="107"/>
    </w:pPr>
  </w:style>
  <w:style w:type="character" w:customStyle="1" w:styleId="21">
    <w:name w:val="批注文字 Char"/>
    <w:basedOn w:val="10"/>
    <w:link w:val="3"/>
    <w:semiHidden/>
    <w:qFormat/>
    <w:uiPriority w:val="99"/>
    <w:rPr>
      <w:rFonts w:ascii="宋体" w:hAnsi="宋体" w:eastAsia="宋体" w:cs="宋体"/>
      <w:kern w:val="0"/>
      <w:sz w:val="22"/>
      <w:lang w:val="zh-CN" w:bidi="zh-CN"/>
    </w:rPr>
  </w:style>
  <w:style w:type="character" w:customStyle="1" w:styleId="22">
    <w:name w:val="批注框文本 Char"/>
    <w:basedOn w:val="10"/>
    <w:link w:val="6"/>
    <w:semiHidden/>
    <w:qFormat/>
    <w:uiPriority w:val="99"/>
    <w:rPr>
      <w:rFonts w:ascii="宋体" w:hAnsi="宋体" w:eastAsia="宋体" w:cs="宋体"/>
      <w:kern w:val="0"/>
      <w:sz w:val="18"/>
      <w:szCs w:val="18"/>
      <w:lang w:val="zh-CN" w:bidi="zh-CN"/>
    </w:rPr>
  </w:style>
  <w:style w:type="character" w:customStyle="1" w:styleId="23">
    <w:name w:val="批注主题 Char"/>
    <w:basedOn w:val="21"/>
    <w:link w:val="2"/>
    <w:semiHidden/>
    <w:qFormat/>
    <w:uiPriority w:val="99"/>
    <w:rPr>
      <w:rFonts w:ascii="宋体" w:hAnsi="宋体" w:eastAsia="宋体" w:cs="宋体"/>
      <w:b/>
      <w:bCs/>
      <w:kern w:val="0"/>
      <w:sz w:val="22"/>
      <w:lang w:val="zh-CN" w:bidi="zh-CN"/>
    </w:rPr>
  </w:style>
  <w:style w:type="character" w:customStyle="1" w:styleId="24">
    <w:name w:val="日期 Char"/>
    <w:basedOn w:val="10"/>
    <w:link w:val="5"/>
    <w:semiHidden/>
    <w:qFormat/>
    <w:uiPriority w:val="99"/>
    <w:rPr>
      <w:rFonts w:ascii="宋体" w:hAnsi="宋体" w:eastAsia="宋体" w:cs="宋体"/>
      <w:sz w:val="22"/>
      <w:szCs w:val="22"/>
      <w:lang w:val="zh-CN" w:bidi="zh-CN"/>
    </w:rPr>
  </w:style>
  <w:style w:type="table" w:customStyle="1" w:styleId="25">
    <w:name w:val="网格型1"/>
    <w:basedOn w:val="13"/>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6">
    <w:name w:val="网格型17"/>
    <w:basedOn w:val="13"/>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7">
    <w:name w:val="网格型11"/>
    <w:basedOn w:val="13"/>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8">
    <w:name w:val="网格型18"/>
    <w:basedOn w:val="13"/>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9">
    <w:name w:val="脚注文本 Char"/>
    <w:basedOn w:val="10"/>
    <w:link w:val="9"/>
    <w:semiHidden/>
    <w:qFormat/>
    <w:uiPriority w:val="99"/>
    <w:rPr>
      <w:rFonts w:ascii="宋体" w:hAnsi="宋体" w:eastAsia="宋体" w:cs="宋体"/>
      <w:sz w:val="18"/>
      <w:szCs w:val="18"/>
      <w:lang w:val="zh-CN" w:bidi="zh-CN"/>
    </w:rPr>
  </w:style>
  <w:style w:type="paragraph" w:customStyle="1" w:styleId="30">
    <w:name w:val="修订1"/>
    <w:hidden/>
    <w:semiHidden/>
    <w:qFormat/>
    <w:uiPriority w:val="99"/>
    <w:rPr>
      <w:rFonts w:ascii="宋体" w:hAnsi="宋体" w:eastAsia="宋体" w:cs="宋体"/>
      <w:sz w:val="22"/>
      <w:szCs w:val="22"/>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84</Pages>
  <Words>5904</Words>
  <Characters>33659</Characters>
  <Lines>280</Lines>
  <Paragraphs>78</Paragraphs>
  <TotalTime>90</TotalTime>
  <ScaleCrop>false</ScaleCrop>
  <LinksUpToDate>false</LinksUpToDate>
  <CharactersWithSpaces>39485</CharactersWithSpaces>
  <Application>WPS Office_10.8.0.7058_F1E327BC-269C-435d-A152-05C5408002CA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2021-03-29T13:25:00Z</dcterms:created>
  <dc:creator>管弘丰~</dc:creator>
  <cp:lastModifiedBy>lizhimin</cp:lastModifiedBy>
  <dcterms:modified xsi:type="dcterms:W3CDTF">2021-05-19T11:03:07Z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2052-10.8.0.7058</vt:lpwstr>
  </property>
</Properties>
</file>