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705" w:rsidRDefault="00680705" w:rsidP="00680705">
      <w:pPr>
        <w:ind w:leftChars="-198" w:hangingChars="130" w:hanging="416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附件4</w:t>
      </w:r>
    </w:p>
    <w:p w:rsidR="00680705" w:rsidRDefault="00680705" w:rsidP="00680705">
      <w:pPr>
        <w:jc w:val="center"/>
        <w:rPr>
          <w:rFonts w:ascii="方正小标宋简体" w:eastAsia="方正小标宋简体" w:hAnsi="方正小标宋简体" w:hint="eastAsia"/>
          <w:sz w:val="36"/>
          <w:szCs w:val="36"/>
        </w:rPr>
      </w:pPr>
    </w:p>
    <w:p w:rsidR="00680705" w:rsidRDefault="00680705" w:rsidP="00680705">
      <w:pPr>
        <w:jc w:val="center"/>
        <w:rPr>
          <w:rFonts w:ascii="方正小标宋简体" w:eastAsia="方正小标宋简体" w:hAnsi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hint="eastAsia"/>
          <w:sz w:val="36"/>
          <w:szCs w:val="36"/>
        </w:rPr>
        <w:t>省人民政府决定向遵义经济技术开发区下放的行政</w:t>
      </w:r>
    </w:p>
    <w:p w:rsidR="00680705" w:rsidRDefault="00680705" w:rsidP="00680705">
      <w:pPr>
        <w:jc w:val="center"/>
        <w:rPr>
          <w:rFonts w:ascii="方正小标宋简体" w:eastAsia="方正小标宋简体" w:hAnsi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hint="eastAsia"/>
          <w:sz w:val="36"/>
          <w:szCs w:val="36"/>
        </w:rPr>
        <w:t>审批项目目录（9项）</w:t>
      </w:r>
    </w:p>
    <w:tbl>
      <w:tblPr>
        <w:tblpPr w:leftFromText="180" w:rightFromText="180" w:vertAnchor="text" w:horzAnchor="page" w:tblpX="1366" w:tblpY="317"/>
        <w:tblOverlap w:val="never"/>
        <w:tblW w:w="0" w:type="auto"/>
        <w:tblLayout w:type="fixed"/>
        <w:tblLook w:val="0000"/>
      </w:tblPr>
      <w:tblGrid>
        <w:gridCol w:w="620"/>
        <w:gridCol w:w="1380"/>
        <w:gridCol w:w="3683"/>
        <w:gridCol w:w="957"/>
        <w:gridCol w:w="1060"/>
        <w:gridCol w:w="1520"/>
      </w:tblGrid>
      <w:tr w:rsidR="00680705" w:rsidTr="00C32050">
        <w:trPr>
          <w:trHeight w:val="91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705" w:rsidRDefault="00680705" w:rsidP="00C32050">
            <w:pPr>
              <w:widowControl/>
              <w:spacing w:line="0" w:lineRule="atLeast"/>
              <w:jc w:val="center"/>
              <w:rPr>
                <w:rFonts w:ascii="黑体" w:eastAsia="黑体" w:hAnsi="黑体" w:cs="黑体" w:hint="eastAsia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序号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705" w:rsidRDefault="00680705" w:rsidP="00C32050">
            <w:pPr>
              <w:widowControl/>
              <w:spacing w:line="0" w:lineRule="atLeast"/>
              <w:jc w:val="center"/>
              <w:rPr>
                <w:rFonts w:ascii="黑体" w:eastAsia="黑体" w:hAnsi="黑体" w:cs="黑体" w:hint="eastAsia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项目名称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705" w:rsidRDefault="00680705" w:rsidP="00C32050">
            <w:pPr>
              <w:widowControl/>
              <w:spacing w:line="0" w:lineRule="atLeast"/>
              <w:ind w:rightChars="30" w:right="63"/>
              <w:jc w:val="center"/>
              <w:rPr>
                <w:rFonts w:ascii="黑体" w:eastAsia="黑体" w:hAnsi="黑体" w:cs="黑体" w:hint="eastAsia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设立依据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705" w:rsidRDefault="00680705" w:rsidP="00C32050">
            <w:pPr>
              <w:widowControl/>
              <w:spacing w:line="0" w:lineRule="atLeast"/>
              <w:jc w:val="center"/>
              <w:rPr>
                <w:rFonts w:ascii="黑体" w:eastAsia="黑体" w:hAnsi="黑体" w:cs="黑体" w:hint="eastAsia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原实施</w:t>
            </w:r>
          </w:p>
          <w:p w:rsidR="00680705" w:rsidRDefault="00680705" w:rsidP="00C32050">
            <w:pPr>
              <w:widowControl/>
              <w:spacing w:line="0" w:lineRule="atLeast"/>
              <w:jc w:val="center"/>
              <w:rPr>
                <w:rFonts w:ascii="黑体" w:eastAsia="黑体" w:hAnsi="黑体" w:cs="黑体" w:hint="eastAsia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机关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0705" w:rsidRDefault="00680705" w:rsidP="00C32050">
            <w:pPr>
              <w:widowControl/>
              <w:spacing w:line="0" w:lineRule="atLeast"/>
              <w:jc w:val="center"/>
              <w:rPr>
                <w:rFonts w:ascii="黑体" w:eastAsia="黑体" w:hAnsi="黑体" w:cs="黑体" w:hint="eastAsia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下放后的实施机关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705" w:rsidRDefault="00680705" w:rsidP="00C32050">
            <w:pPr>
              <w:widowControl/>
              <w:spacing w:line="0" w:lineRule="atLeast"/>
              <w:jc w:val="center"/>
              <w:rPr>
                <w:rFonts w:ascii="黑体" w:eastAsia="黑体" w:hAnsi="黑体" w:cs="黑体" w:hint="eastAsia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备注</w:t>
            </w:r>
          </w:p>
        </w:tc>
      </w:tr>
      <w:tr w:rsidR="00680705" w:rsidTr="00C32050">
        <w:trPr>
          <w:trHeight w:val="204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705" w:rsidRDefault="00680705" w:rsidP="00C32050">
            <w:pPr>
              <w:widowControl/>
              <w:jc w:val="center"/>
              <w:rPr>
                <w:rFonts w:ascii="新宋体" w:eastAsia="新宋体" w:hAnsi="新宋体" w:cs="宋体" w:hint="eastAsia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705" w:rsidRDefault="00680705" w:rsidP="00C32050">
            <w:r>
              <w:rPr>
                <w:rFonts w:hint="eastAsia"/>
              </w:rPr>
              <w:t>权限内金融机构营业场所、金库安全防范设施建设方案审批及工程验收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705" w:rsidRDefault="00680705" w:rsidP="00C32050">
            <w:r>
              <w:rPr>
                <w:rFonts w:hint="eastAsia"/>
              </w:rPr>
              <w:t>《国务院对确需保留的行政审批项目设定行政许可的决定》（国务院令第</w:t>
            </w:r>
            <w:r>
              <w:t>412</w:t>
            </w:r>
            <w:r>
              <w:rPr>
                <w:rFonts w:hint="eastAsia"/>
              </w:rPr>
              <w:t>号）</w:t>
            </w:r>
          </w:p>
          <w:p w:rsidR="00680705" w:rsidRDefault="00680705" w:rsidP="00C32050">
            <w:r>
              <w:rPr>
                <w:rFonts w:hint="eastAsia"/>
              </w:rPr>
              <w:t>《金融机构营业场所和金库安全防范设施建设许可实施办法》（公安部令第</w:t>
            </w:r>
            <w:r>
              <w:t>86</w:t>
            </w:r>
            <w:r>
              <w:rPr>
                <w:rFonts w:hint="eastAsia"/>
              </w:rPr>
              <w:t>号）</w:t>
            </w:r>
          </w:p>
          <w:p w:rsidR="00680705" w:rsidRDefault="00680705" w:rsidP="00C32050">
            <w:r>
              <w:rPr>
                <w:rFonts w:hint="eastAsia"/>
              </w:rPr>
              <w:t>《贵州省金融机构银行业安防设施建设专家评审工作实施方案》（黔公通〔</w:t>
            </w:r>
            <w:r>
              <w:t>2006</w:t>
            </w:r>
            <w:r>
              <w:rPr>
                <w:rFonts w:hint="eastAsia"/>
              </w:rPr>
              <w:t>〕</w:t>
            </w:r>
            <w:r>
              <w:t>119</w:t>
            </w:r>
            <w:r>
              <w:rPr>
                <w:rFonts w:hint="eastAsia"/>
              </w:rPr>
              <w:t>号）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705" w:rsidRDefault="00680705" w:rsidP="00C3205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05" w:rsidRDefault="00680705" w:rsidP="00C32050">
            <w:pPr>
              <w:ind w:rightChars="-51" w:right="-107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遵义经济技术开发区管委会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705" w:rsidRDefault="00680705" w:rsidP="00C32050">
            <w:pPr>
              <w:ind w:rightChars="78" w:right="164"/>
              <w:rPr>
                <w:rFonts w:ascii="新宋体" w:eastAsia="新宋体" w:hAnsi="新宋体"/>
                <w:szCs w:val="21"/>
              </w:rPr>
            </w:pPr>
            <w:r>
              <w:rPr>
                <w:rFonts w:ascii="宋体" w:hAnsi="宋体" w:cs="宋体" w:hint="eastAsia"/>
              </w:rPr>
              <w:t>该项目2013年12月5日已下放至市（州）、省直管县（市）人民政府公安部门，下放前实施机关为省公安厅</w:t>
            </w:r>
          </w:p>
        </w:tc>
      </w:tr>
      <w:tr w:rsidR="00680705" w:rsidTr="00C32050">
        <w:trPr>
          <w:trHeight w:val="241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705" w:rsidRDefault="00680705" w:rsidP="00C32050">
            <w:pPr>
              <w:widowControl/>
              <w:jc w:val="center"/>
              <w:rPr>
                <w:rFonts w:ascii="新宋体" w:eastAsia="新宋体" w:hAnsi="新宋体" w:cs="宋体" w:hint="eastAsia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705" w:rsidRDefault="00680705" w:rsidP="00C32050">
            <w:r>
              <w:rPr>
                <w:rFonts w:hint="eastAsia"/>
              </w:rPr>
              <w:t>权限内兽药、农药广告内容审查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705" w:rsidRDefault="00680705" w:rsidP="00C32050">
            <w:r>
              <w:rPr>
                <w:rFonts w:hint="eastAsia"/>
              </w:rPr>
              <w:t>《中华人民共和国广告法》</w:t>
            </w:r>
          </w:p>
          <w:p w:rsidR="00680705" w:rsidRDefault="00680705" w:rsidP="00C32050">
            <w:r>
              <w:rPr>
                <w:rFonts w:hint="eastAsia"/>
              </w:rPr>
              <w:t>《农药管理条例》（国务院令第</w:t>
            </w:r>
            <w:r>
              <w:t>326</w:t>
            </w:r>
            <w:r>
              <w:rPr>
                <w:rFonts w:hint="eastAsia"/>
              </w:rPr>
              <w:t>号）</w:t>
            </w:r>
          </w:p>
          <w:p w:rsidR="00680705" w:rsidRDefault="00680705" w:rsidP="00C32050">
            <w:r>
              <w:rPr>
                <w:rFonts w:hint="eastAsia"/>
              </w:rPr>
              <w:t>《兽药管理条例》</w:t>
            </w:r>
            <w:r>
              <w:t>(</w:t>
            </w:r>
            <w:r>
              <w:rPr>
                <w:rFonts w:hint="eastAsia"/>
              </w:rPr>
              <w:t>国务院令第</w:t>
            </w:r>
            <w:r>
              <w:t>404</w:t>
            </w:r>
            <w:r>
              <w:rPr>
                <w:rFonts w:hint="eastAsia"/>
              </w:rPr>
              <w:t>号</w:t>
            </w:r>
            <w:r>
              <w:t>)</w:t>
            </w:r>
          </w:p>
          <w:p w:rsidR="00680705" w:rsidRDefault="00680705" w:rsidP="00C32050">
            <w:r>
              <w:rPr>
                <w:rFonts w:hint="eastAsia"/>
              </w:rPr>
              <w:t>《农药管理条例实施办法》（农业部令第</w:t>
            </w:r>
            <w:r>
              <w:t>38</w:t>
            </w:r>
            <w:r>
              <w:rPr>
                <w:rFonts w:hint="eastAsia"/>
              </w:rPr>
              <w:t>号）</w:t>
            </w:r>
          </w:p>
          <w:p w:rsidR="00680705" w:rsidRDefault="00680705" w:rsidP="00C32050">
            <w:r>
              <w:rPr>
                <w:rFonts w:hint="eastAsia"/>
              </w:rPr>
              <w:t>《兽药广告审查办法》（国家工商总局、农业部令第</w:t>
            </w:r>
            <w:r>
              <w:t>29</w:t>
            </w:r>
            <w:r>
              <w:rPr>
                <w:rFonts w:hint="eastAsia"/>
              </w:rPr>
              <w:t>号）</w:t>
            </w:r>
          </w:p>
          <w:p w:rsidR="00680705" w:rsidRDefault="00680705" w:rsidP="00C32050">
            <w:r>
              <w:rPr>
                <w:rFonts w:hint="eastAsia"/>
              </w:rPr>
              <w:t>《农药广告审查办法》（国家工商总局、农业部令第</w:t>
            </w:r>
            <w:r>
              <w:t>88</w:t>
            </w:r>
            <w:r>
              <w:rPr>
                <w:rFonts w:hint="eastAsia"/>
              </w:rPr>
              <w:t>号）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705" w:rsidRDefault="00680705" w:rsidP="00C3205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05" w:rsidRDefault="00680705" w:rsidP="00C32050">
            <w:pPr>
              <w:widowControl/>
              <w:autoSpaceDN w:val="0"/>
              <w:spacing w:line="280" w:lineRule="exact"/>
              <w:ind w:rightChars="-51" w:right="-107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遵义经济技术开发区管委会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705" w:rsidRDefault="00680705" w:rsidP="00C32050">
            <w:pPr>
              <w:widowControl/>
              <w:autoSpaceDN w:val="0"/>
              <w:spacing w:line="280" w:lineRule="exact"/>
              <w:ind w:rightChars="78" w:right="164"/>
              <w:rPr>
                <w:rFonts w:ascii="新宋体" w:eastAsia="新宋体" w:hAnsi="新宋体"/>
                <w:szCs w:val="21"/>
              </w:rPr>
            </w:pPr>
            <w:r>
              <w:rPr>
                <w:rFonts w:ascii="宋体" w:hAnsi="宋体" w:cs="宋体" w:hint="eastAsia"/>
              </w:rPr>
              <w:t>该项目2013年12月5日已下放至市（州）、省直管县（市）人民政府农业行政部门，下放前实施机关为省农委</w:t>
            </w:r>
          </w:p>
        </w:tc>
      </w:tr>
      <w:tr w:rsidR="00680705" w:rsidTr="00C32050">
        <w:trPr>
          <w:trHeight w:val="250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705" w:rsidRDefault="00680705" w:rsidP="00C32050">
            <w:pPr>
              <w:widowControl/>
              <w:jc w:val="center"/>
              <w:rPr>
                <w:rFonts w:ascii="新宋体" w:eastAsia="新宋体" w:hAnsi="新宋体" w:cs="宋体" w:hint="eastAsia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705" w:rsidRDefault="00680705" w:rsidP="00C32050">
            <w:r>
              <w:rPr>
                <w:rFonts w:hint="eastAsia"/>
              </w:rPr>
              <w:t>建立地方种畜禽场审批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705" w:rsidRDefault="00680705" w:rsidP="00C32050">
            <w:pPr>
              <w:ind w:rightChars="30" w:right="63"/>
            </w:pPr>
            <w:r>
              <w:rPr>
                <w:rFonts w:hint="eastAsia"/>
              </w:rPr>
              <w:t>《种畜禽管理条例》（国务院令第</w:t>
            </w:r>
            <w:r>
              <w:rPr>
                <w:rFonts w:hint="eastAsia"/>
              </w:rPr>
              <w:t>153</w:t>
            </w:r>
            <w:r>
              <w:rPr>
                <w:rFonts w:hint="eastAsia"/>
              </w:rPr>
              <w:t>号）</w:t>
            </w:r>
          </w:p>
          <w:p w:rsidR="00680705" w:rsidRDefault="00680705" w:rsidP="00C32050">
            <w:pPr>
              <w:ind w:rightChars="30" w:right="63"/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705" w:rsidRDefault="00680705" w:rsidP="00C3205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05" w:rsidRDefault="00680705" w:rsidP="00C32050">
            <w:pPr>
              <w:widowControl/>
              <w:shd w:val="solid" w:color="FFFFFF" w:fill="auto"/>
              <w:autoSpaceDN w:val="0"/>
              <w:spacing w:line="280" w:lineRule="exact"/>
              <w:ind w:rightChars="-51" w:right="-107"/>
              <w:rPr>
                <w:rFonts w:ascii="新宋体" w:eastAsia="新宋体" w:hAnsi="新宋体" w:hint="eastAsia"/>
                <w:szCs w:val="21"/>
                <w:shd w:val="clear" w:color="auto" w:fill="FFFFFF"/>
              </w:rPr>
            </w:pPr>
            <w:r>
              <w:rPr>
                <w:rFonts w:ascii="新宋体" w:eastAsia="新宋体" w:hAnsi="新宋体" w:hint="eastAsia"/>
                <w:szCs w:val="21"/>
              </w:rPr>
              <w:t>遵义经济技术开发区管委会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705" w:rsidRDefault="00680705" w:rsidP="00C32050">
            <w:pPr>
              <w:widowControl/>
              <w:shd w:val="solid" w:color="FFFFFF" w:fill="auto"/>
              <w:autoSpaceDN w:val="0"/>
              <w:spacing w:line="280" w:lineRule="exact"/>
              <w:ind w:rightChars="78" w:right="164"/>
              <w:rPr>
                <w:rFonts w:ascii="新宋体" w:eastAsia="新宋体" w:hAnsi="新宋体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</w:rPr>
              <w:t>该项目2013年12月5日已下放至市（州）、省直管县（市）人民政府农业行政部门，下放前实施机关为省农委</w:t>
            </w:r>
          </w:p>
        </w:tc>
      </w:tr>
      <w:tr w:rsidR="00680705" w:rsidTr="00C32050">
        <w:trPr>
          <w:trHeight w:val="2438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705" w:rsidRDefault="00680705" w:rsidP="00C32050">
            <w:pPr>
              <w:widowControl/>
              <w:jc w:val="center"/>
              <w:rPr>
                <w:rFonts w:ascii="新宋体" w:eastAsia="新宋体" w:hAnsi="新宋体" w:cs="宋体" w:hint="eastAsia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lastRenderedPageBreak/>
              <w:t>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705" w:rsidRDefault="00680705" w:rsidP="00C32050">
            <w:r>
              <w:rPr>
                <w:rFonts w:hint="eastAsia"/>
              </w:rPr>
              <w:t>设立拍卖企业及分公司的审核许可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705" w:rsidRDefault="00680705" w:rsidP="00C32050">
            <w:r>
              <w:rPr>
                <w:rFonts w:hint="eastAsia"/>
              </w:rPr>
              <w:t>《中华人民共和国拍卖法》</w:t>
            </w:r>
          </w:p>
          <w:p w:rsidR="00680705" w:rsidRDefault="00680705" w:rsidP="00C32050">
            <w:r>
              <w:rPr>
                <w:rFonts w:hint="eastAsia"/>
              </w:rPr>
              <w:t>《拍卖管理办法》（商务部令第</w:t>
            </w:r>
            <w:r>
              <w:t>24</w:t>
            </w:r>
            <w:r>
              <w:rPr>
                <w:rFonts w:hint="eastAsia"/>
              </w:rPr>
              <w:t>号）</w:t>
            </w:r>
          </w:p>
          <w:p w:rsidR="00680705" w:rsidRDefault="00680705" w:rsidP="00C32050">
            <w:r>
              <w:rPr>
                <w:rFonts w:hint="eastAsia"/>
              </w:rPr>
              <w:t>《贵州省拍卖管理办法》（省政府令第</w:t>
            </w:r>
            <w:r>
              <w:t>81</w:t>
            </w:r>
            <w:r>
              <w:rPr>
                <w:rFonts w:hint="eastAsia"/>
              </w:rPr>
              <w:t>号）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705" w:rsidRDefault="00680705" w:rsidP="00C3205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05" w:rsidRDefault="00680705" w:rsidP="00C32050">
            <w:pPr>
              <w:ind w:rightChars="-51" w:right="-107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遵义经济技术开发区管委会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705" w:rsidRDefault="00680705" w:rsidP="00C32050">
            <w:pPr>
              <w:ind w:rightChars="78" w:right="164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该项目2013年12月5日已下放至市（州）、省直管县（市）人民政府商务部门，下放前实施机关为省商务厅</w:t>
            </w:r>
          </w:p>
        </w:tc>
      </w:tr>
      <w:tr w:rsidR="00680705" w:rsidTr="00C32050">
        <w:trPr>
          <w:trHeight w:val="100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705" w:rsidRDefault="00680705" w:rsidP="00C32050">
            <w:pPr>
              <w:widowControl/>
              <w:spacing w:line="0" w:lineRule="atLeast"/>
              <w:jc w:val="center"/>
              <w:rPr>
                <w:rFonts w:ascii="新宋体" w:eastAsia="新宋体" w:hAnsi="新宋体" w:cs="宋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序号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705" w:rsidRDefault="00680705" w:rsidP="00C32050">
            <w:pPr>
              <w:widowControl/>
              <w:spacing w:line="0" w:lineRule="atLeast"/>
              <w:jc w:val="center"/>
              <w:rPr>
                <w:rFonts w:hint="eastAsia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项目名称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705" w:rsidRDefault="00680705" w:rsidP="00C32050">
            <w:pPr>
              <w:widowControl/>
              <w:spacing w:line="0" w:lineRule="atLeast"/>
              <w:ind w:rightChars="30" w:right="63"/>
              <w:jc w:val="center"/>
              <w:rPr>
                <w:rFonts w:hint="eastAsia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设立依据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705" w:rsidRDefault="00680705" w:rsidP="00C32050">
            <w:pPr>
              <w:widowControl/>
              <w:spacing w:line="0" w:lineRule="atLeast"/>
              <w:jc w:val="center"/>
              <w:rPr>
                <w:rFonts w:ascii="黑体" w:eastAsia="黑体" w:hAnsi="黑体" w:cs="黑体" w:hint="eastAsia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原实施</w:t>
            </w:r>
          </w:p>
          <w:p w:rsidR="00680705" w:rsidRDefault="00680705" w:rsidP="00C32050">
            <w:pPr>
              <w:widowControl/>
              <w:spacing w:line="0" w:lineRule="atLeas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机关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05" w:rsidRDefault="00680705" w:rsidP="00C32050">
            <w:pPr>
              <w:widowControl/>
              <w:spacing w:line="0" w:lineRule="atLeast"/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下放后的实施机关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705" w:rsidRDefault="00680705" w:rsidP="00C32050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备注</w:t>
            </w:r>
          </w:p>
        </w:tc>
      </w:tr>
      <w:tr w:rsidR="00680705" w:rsidTr="00C32050">
        <w:trPr>
          <w:trHeight w:val="183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705" w:rsidRDefault="00680705" w:rsidP="00C32050">
            <w:pPr>
              <w:widowControl/>
              <w:jc w:val="center"/>
              <w:rPr>
                <w:rFonts w:ascii="黑体" w:eastAsia="黑体" w:hAnsi="黑体" w:cs="黑体" w:hint="eastAsia"/>
                <w:kern w:val="0"/>
                <w:sz w:val="24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705" w:rsidRDefault="00680705" w:rsidP="00C32050">
            <w:pPr>
              <w:rPr>
                <w:rFonts w:ascii="黑体" w:eastAsia="黑体" w:hAnsi="黑体" w:cs="黑体" w:hint="eastAsia"/>
                <w:kern w:val="0"/>
                <w:sz w:val="24"/>
              </w:rPr>
            </w:pPr>
            <w:r>
              <w:rPr>
                <w:rFonts w:hint="eastAsia"/>
              </w:rPr>
              <w:t>报废汽车回收企业资格审核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705" w:rsidRDefault="00680705" w:rsidP="00C32050">
            <w:pPr>
              <w:ind w:rightChars="30" w:right="63"/>
            </w:pPr>
            <w:r>
              <w:rPr>
                <w:rFonts w:hint="eastAsia"/>
              </w:rPr>
              <w:t>《报废汽车回收管理办法》（国务院令第</w:t>
            </w:r>
            <w:r>
              <w:rPr>
                <w:rFonts w:hint="eastAsia"/>
              </w:rPr>
              <w:t>307</w:t>
            </w:r>
            <w:r>
              <w:rPr>
                <w:rFonts w:hint="eastAsia"/>
              </w:rPr>
              <w:t>号）</w:t>
            </w:r>
          </w:p>
          <w:p w:rsidR="00680705" w:rsidRDefault="00680705" w:rsidP="00C32050">
            <w:pPr>
              <w:ind w:rightChars="30" w:right="63"/>
              <w:rPr>
                <w:rFonts w:ascii="黑体" w:eastAsia="黑体" w:hAnsi="黑体" w:cs="黑体" w:hint="eastAsia"/>
                <w:kern w:val="0"/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705" w:rsidRDefault="00680705" w:rsidP="00C32050">
            <w:pPr>
              <w:rPr>
                <w:rFonts w:ascii="黑体" w:eastAsia="黑体" w:hAnsi="黑体" w:cs="黑体" w:hint="eastAsia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05" w:rsidRDefault="00680705" w:rsidP="00C32050">
            <w:pPr>
              <w:widowControl/>
              <w:autoSpaceDN w:val="0"/>
              <w:spacing w:line="280" w:lineRule="exact"/>
              <w:ind w:rightChars="-51" w:right="-107"/>
              <w:rPr>
                <w:rFonts w:ascii="黑体" w:eastAsia="黑体" w:hAnsi="黑体" w:cs="黑体" w:hint="eastAsia"/>
                <w:kern w:val="0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遵义经济技术开发区管委会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705" w:rsidRDefault="00680705" w:rsidP="00C32050">
            <w:pPr>
              <w:ind w:rightChars="78" w:right="164"/>
              <w:rPr>
                <w:rFonts w:ascii="黑体" w:eastAsia="黑体" w:hAnsi="黑体" w:cs="黑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</w:rPr>
              <w:t>该项目2013年12月5日已下放至市（州）、省直管县（市）人民政府商务部门，下放前实施机关为省商务厅</w:t>
            </w:r>
          </w:p>
        </w:tc>
      </w:tr>
      <w:tr w:rsidR="00680705" w:rsidTr="00C32050">
        <w:trPr>
          <w:trHeight w:val="1759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705" w:rsidRDefault="00680705" w:rsidP="00C32050">
            <w:pPr>
              <w:widowControl/>
              <w:jc w:val="center"/>
              <w:rPr>
                <w:rFonts w:ascii="新宋体" w:eastAsia="新宋体" w:hAnsi="新宋体" w:cs="宋体" w:hint="eastAsia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705" w:rsidRDefault="00680705" w:rsidP="00C32050">
            <w:r>
              <w:rPr>
                <w:rFonts w:hint="eastAsia"/>
              </w:rPr>
              <w:t>对外劳务合作经营资格核准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705" w:rsidRDefault="00680705" w:rsidP="00C32050">
            <w:r>
              <w:rPr>
                <w:rFonts w:hint="eastAsia"/>
              </w:rPr>
              <w:t>《国务院对确需保留的行政审批项目设定行政许可的决定》（国务院令第</w:t>
            </w:r>
            <w:r>
              <w:t>412</w:t>
            </w:r>
            <w:r>
              <w:rPr>
                <w:rFonts w:hint="eastAsia"/>
              </w:rPr>
              <w:t>号）</w:t>
            </w:r>
          </w:p>
          <w:p w:rsidR="00680705" w:rsidRDefault="00680705" w:rsidP="00C32050">
            <w:r>
              <w:rPr>
                <w:rFonts w:hint="eastAsia"/>
              </w:rPr>
              <w:t>《国务院关于第五批取消和下放管理层级行政审批项目的决定》（国发〔</w:t>
            </w:r>
            <w:r>
              <w:t>2010</w:t>
            </w:r>
            <w:r>
              <w:rPr>
                <w:rFonts w:hint="eastAsia"/>
              </w:rPr>
              <w:t>〕</w:t>
            </w:r>
            <w:r>
              <w:t>21</w:t>
            </w:r>
            <w:r>
              <w:rPr>
                <w:rFonts w:hint="eastAsia"/>
              </w:rPr>
              <w:t>号）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705" w:rsidRDefault="00680705" w:rsidP="00C3205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05" w:rsidRDefault="00680705" w:rsidP="00C32050">
            <w:pPr>
              <w:widowControl/>
              <w:shd w:val="solid" w:color="FFFFFF" w:fill="auto"/>
              <w:autoSpaceDN w:val="0"/>
              <w:spacing w:line="280" w:lineRule="exact"/>
              <w:ind w:rightChars="-51" w:right="-107"/>
              <w:rPr>
                <w:rFonts w:ascii="新宋体" w:eastAsia="新宋体" w:hAnsi="新宋体" w:hint="eastAsia"/>
                <w:szCs w:val="21"/>
                <w:shd w:val="clear" w:color="auto" w:fill="FFFFFF"/>
              </w:rPr>
            </w:pPr>
            <w:r>
              <w:rPr>
                <w:rFonts w:ascii="新宋体" w:eastAsia="新宋体" w:hAnsi="新宋体" w:hint="eastAsia"/>
                <w:szCs w:val="21"/>
              </w:rPr>
              <w:t>遵义经济技术开发区管委会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705" w:rsidRDefault="00680705" w:rsidP="00C32050">
            <w:pPr>
              <w:ind w:rightChars="78" w:right="164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该项目2013年12月5日已下放至市（州）、省直管县（市）人民政府商务部门，下放前实施机关为省商务厅</w:t>
            </w:r>
          </w:p>
        </w:tc>
      </w:tr>
      <w:tr w:rsidR="00680705" w:rsidTr="00C32050">
        <w:trPr>
          <w:trHeight w:val="2718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705" w:rsidRDefault="00680705" w:rsidP="00C32050">
            <w:pPr>
              <w:widowControl/>
              <w:jc w:val="center"/>
              <w:rPr>
                <w:rFonts w:ascii="新宋体" w:eastAsia="新宋体" w:hAnsi="新宋体" w:cs="宋体" w:hint="eastAsia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705" w:rsidRDefault="00680705" w:rsidP="00C32050">
            <w:r>
              <w:rPr>
                <w:rFonts w:hint="eastAsia"/>
              </w:rPr>
              <w:t>外商投资企业设立境外分支机构审批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705" w:rsidRDefault="00680705" w:rsidP="00C32050">
            <w:r>
              <w:rPr>
                <w:rFonts w:hint="eastAsia"/>
              </w:rPr>
              <w:t>《中华人民共和国外资企业法实施细则》（国务院令第</w:t>
            </w:r>
            <w:r>
              <w:t>301</w:t>
            </w:r>
            <w:r>
              <w:rPr>
                <w:rFonts w:hint="eastAsia"/>
              </w:rPr>
              <w:t>号）</w:t>
            </w:r>
          </w:p>
          <w:p w:rsidR="00680705" w:rsidRDefault="00680705" w:rsidP="00C32050">
            <w:r>
              <w:rPr>
                <w:rFonts w:hint="eastAsia"/>
              </w:rPr>
              <w:t>《中华人民共和国中外合资经营企业法实施条例》（国务院令第</w:t>
            </w:r>
            <w:r>
              <w:t>311</w:t>
            </w:r>
            <w:r>
              <w:rPr>
                <w:rFonts w:hint="eastAsia"/>
              </w:rPr>
              <w:t>号）</w:t>
            </w:r>
            <w:r>
              <w:br/>
            </w:r>
            <w:r>
              <w:rPr>
                <w:rFonts w:hint="eastAsia"/>
              </w:rPr>
              <w:t>《国务院关于第五批取消和下放管理层级行政审批项目的决定》（国发〔</w:t>
            </w:r>
            <w:r>
              <w:t>2010</w:t>
            </w:r>
            <w:r>
              <w:rPr>
                <w:rFonts w:hint="eastAsia"/>
              </w:rPr>
              <w:t>〕</w:t>
            </w:r>
            <w:r>
              <w:t>21</w:t>
            </w:r>
            <w:r>
              <w:rPr>
                <w:rFonts w:hint="eastAsia"/>
              </w:rPr>
              <w:t>号）</w:t>
            </w:r>
          </w:p>
          <w:p w:rsidR="00680705" w:rsidRDefault="00680705" w:rsidP="00C32050">
            <w:r>
              <w:rPr>
                <w:rFonts w:hint="eastAsia"/>
              </w:rPr>
              <w:t>《中华人民共和国中外合作经营企业法实施细则》（外经贸部令</w:t>
            </w:r>
            <w:r>
              <w:rPr>
                <w:rFonts w:hint="eastAsia"/>
              </w:rPr>
              <w:t>1995</w:t>
            </w:r>
            <w:r>
              <w:rPr>
                <w:rFonts w:hint="eastAsia"/>
              </w:rPr>
              <w:t>年第</w:t>
            </w:r>
            <w:r>
              <w:t>6</w:t>
            </w:r>
            <w:r>
              <w:rPr>
                <w:rFonts w:hint="eastAsia"/>
              </w:rPr>
              <w:t>号）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705" w:rsidRDefault="00680705" w:rsidP="00C3205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05" w:rsidRDefault="00680705" w:rsidP="00C32050">
            <w:pPr>
              <w:ind w:rightChars="-51" w:right="-107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遵义经济技术开发区管委会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705" w:rsidRDefault="00680705" w:rsidP="00C32050">
            <w:pPr>
              <w:ind w:rightChars="78" w:right="164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该项目2013年12月5日已下放至市（州）、省直管县（市）人民政府商务部门，下放前实施机关为省商务厅</w:t>
            </w:r>
          </w:p>
        </w:tc>
      </w:tr>
      <w:tr w:rsidR="00680705" w:rsidTr="00C32050">
        <w:trPr>
          <w:trHeight w:val="231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705" w:rsidRDefault="00680705" w:rsidP="00C32050">
            <w:pPr>
              <w:widowControl/>
              <w:jc w:val="center"/>
              <w:rPr>
                <w:rFonts w:ascii="新宋体" w:eastAsia="新宋体" w:hAnsi="新宋体" w:cs="宋体" w:hint="eastAsia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705" w:rsidRDefault="00680705" w:rsidP="00C32050">
            <w:r>
              <w:rPr>
                <w:rFonts w:hint="eastAsia"/>
              </w:rPr>
              <w:t>权限内外商投资企业设立及变更审批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705" w:rsidRDefault="00680705" w:rsidP="00C32050">
            <w:r>
              <w:rPr>
                <w:rFonts w:hint="eastAsia"/>
              </w:rPr>
              <w:t>《中华人民共和国外资企业法实施细则》（国务院令第</w:t>
            </w:r>
            <w:r>
              <w:t>301</w:t>
            </w:r>
            <w:r>
              <w:rPr>
                <w:rFonts w:hint="eastAsia"/>
              </w:rPr>
              <w:t>号）</w:t>
            </w:r>
          </w:p>
          <w:p w:rsidR="00680705" w:rsidRDefault="00680705" w:rsidP="00C32050">
            <w:r>
              <w:rPr>
                <w:rFonts w:hint="eastAsia"/>
              </w:rPr>
              <w:t>《中华人民共和国中外合资经营企业法实施条例》（国务院令第</w:t>
            </w:r>
            <w:r>
              <w:t>311</w:t>
            </w:r>
            <w:r>
              <w:rPr>
                <w:rFonts w:hint="eastAsia"/>
              </w:rPr>
              <w:t>号）</w:t>
            </w:r>
            <w:r>
              <w:br/>
            </w:r>
            <w:r>
              <w:rPr>
                <w:rFonts w:hint="eastAsia"/>
              </w:rPr>
              <w:t>《旅行社条例》（国务院令第</w:t>
            </w:r>
            <w:r>
              <w:t>550</w:t>
            </w:r>
            <w:r>
              <w:rPr>
                <w:rFonts w:hint="eastAsia"/>
              </w:rPr>
              <w:t>号）</w:t>
            </w:r>
          </w:p>
          <w:p w:rsidR="00680705" w:rsidRDefault="00680705" w:rsidP="00C32050">
            <w:r>
              <w:rPr>
                <w:rFonts w:hint="eastAsia"/>
              </w:rPr>
              <w:t>《国务院关于第五批取消和下放管理层级行政审批项目的决定》（国发〔</w:t>
            </w:r>
            <w:r>
              <w:t>2010</w:t>
            </w:r>
            <w:r>
              <w:rPr>
                <w:rFonts w:hint="eastAsia"/>
              </w:rPr>
              <w:t>〕</w:t>
            </w:r>
            <w:r>
              <w:lastRenderedPageBreak/>
              <w:t>21</w:t>
            </w:r>
            <w:r>
              <w:rPr>
                <w:rFonts w:hint="eastAsia"/>
              </w:rPr>
              <w:t>号）</w:t>
            </w:r>
          </w:p>
          <w:p w:rsidR="00680705" w:rsidRDefault="00680705" w:rsidP="00C32050">
            <w:r>
              <w:rPr>
                <w:rFonts w:hint="eastAsia"/>
              </w:rPr>
              <w:t>《国务院关于第六批取消和调整行政审批项目的决定》（国发〔</w:t>
            </w:r>
            <w:r>
              <w:t>2012</w:t>
            </w:r>
            <w:r>
              <w:rPr>
                <w:rFonts w:hint="eastAsia"/>
              </w:rPr>
              <w:t>〕</w:t>
            </w:r>
            <w:r>
              <w:t>52</w:t>
            </w:r>
            <w:r>
              <w:rPr>
                <w:rFonts w:hint="eastAsia"/>
              </w:rPr>
              <w:t>号）</w:t>
            </w:r>
          </w:p>
          <w:p w:rsidR="00680705" w:rsidRDefault="00680705" w:rsidP="00C32050">
            <w:r>
              <w:rPr>
                <w:rFonts w:hint="eastAsia"/>
              </w:rPr>
              <w:t>《中华人民共和国中外合作经营企业法实施细则》（外经贸部令</w:t>
            </w:r>
            <w:r>
              <w:t>1995</w:t>
            </w:r>
            <w:r>
              <w:rPr>
                <w:rFonts w:hint="eastAsia"/>
              </w:rPr>
              <w:t>年第</w:t>
            </w:r>
            <w:r>
              <w:t>6</w:t>
            </w:r>
            <w:r>
              <w:rPr>
                <w:rFonts w:hint="eastAsia"/>
              </w:rPr>
              <w:t>号）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705" w:rsidRDefault="00680705" w:rsidP="00C3205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05" w:rsidRDefault="00680705" w:rsidP="00C32050">
            <w:pPr>
              <w:widowControl/>
              <w:autoSpaceDN w:val="0"/>
              <w:spacing w:line="280" w:lineRule="exact"/>
              <w:ind w:rightChars="-51" w:right="-107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遵义经济技术开发区管委会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705" w:rsidRDefault="00680705" w:rsidP="00C32050">
            <w:pPr>
              <w:ind w:rightChars="78" w:right="164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该项目2013年12月5日已下放至市（州）、省直管县（市）人民政府商务部门，下放前实施机关为省</w:t>
            </w:r>
            <w:r>
              <w:rPr>
                <w:rFonts w:ascii="宋体" w:hAnsi="宋体" w:cs="宋体" w:hint="eastAsia"/>
              </w:rPr>
              <w:lastRenderedPageBreak/>
              <w:t>商务厅</w:t>
            </w:r>
          </w:p>
        </w:tc>
      </w:tr>
      <w:tr w:rsidR="00680705" w:rsidTr="00C32050">
        <w:trPr>
          <w:trHeight w:val="1639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705" w:rsidRDefault="00680705" w:rsidP="00C32050">
            <w:pPr>
              <w:widowControl/>
              <w:jc w:val="center"/>
              <w:rPr>
                <w:rFonts w:ascii="新宋体" w:eastAsia="新宋体" w:hAnsi="新宋体" w:cs="宋体" w:hint="eastAsia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lastRenderedPageBreak/>
              <w:t>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705" w:rsidRDefault="00680705" w:rsidP="00C32050">
            <w:r>
              <w:rPr>
                <w:rFonts w:hint="eastAsia"/>
              </w:rPr>
              <w:t>权限内旅行社经营国家规定旅游业务的审批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705" w:rsidRDefault="00680705" w:rsidP="00C32050">
            <w:r>
              <w:rPr>
                <w:rFonts w:hint="eastAsia"/>
              </w:rPr>
              <w:t>《旅行社条例》（国务院令第</w:t>
            </w:r>
            <w:r>
              <w:t>550</w:t>
            </w:r>
            <w:r>
              <w:rPr>
                <w:rFonts w:hint="eastAsia"/>
              </w:rPr>
              <w:t>号）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705" w:rsidRDefault="00680705" w:rsidP="00C3205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05" w:rsidRDefault="00680705" w:rsidP="00C32050">
            <w:pPr>
              <w:widowControl/>
              <w:shd w:val="solid" w:color="FFFFFF" w:fill="auto"/>
              <w:autoSpaceDN w:val="0"/>
              <w:spacing w:line="280" w:lineRule="exact"/>
              <w:ind w:rightChars="-51" w:right="-107"/>
              <w:rPr>
                <w:rFonts w:ascii="新宋体" w:eastAsia="新宋体" w:hAnsi="新宋体" w:hint="eastAsia"/>
                <w:szCs w:val="21"/>
                <w:shd w:val="clear" w:color="auto" w:fill="FFFFFF"/>
              </w:rPr>
            </w:pPr>
            <w:r>
              <w:rPr>
                <w:rFonts w:ascii="新宋体" w:eastAsia="新宋体" w:hAnsi="新宋体" w:hint="eastAsia"/>
                <w:szCs w:val="21"/>
              </w:rPr>
              <w:t>遵义经济技术开发区管委会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705" w:rsidRDefault="00680705" w:rsidP="00C32050">
            <w:pPr>
              <w:ind w:rightChars="78" w:right="164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该项目2013年12月5日已下放至市（州）、省直管县（市）人民政府旅游行政部门，下放前实施机关为省旅游局</w:t>
            </w:r>
          </w:p>
        </w:tc>
      </w:tr>
    </w:tbl>
    <w:p w:rsidR="001E0B4A" w:rsidRDefault="001E0B4A"/>
    <w:sectPr w:rsidR="001E0B4A" w:rsidSect="001E0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0705"/>
    <w:rsid w:val="001E0B4A"/>
    <w:rsid w:val="00680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7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2014-04-15T09:28:00Z</dcterms:created>
  <dcterms:modified xsi:type="dcterms:W3CDTF">2014-04-15T09:28:00Z</dcterms:modified>
</cp:coreProperties>
</file>