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97" w:rsidRDefault="00E24297" w:rsidP="00E24297">
      <w:pPr>
        <w:ind w:leftChars="-200" w:left="-4" w:hangingChars="130" w:hanging="41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24297" w:rsidRDefault="00E24297" w:rsidP="00E24297">
      <w:pPr>
        <w:jc w:val="center"/>
        <w:rPr>
          <w:rFonts w:ascii="方正小标宋简体" w:eastAsia="方正小标宋简体" w:hAnsi="方正小标宋简体" w:hint="eastAsia"/>
          <w:sz w:val="36"/>
          <w:szCs w:val="44"/>
        </w:rPr>
      </w:pPr>
    </w:p>
    <w:p w:rsidR="00E24297" w:rsidRDefault="00E24297" w:rsidP="00E24297">
      <w:pPr>
        <w:jc w:val="center"/>
        <w:rPr>
          <w:rFonts w:ascii="方正小标宋简体" w:eastAsia="方正小标宋简体" w:hAnsi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hint="eastAsia"/>
          <w:sz w:val="36"/>
          <w:szCs w:val="44"/>
        </w:rPr>
        <w:t>省人民政府决定向贵阳经济技术开发区下放的行政</w:t>
      </w:r>
    </w:p>
    <w:p w:rsidR="00E24297" w:rsidRDefault="00E24297" w:rsidP="00E24297">
      <w:pPr>
        <w:jc w:val="center"/>
        <w:rPr>
          <w:rFonts w:ascii="方正小标宋简体" w:eastAsia="方正小标宋简体" w:hAnsi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hint="eastAsia"/>
          <w:sz w:val="36"/>
          <w:szCs w:val="44"/>
        </w:rPr>
        <w:t>审批项目目录（29项）</w:t>
      </w:r>
    </w:p>
    <w:tbl>
      <w:tblPr>
        <w:tblpPr w:leftFromText="180" w:rightFromText="180" w:vertAnchor="text" w:horzAnchor="page" w:tblpX="1394" w:tblpY="555"/>
        <w:tblOverlap w:val="never"/>
        <w:tblW w:w="0" w:type="auto"/>
        <w:tblLayout w:type="fixed"/>
        <w:tblLook w:val="0000"/>
      </w:tblPr>
      <w:tblGrid>
        <w:gridCol w:w="570"/>
        <w:gridCol w:w="1395"/>
        <w:gridCol w:w="3690"/>
        <w:gridCol w:w="915"/>
        <w:gridCol w:w="1125"/>
        <w:gridCol w:w="1455"/>
      </w:tblGrid>
      <w:tr w:rsidR="00E24297" w:rsidTr="00C32050">
        <w:trPr>
          <w:trHeight w:val="8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E24297" w:rsidTr="00C32050">
        <w:trPr>
          <w:trHeight w:val="11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numPr>
                <w:ilvl w:val="0"/>
                <w:numId w:val="1"/>
              </w:num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省级单位会计人员会计从业资格审批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《中华人民共和国会计法》</w:t>
            </w:r>
          </w:p>
          <w:p w:rsidR="00E24297" w:rsidRDefault="00E24297" w:rsidP="00E24297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《会计从业资格管理办法》（财政部令第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ind w:rightChars="-7" w:right="-15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省</w:t>
            </w:r>
            <w:r>
              <w:rPr>
                <w:rFonts w:hint="eastAsia"/>
              </w:rPr>
              <w:t>财政厅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权限内兽药、农药广告内容审查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《中华人民共和国广告法》</w:t>
            </w:r>
          </w:p>
          <w:p w:rsidR="00E24297" w:rsidRDefault="00E24297" w:rsidP="00C32050">
            <w:r>
              <w:rPr>
                <w:rFonts w:hint="eastAsia"/>
              </w:rPr>
              <w:t>《农药管理条例》（国务院令第</w:t>
            </w:r>
            <w:r>
              <w:t>326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《兽药管理条例》</w:t>
            </w:r>
            <w:r>
              <w:t>(</w:t>
            </w:r>
            <w:r>
              <w:rPr>
                <w:rFonts w:hint="eastAsia"/>
              </w:rPr>
              <w:t>国务院令第</w:t>
            </w:r>
            <w:r>
              <w:t>404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E24297" w:rsidRDefault="00E24297" w:rsidP="00C32050">
            <w:r>
              <w:rPr>
                <w:rFonts w:hint="eastAsia"/>
              </w:rPr>
              <w:t>《农药管理条例实施办法》（农业部令第</w:t>
            </w:r>
            <w:r>
              <w:t>38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《兽药广告审查办法》（国家工商总局、农业部令第</w:t>
            </w:r>
            <w:r>
              <w:t>29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《农药广告审查办法》（国家工商总局、农业部令第</w:t>
            </w:r>
            <w:r>
              <w:t>88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autoSpaceDN w:val="0"/>
              <w:spacing w:line="280" w:lineRule="exact"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日已下放至市（州）、省直管县（市）人民政府农业行政部门，下放前实施机关为省农委</w:t>
            </w:r>
          </w:p>
        </w:tc>
      </w:tr>
      <w:tr w:rsidR="00E24297" w:rsidTr="00C32050">
        <w:trPr>
          <w:trHeight w:val="2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矿藏开采、工程建设征用或使用草原</w:t>
            </w:r>
            <w:r>
              <w:t>70</w:t>
            </w:r>
            <w:r>
              <w:rPr>
                <w:rFonts w:hint="eastAsia"/>
              </w:rPr>
              <w:t>公顷及以下的审核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《中华人民共和国草原法》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《草原征占用审核审批管理办法》（农业部令第</w:t>
            </w:r>
            <w:r>
              <w:t>58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shd w:val="solid" w:color="FFFFFF" w:fill="auto"/>
              <w:autoSpaceDN w:val="0"/>
              <w:spacing w:line="280" w:lineRule="exact"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日已下放至市（州）、省直管县（市）人民政府农业行政部门，下放前实施机关为省农委</w:t>
            </w:r>
          </w:p>
        </w:tc>
      </w:tr>
      <w:tr w:rsidR="00E24297" w:rsidTr="00C32050">
        <w:trPr>
          <w:trHeight w:val="25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单位和个人从事农业转基因生物生产、加工批准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《农业转基因生物安全管理条例》（国务院令第</w:t>
            </w:r>
            <w:r>
              <w:t>304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《国务院关于第四批取消和调整行政审批项目的决定》（国发〔</w:t>
            </w:r>
            <w:r>
              <w:t>2007</w:t>
            </w:r>
            <w:r>
              <w:rPr>
                <w:rFonts w:hint="eastAsia"/>
              </w:rPr>
              <w:t>〕</w:t>
            </w:r>
            <w:r>
              <w:t>33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shd w:val="solid" w:color="FFFFFF" w:fill="auto"/>
              <w:autoSpaceDN w:val="0"/>
              <w:spacing w:line="280" w:lineRule="exact"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日已下放至市（州）、省直管县（市）人民政府农业行政部门，下放前实施机关为省农委</w:t>
            </w:r>
          </w:p>
        </w:tc>
      </w:tr>
      <w:tr w:rsidR="00E24297" w:rsidTr="00C32050">
        <w:trPr>
          <w:trHeight w:val="10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建立地方种畜禽场审批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《种畜禽管理条例》（国务院令第</w:t>
            </w: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shd w:val="solid" w:color="FFFFFF" w:fill="auto"/>
              <w:autoSpaceDN w:val="0"/>
              <w:spacing w:line="280" w:lineRule="exact"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日已下放至市（州）、省直管县（市）人民政府农业行政部门，下放前实施机关为省农委</w:t>
            </w:r>
          </w:p>
        </w:tc>
      </w:tr>
      <w:tr w:rsidR="00E24297" w:rsidTr="00C32050">
        <w:trPr>
          <w:trHeight w:val="10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草种生产许可证核发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left="210" w:hangingChars="100" w:hanging="210"/>
            </w:pPr>
            <w:r>
              <w:rPr>
                <w:rFonts w:hint="eastAsia"/>
              </w:rPr>
              <w:t>《中华人民共和国种子法》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《草种管理办法》（农业部令第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省农委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shd w:val="solid" w:color="FFFFFF" w:fill="auto"/>
              <w:autoSpaceDN w:val="0"/>
              <w:spacing w:line="280" w:lineRule="exact"/>
              <w:ind w:left="210" w:rightChars="78" w:right="164" w:hangingChars="100" w:hanging="210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设立拍卖企业及分公司的审核许可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《中华人民共和国拍卖法》</w:t>
            </w:r>
          </w:p>
          <w:p w:rsidR="00E24297" w:rsidRDefault="00E24297" w:rsidP="00C32050">
            <w:r>
              <w:rPr>
                <w:rFonts w:hint="eastAsia"/>
              </w:rPr>
              <w:t>《拍卖管理办法》（商务部令第</w:t>
            </w:r>
            <w:r>
              <w:t>24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《贵州省拍卖管理办法》（省政府令第</w:t>
            </w:r>
            <w:r>
              <w:t>81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E24297" w:rsidTr="00C32050">
        <w:trPr>
          <w:trHeight w:val="29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报废汽车回收企业资格审核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《报废汽车回收管理办法》（国务院令第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E24297" w:rsidTr="00C32050">
        <w:trPr>
          <w:trHeight w:val="26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鲜茧收购资格认定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E24297" w:rsidTr="00C32050">
        <w:trPr>
          <w:trHeight w:val="9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对外劳务合作经营资格核准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外商投资企业设立境外分支机构审批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《中华人民共和国中外合作经营企业法实施细则》（外经贸部令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权限内外商投资企业设立及变更审批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《国务院关于第六批取消和调整行政审批项目的决定》（国发〔</w:t>
            </w:r>
            <w:r>
              <w:t>2012</w:t>
            </w:r>
            <w:r>
              <w:rPr>
                <w:rFonts w:hint="eastAsia"/>
              </w:rPr>
              <w:t>〕</w:t>
            </w:r>
            <w:r>
              <w:t>52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《中华人民共和国中外合作经营企业法实施细则》（外经贸部令</w:t>
            </w:r>
            <w: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除下放部分外的企业名称预先核准登记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《中华人民共和国公司登记管理条例》（国务院令第</w:t>
            </w:r>
            <w:r>
              <w:rPr>
                <w:rFonts w:hint="eastAsia"/>
              </w:rPr>
              <w:t>451</w:t>
            </w:r>
            <w:r>
              <w:rPr>
                <w:rFonts w:hint="eastAsia"/>
              </w:rPr>
              <w:t>号修改）</w:t>
            </w:r>
          </w:p>
          <w:p w:rsidR="00E24297" w:rsidRDefault="00E24297" w:rsidP="00C32050">
            <w:r>
              <w:rPr>
                <w:rFonts w:hint="eastAsia"/>
              </w:rPr>
              <w:t>《企业名称登记管理规定》（国家工商总局令第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号）</w:t>
            </w:r>
          </w:p>
          <w:p w:rsidR="00E24297" w:rsidRDefault="00E24297" w:rsidP="00E24297">
            <w:pPr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《企业名称登记管理实施办法》（国家工商总局令第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号修订）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spacing w:line="320" w:lineRule="exact"/>
              <w:ind w:rightChars="78" w:right="164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授权范围内的外国企业常驻代表机构设立、变更、注销登记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《外国企业常驻代表机构登记管理条例》（国务院令第</w:t>
            </w:r>
            <w:r>
              <w:rPr>
                <w:rFonts w:hint="eastAsia"/>
              </w:rPr>
              <w:t>584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《国家工商总局关于对内蒙古自治区工商行政管理局等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个被授权局外商投资</w:t>
            </w:r>
            <w:r>
              <w:rPr>
                <w:rFonts w:hint="eastAsia"/>
              </w:rPr>
              <w:lastRenderedPageBreak/>
              <w:t>企业核准登记权予以确认的通知》（工商外企字〔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〕第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E24297" w:rsidTr="00C32050">
        <w:trPr>
          <w:trHeight w:val="10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授权范围内外国（地区）企业在中国境内从事生产经营活动核准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rPr>
                <w:rFonts w:hint="eastAsia"/>
              </w:rPr>
              <w:t>412</w:t>
            </w:r>
            <w:r>
              <w:rPr>
                <w:rFonts w:hint="eastAsia"/>
              </w:rPr>
              <w:t>号）</w:t>
            </w:r>
          </w:p>
          <w:p w:rsidR="00E24297" w:rsidRDefault="00E24297" w:rsidP="00E24297">
            <w:pPr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《国家工商总局关于对内蒙古自治区工商行政管理局等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个被授权局外商投资企业核准登记权予以确认的通知》（工商外企字〔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〕第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E24297" w:rsidTr="00C32050">
        <w:trPr>
          <w:trHeight w:val="1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固定形式印刷品广告登记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/>
            </w:pPr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rPr>
                <w:rFonts w:hint="eastAsia"/>
              </w:rPr>
              <w:t>412</w:t>
            </w:r>
            <w:r>
              <w:rPr>
                <w:rFonts w:hint="eastAsia"/>
              </w:rPr>
              <w:t>号）</w:t>
            </w:r>
          </w:p>
          <w:p w:rsidR="00E24297" w:rsidRDefault="00E24297" w:rsidP="00E24297">
            <w:pPr>
              <w:ind w:rightChars="78" w:right="164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外商投资广告企业设立分支机构及项目审批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rPr>
                <w:rFonts w:hint="eastAsia"/>
              </w:rPr>
              <w:t>412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《国务院关于第六批取消和调整行政审批项目的决定》（国发〔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《国家工商总局关于授权省、自治区、直辖市工商行政管理局进行外商投资广告企业项目审批工作的通知》（工商广字〔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177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E24297" w:rsidTr="00C32050">
        <w:trPr>
          <w:trHeight w:val="5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权限内企业设立、变更、注销登记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《中华人民共和国公司法》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《中华人民共和国合伙企业法》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《中华人民共和国个人独资企业法》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《中华人民共和国全民所有制工业企业法》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《中华人民共和国企业法人登记管理条例》（国务院令第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《中华人民共和国乡村集体所有制企业条例》（国务院令第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《中华人民共和国城镇集体所有制企业条例》（国务院令第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《中华人民共和国公司登记管理条例》（国务院令第</w:t>
            </w:r>
            <w:r>
              <w:rPr>
                <w:rFonts w:hint="eastAsia"/>
              </w:rPr>
              <w:t>156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《中华人民共和国合伙企业登记管理办法》（国务院令第</w:t>
            </w:r>
            <w:r>
              <w:rPr>
                <w:rFonts w:hint="eastAsia"/>
              </w:rPr>
              <w:t>497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《个人独资企业登记管理办法》（国家工商总局令第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《企业集团登记管理暂行规定》（工商企字〔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煤矿企业的设立、变更、注销登记除外</w:t>
            </w:r>
          </w:p>
        </w:tc>
      </w:tr>
      <w:tr w:rsidR="00E24297" w:rsidTr="00C32050">
        <w:trPr>
          <w:trHeight w:val="6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E24297" w:rsidTr="00C32050">
        <w:trPr>
          <w:trHeight w:val="44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省规定范围内的外商投资企业（含台、港、澳投资企业）及其分支机构、常驻代表机构设立、变更、注销登记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《中华人民共和国公司法》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《中华人民共和国中外合资经营企业法》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《中华人民共和国中外合作经营企业法》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《中华人民共和国外资企业法》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《中华人民共和国企业法人登记管理条例》（国务院令第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  <w:r>
              <w:rPr>
                <w:rFonts w:hint="eastAsia"/>
              </w:rPr>
              <w:t> </w:t>
            </w:r>
          </w:p>
          <w:p w:rsidR="00E24297" w:rsidRDefault="00E24297" w:rsidP="00C32050">
            <w:r>
              <w:rPr>
                <w:rFonts w:hint="eastAsia"/>
              </w:rPr>
              <w:t>《中华人民共和国公司登记管理条例》（国务院令第</w:t>
            </w:r>
            <w:r>
              <w:rPr>
                <w:rFonts w:hint="eastAsia"/>
              </w:rPr>
              <w:t>451</w:t>
            </w:r>
            <w:r>
              <w:rPr>
                <w:rFonts w:hint="eastAsia"/>
              </w:rPr>
              <w:t>号修改）</w:t>
            </w:r>
          </w:p>
          <w:p w:rsidR="00E24297" w:rsidRDefault="00E24297" w:rsidP="00C32050">
            <w:r>
              <w:rPr>
                <w:rFonts w:hint="eastAsia"/>
              </w:rPr>
              <w:t>《外国企业或者个人在中国境内设立合伙企业管理办法》（国务院令第</w:t>
            </w:r>
            <w:r>
              <w:rPr>
                <w:rFonts w:hint="eastAsia"/>
              </w:rPr>
              <w:t>567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《外商投资企业授权登记管理办法》（国家工商总局令第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《外商投资合伙企业登记管理规定》（国家工商总局令第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省工商局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委托下放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制造规定范围内的计量器具许可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《中华人民共和国计量法》</w:t>
            </w:r>
          </w:p>
          <w:p w:rsidR="00E24297" w:rsidRDefault="00E24297" w:rsidP="00C32050">
            <w:r>
              <w:rPr>
                <w:rFonts w:hint="eastAsia"/>
              </w:rPr>
              <w:t>《贵州省计量监督管理条例》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《制造修理计量器具许可监督管理办法》（国家质检总局令第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 w:firstLineChars="150" w:firstLine="315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权限内授权计量检定机构审批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/>
            </w:pPr>
            <w:r>
              <w:rPr>
                <w:rFonts w:hint="eastAsia"/>
              </w:rPr>
              <w:t>《中华人民共和国计量法》</w:t>
            </w:r>
          </w:p>
          <w:p w:rsidR="00E24297" w:rsidRDefault="00E24297" w:rsidP="00E24297">
            <w:pPr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《贵州省计量监督管理条例》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 w:firstLineChars="150" w:firstLine="315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权限内计量标准器具考核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/>
              <w:rPr>
                <w:rFonts w:hint="eastAsia"/>
              </w:rPr>
            </w:pPr>
            <w:r>
              <w:rPr>
                <w:rFonts w:hint="eastAsia"/>
              </w:rPr>
              <w:t>《中华人民共和国计量法》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 w:firstLineChars="150" w:firstLine="315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权限内特种设备作业人员资格证核发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《特种设备安全监察条例》</w:t>
            </w:r>
            <w:r>
              <w:rPr>
                <w:rFonts w:ascii="宋体" w:hAnsi="宋体" w:cs="宋体" w:hint="eastAsia"/>
              </w:rPr>
              <w:t>(国务院令第549号)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《国务院关于第六批取消和调整行政审批项目的决定》（国发〔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 w:firstLineChars="200" w:firstLine="420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权限内计量检定人员计量检定证件核发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《中华人民共和国计量法》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《中华人民共和国计量法实施细则》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《计量检定人员管理办法》（国家质检总局令第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 w:firstLineChars="150" w:firstLine="315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9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食品相关产品、化妆品和除下放外的食品生产许可证核发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t>《中华人民共和国食品安全法》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《中华人民共和国工业产品生产许可证管理条例》（国务院令第</w:t>
            </w:r>
            <w:r>
              <w:rPr>
                <w:rFonts w:hint="eastAsia"/>
              </w:rPr>
              <w:t>440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t>《国务院关于第六批取消和调整行政审批项目的决定》（国发〔</w:t>
            </w:r>
            <w:r>
              <w:t>2012</w:t>
            </w:r>
            <w:r>
              <w:t>〕</w:t>
            </w:r>
            <w:r>
              <w:t>52</w:t>
            </w:r>
            <w:r>
              <w:t>号）</w:t>
            </w:r>
          </w:p>
          <w:p w:rsidR="00E24297" w:rsidRDefault="00E24297" w:rsidP="00C32050">
            <w:r>
              <w:t>《食品添加剂生产监督管理规定》（国家质检总局令第</w:t>
            </w:r>
            <w:r>
              <w:t>127</w:t>
            </w:r>
            <w: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t>《食品生产许可管理办法》（国家质检总局令第</w:t>
            </w:r>
            <w:r>
              <w:t>129</w:t>
            </w:r>
            <w: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 w:firstLineChars="100" w:firstLine="210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为社会提供公证数据的产品质量检验机构计量认证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rPr>
                <w:rFonts w:hint="eastAsia"/>
              </w:rPr>
              <w:t>《中华人民共和国计量法》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《中华人民共和国产品质量法》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《中华人民共和国计量法实施细则》</w:t>
            </w:r>
          </w:p>
          <w:p w:rsidR="00E24297" w:rsidRDefault="00E24297" w:rsidP="00C32050">
            <w:r>
              <w:rPr>
                <w:rFonts w:hint="eastAsia"/>
              </w:rPr>
              <w:t>《贵州省产品质量监督条例》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《贵州省计量监督管理条例》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国家规定范围内的重要工业产品生产许可证核发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r>
              <w:t>《中华人民共和国食品安全法》</w:t>
            </w:r>
          </w:p>
          <w:p w:rsidR="00E24297" w:rsidRDefault="00E24297" w:rsidP="00C32050">
            <w:r>
              <w:rPr>
                <w:rFonts w:hint="eastAsia"/>
              </w:rPr>
              <w:t>《中华人民共和国工业产品生产许可证管理条例》（国务院令第</w:t>
            </w:r>
            <w:r>
              <w:rPr>
                <w:rFonts w:hint="eastAsia"/>
              </w:rPr>
              <w:t>440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r>
              <w:rPr>
                <w:rFonts w:hint="eastAsia"/>
              </w:rPr>
              <w:t>《国务院关于第六批取消和调整行政审</w:t>
            </w:r>
            <w:r>
              <w:rPr>
                <w:rFonts w:hint="eastAsia"/>
              </w:rPr>
              <w:lastRenderedPageBreak/>
              <w:t>批项目的决定》（国发〔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号）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《食品添加剂生产监督管理规定》（国家质检总局令第</w:t>
            </w:r>
            <w:r>
              <w:rPr>
                <w:rFonts w:hint="eastAsia"/>
              </w:rPr>
              <w:t>127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ind w:rightChars="78" w:right="164" w:firstLine="420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国家规定范围内特种设备安装改造单位资格许可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《特种设备安全监察条例</w:t>
            </w:r>
            <w:r>
              <w:rPr>
                <w:rFonts w:ascii="宋体" w:hAnsi="宋体" w:cs="宋体" w:hint="eastAsia"/>
              </w:rPr>
              <w:t>》(国务院令第549号)</w:t>
            </w:r>
          </w:p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《关于调整改革特种设备行政许可工作的公告》（国家质检总局公告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tabs>
                <w:tab w:val="left" w:pos="1044"/>
              </w:tabs>
              <w:spacing w:line="320" w:lineRule="exac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widowControl/>
              <w:ind w:rightChars="78" w:right="164" w:firstLineChars="98" w:firstLine="206"/>
              <w:jc w:val="center"/>
              <w:rPr>
                <w:rFonts w:hint="eastAsia"/>
              </w:rPr>
            </w:pPr>
          </w:p>
        </w:tc>
      </w:tr>
      <w:tr w:rsidR="00E24297" w:rsidTr="00C32050">
        <w:trPr>
          <w:trHeight w:val="1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29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权限内旅行社经营国家规定旅游业务的审批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C32050">
            <w:pPr>
              <w:spacing w:line="320" w:lineRule="exact"/>
              <w:ind w:rightChars="-7" w:right="-15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97" w:rsidRDefault="00E24297" w:rsidP="00C32050">
            <w:pPr>
              <w:widowControl/>
              <w:tabs>
                <w:tab w:val="left" w:pos="1044"/>
              </w:tabs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贵阳经济技术开发区管委会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297" w:rsidRDefault="00E24297" w:rsidP="00E24297">
            <w:pPr>
              <w:autoSpaceDN w:val="0"/>
              <w:snapToGrid w:val="0"/>
              <w:spacing w:line="240" w:lineRule="atLeast"/>
              <w:ind w:rightChars="78" w:right="164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日已下放至市（州）、省直管县（市）人民政府旅游行政部门，下放前实施机关为省旅游局</w:t>
            </w:r>
          </w:p>
        </w:tc>
      </w:tr>
    </w:tbl>
    <w:p w:rsidR="00E24297" w:rsidRDefault="00E24297" w:rsidP="00E24297">
      <w:pPr>
        <w:rPr>
          <w:rFonts w:hint="eastAsia"/>
        </w:rPr>
      </w:pPr>
    </w:p>
    <w:p w:rsidR="00E24297" w:rsidRDefault="00E24297" w:rsidP="00E24297">
      <w:pPr>
        <w:ind w:leftChars="-200" w:left="-4" w:hangingChars="130" w:hanging="416"/>
        <w:rPr>
          <w:rFonts w:ascii="黑体" w:eastAsia="黑体" w:hAnsi="黑体" w:hint="eastAsia"/>
          <w:sz w:val="32"/>
          <w:szCs w:val="32"/>
        </w:rPr>
      </w:pPr>
    </w:p>
    <w:p w:rsidR="00E24297" w:rsidRDefault="00E24297" w:rsidP="00E24297">
      <w:pPr>
        <w:ind w:leftChars="-200" w:left="-4" w:hangingChars="130" w:hanging="416"/>
        <w:rPr>
          <w:rFonts w:ascii="黑体" w:eastAsia="黑体" w:hAnsi="黑体" w:hint="eastAsia"/>
          <w:sz w:val="32"/>
          <w:szCs w:val="32"/>
        </w:rPr>
      </w:pPr>
    </w:p>
    <w:p w:rsidR="001E0B4A" w:rsidRDefault="001E0B4A"/>
    <w:sectPr w:rsidR="001E0B4A" w:rsidSect="001E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119"/>
        </w:tabs>
        <w:ind w:left="-170" w:firstLine="170"/>
      </w:pPr>
    </w:lvl>
    <w:lvl w:ilvl="1">
      <w:start w:val="1"/>
      <w:numFmt w:val="lowerLetter"/>
      <w:lvlText w:val="%2)"/>
      <w:lvlJc w:val="left"/>
      <w:pPr>
        <w:tabs>
          <w:tab w:val="num" w:pos="670"/>
        </w:tabs>
        <w:ind w:left="670" w:hanging="420"/>
      </w:pPr>
    </w:lvl>
    <w:lvl w:ilvl="2">
      <w:start w:val="1"/>
      <w:numFmt w:val="lowerRoman"/>
      <w:lvlText w:val="%3."/>
      <w:lvlJc w:val="right"/>
      <w:pPr>
        <w:tabs>
          <w:tab w:val="num" w:pos="1090"/>
        </w:tabs>
        <w:ind w:left="1090" w:hanging="420"/>
      </w:pPr>
    </w:lvl>
    <w:lvl w:ilvl="3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>
      <w:start w:val="1"/>
      <w:numFmt w:val="lowerLetter"/>
      <w:lvlText w:val="%5)"/>
      <w:lvlJc w:val="left"/>
      <w:pPr>
        <w:tabs>
          <w:tab w:val="num" w:pos="1930"/>
        </w:tabs>
        <w:ind w:left="1930" w:hanging="420"/>
      </w:pPr>
    </w:lvl>
    <w:lvl w:ilvl="5">
      <w:start w:val="1"/>
      <w:numFmt w:val="lowerRoman"/>
      <w:lvlText w:val="%6."/>
      <w:lvlJc w:val="right"/>
      <w:pPr>
        <w:tabs>
          <w:tab w:val="num" w:pos="2350"/>
        </w:tabs>
        <w:ind w:left="2350" w:hanging="420"/>
      </w:p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>
      <w:start w:val="1"/>
      <w:numFmt w:val="lowerLetter"/>
      <w:lvlText w:val="%8)"/>
      <w:lvlJc w:val="left"/>
      <w:pPr>
        <w:tabs>
          <w:tab w:val="num" w:pos="3190"/>
        </w:tabs>
        <w:ind w:left="3190" w:hanging="420"/>
      </w:pPr>
    </w:lvl>
    <w:lvl w:ilvl="8">
      <w:start w:val="1"/>
      <w:numFmt w:val="lowerRoman"/>
      <w:lvlText w:val="%9."/>
      <w:lvlJc w:val="right"/>
      <w:pPr>
        <w:tabs>
          <w:tab w:val="num" w:pos="3610"/>
        </w:tabs>
        <w:ind w:left="361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297"/>
    <w:rsid w:val="001E0B4A"/>
    <w:rsid w:val="00E2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2014-04-15T09:27:00Z</dcterms:created>
  <dcterms:modified xsi:type="dcterms:W3CDTF">2014-04-15T09:27:00Z</dcterms:modified>
</cp:coreProperties>
</file>