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EF" w:rsidRDefault="00904CEF" w:rsidP="00904CEF">
      <w:pPr>
        <w:ind w:leftChars="-200" w:left="-4" w:hangingChars="130" w:hanging="416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904CEF" w:rsidRDefault="00904CEF" w:rsidP="00904CEF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</w:p>
    <w:p w:rsidR="00904CEF" w:rsidRDefault="00904CEF" w:rsidP="00904CEF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省人民政府决定向贵阳综合保税区下放的行政审批</w:t>
      </w:r>
    </w:p>
    <w:p w:rsidR="00904CEF" w:rsidRDefault="00904CEF" w:rsidP="00904CEF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项目目录（8项）</w:t>
      </w:r>
    </w:p>
    <w:tbl>
      <w:tblPr>
        <w:tblpPr w:leftFromText="180" w:rightFromText="180" w:vertAnchor="text" w:horzAnchor="page" w:tblpX="1381" w:tblpY="590"/>
        <w:tblOverlap w:val="never"/>
        <w:tblW w:w="0" w:type="auto"/>
        <w:tblLayout w:type="fixed"/>
        <w:tblLook w:val="0000"/>
      </w:tblPr>
      <w:tblGrid>
        <w:gridCol w:w="615"/>
        <w:gridCol w:w="1365"/>
        <w:gridCol w:w="3705"/>
        <w:gridCol w:w="945"/>
        <w:gridCol w:w="1065"/>
        <w:gridCol w:w="1515"/>
      </w:tblGrid>
      <w:tr w:rsidR="00904CEF" w:rsidTr="00C32050">
        <w:trPr>
          <w:trHeight w:val="7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904CEF" w:rsidTr="00C32050">
        <w:trPr>
          <w:trHeight w:val="1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省级单位会计人员会计从业资格审批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spacing w:line="320" w:lineRule="exact"/>
              <w:ind w:rightChars="78" w:right="164"/>
            </w:pPr>
            <w:r>
              <w:rPr>
                <w:rFonts w:hint="eastAsia"/>
              </w:rPr>
              <w:t>《中华人民共和国会计法》</w:t>
            </w:r>
          </w:p>
          <w:p w:rsidR="00904CEF" w:rsidRDefault="00904CEF" w:rsidP="00C32050">
            <w:r>
              <w:rPr>
                <w:rFonts w:hint="eastAsia"/>
              </w:rPr>
              <w:t>《会计从业资格管理办法》（财政部令第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省财政厅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ind w:rightChars="-51" w:right="-107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贵阳综合保税区管委会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ind w:rightChars="78" w:right="164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904CEF" w:rsidTr="00C32050">
        <w:trPr>
          <w:trHeight w:val="233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设立拍卖企业及分公司的审核许可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《中华人民共和国拍卖法》</w:t>
            </w:r>
          </w:p>
          <w:p w:rsidR="00904CEF" w:rsidRDefault="00904CEF" w:rsidP="00C32050">
            <w:r>
              <w:rPr>
                <w:rFonts w:hint="eastAsia"/>
              </w:rPr>
              <w:t>《拍卖管理办法》（商务部令第</w:t>
            </w:r>
            <w:r>
              <w:t>24</w:t>
            </w:r>
            <w:r>
              <w:rPr>
                <w:rFonts w:hint="eastAsia"/>
              </w:rPr>
              <w:t>号）</w:t>
            </w:r>
          </w:p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《贵州省拍卖管理办法》（省政府令第</w:t>
            </w:r>
            <w:r>
              <w:t>81</w:t>
            </w:r>
            <w:r>
              <w:rPr>
                <w:rFonts w:hint="eastAsia"/>
              </w:rPr>
              <w:t>号）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ind w:rightChars="-51" w:right="-107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贵阳综合保税区管委会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ind w:rightChars="78" w:right="164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904CEF" w:rsidTr="00C32050">
        <w:trPr>
          <w:trHeight w:val="252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对外劳务合作经营资格核准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《国务院对确需保留的行政审批项目设定行政许可的决定》（国务院令第</w:t>
            </w:r>
            <w:r>
              <w:t>412</w:t>
            </w:r>
            <w:r>
              <w:rPr>
                <w:rFonts w:hint="eastAsia"/>
              </w:rPr>
              <w:t>号）</w:t>
            </w:r>
          </w:p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ind w:rightChars="-51" w:right="-107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贵阳综合保税区管委会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ind w:rightChars="78" w:right="164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904CEF" w:rsidTr="00C32050">
        <w:trPr>
          <w:trHeight w:val="30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外商投资企业设立境外分支机构审批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《中华人民共和国外资企业法实施细则》（国务院令第</w:t>
            </w:r>
            <w:r>
              <w:t>301</w:t>
            </w:r>
            <w:r>
              <w:rPr>
                <w:rFonts w:hint="eastAsia"/>
              </w:rPr>
              <w:t>号）</w:t>
            </w:r>
          </w:p>
          <w:p w:rsidR="00904CEF" w:rsidRDefault="00904CEF" w:rsidP="00C32050">
            <w:r>
              <w:rPr>
                <w:rFonts w:hint="eastAsia"/>
              </w:rPr>
              <w:t>《中华人民共和国中外合资经营企业法实施条例》（国务院令第</w:t>
            </w:r>
            <w:r>
              <w:t>311</w:t>
            </w:r>
            <w:r>
              <w:rPr>
                <w:rFonts w:hint="eastAsia"/>
              </w:rPr>
              <w:t>号）</w:t>
            </w:r>
            <w:r>
              <w:br/>
            </w:r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《中华人民共和国中外合作经营企业法实施细则》（外经贸部令</w:t>
            </w:r>
            <w:r>
              <w:rPr>
                <w:rFonts w:hint="eastAsia"/>
              </w:rPr>
              <w:t>1995</w:t>
            </w:r>
            <w:r>
              <w:rPr>
                <w:rFonts w:hint="eastAsia"/>
              </w:rPr>
              <w:t>年第</w:t>
            </w:r>
            <w: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ind w:rightChars="-51" w:right="-107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贵阳综合保税区管委会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ind w:rightChars="78" w:right="16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904CEF" w:rsidTr="00C32050">
        <w:trPr>
          <w:trHeight w:val="10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设立依据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原实施</w:t>
            </w:r>
          </w:p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机关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下放后的实施机关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spacing w:line="0" w:lineRule="atLeast"/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904CEF" w:rsidTr="00C32050">
        <w:trPr>
          <w:trHeight w:val="1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权限内外商投资企业设立及变更审批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《中华人民共和国外资企业法实施细则》（国务院令第</w:t>
            </w:r>
            <w:r>
              <w:t>301</w:t>
            </w:r>
            <w:r>
              <w:rPr>
                <w:rFonts w:hint="eastAsia"/>
              </w:rPr>
              <w:t>号）</w:t>
            </w:r>
          </w:p>
          <w:p w:rsidR="00904CEF" w:rsidRDefault="00904CEF" w:rsidP="00C32050">
            <w:r>
              <w:rPr>
                <w:rFonts w:hint="eastAsia"/>
              </w:rPr>
              <w:t>《中华人民共和国中外合资经营企业法实施条例》（国务院令第</w:t>
            </w:r>
            <w:r>
              <w:t>311</w:t>
            </w:r>
            <w:r>
              <w:rPr>
                <w:rFonts w:hint="eastAsia"/>
              </w:rPr>
              <w:t>号）</w:t>
            </w:r>
            <w:r>
              <w:br/>
            </w:r>
            <w:r>
              <w:rPr>
                <w:rFonts w:hint="eastAsia"/>
              </w:rPr>
              <w:t>《旅行社条例》（国务院令第</w:t>
            </w:r>
            <w:r>
              <w:t>550</w:t>
            </w:r>
            <w:r>
              <w:rPr>
                <w:rFonts w:hint="eastAsia"/>
              </w:rPr>
              <w:t>号）</w:t>
            </w:r>
          </w:p>
          <w:p w:rsidR="00904CEF" w:rsidRDefault="00904CEF" w:rsidP="00C32050">
            <w:r>
              <w:rPr>
                <w:rFonts w:hint="eastAsia"/>
              </w:rPr>
              <w:t>《国务院关于第五批取消和下放管理层级行政审批项目的决定》（国发〔</w:t>
            </w:r>
            <w:r>
              <w:t>2010</w:t>
            </w:r>
            <w:r>
              <w:rPr>
                <w:rFonts w:hint="eastAsia"/>
              </w:rPr>
              <w:t>〕</w:t>
            </w:r>
            <w:r>
              <w:t>21</w:t>
            </w:r>
            <w:r>
              <w:rPr>
                <w:rFonts w:hint="eastAsia"/>
              </w:rPr>
              <w:t>号）</w:t>
            </w:r>
          </w:p>
          <w:p w:rsidR="00904CEF" w:rsidRDefault="00904CEF" w:rsidP="00C32050">
            <w:r>
              <w:rPr>
                <w:rFonts w:hint="eastAsia"/>
              </w:rPr>
              <w:t>《国务院关于第六批取消和调整行政审批项目的决定》（国发〔</w:t>
            </w:r>
            <w:r>
              <w:t>2012</w:t>
            </w:r>
            <w:r>
              <w:rPr>
                <w:rFonts w:hint="eastAsia"/>
              </w:rPr>
              <w:t>〕</w:t>
            </w:r>
            <w:r>
              <w:t>52</w:t>
            </w:r>
            <w:r>
              <w:rPr>
                <w:rFonts w:hint="eastAsia"/>
              </w:rPr>
              <w:t>号）</w:t>
            </w:r>
          </w:p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《中华人民共和国中外合作经营企业法实施细则》（外经贸部令</w:t>
            </w:r>
            <w:r>
              <w:t>1995</w:t>
            </w:r>
            <w:r>
              <w:rPr>
                <w:rFonts w:hint="eastAsia"/>
              </w:rPr>
              <w:t>年第</w:t>
            </w:r>
            <w:r>
              <w:t>6</w:t>
            </w:r>
            <w:r>
              <w:rPr>
                <w:rFonts w:hint="eastAsia"/>
              </w:rPr>
              <w:t>号）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ind w:rightChars="-51" w:right="-107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贵阳综合保税区管委会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ind w:rightChars="78" w:right="16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该项目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日已下放至市（州）、省直管县（市）人民政府商务部门，下放前实施机关为省商务厅</w:t>
            </w:r>
          </w:p>
        </w:tc>
      </w:tr>
      <w:tr w:rsidR="00904CEF" w:rsidTr="00C32050">
        <w:trPr>
          <w:trHeight w:val="137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制造规定范围内的计量器具许可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《中华人民共和国计量法》</w:t>
            </w:r>
          </w:p>
          <w:p w:rsidR="00904CEF" w:rsidRDefault="00904CEF" w:rsidP="00C32050">
            <w:r>
              <w:rPr>
                <w:rFonts w:hint="eastAsia"/>
              </w:rPr>
              <w:t>《贵州省计量监督管理条例》</w:t>
            </w:r>
          </w:p>
          <w:p w:rsidR="00904CEF" w:rsidRDefault="00904CEF" w:rsidP="00C32050">
            <w:r>
              <w:rPr>
                <w:rFonts w:hint="eastAsia"/>
              </w:rPr>
              <w:t>《制造修理计量器具许可监督管理办法》（国家质检总局令第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号）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ind w:rightChars="-51" w:right="-107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贵阳综合保税区管委会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ind w:rightChars="78" w:right="164" w:firstLineChars="150" w:firstLine="315"/>
              <w:jc w:val="center"/>
              <w:rPr>
                <w:rFonts w:hint="eastAsia"/>
              </w:rPr>
            </w:pPr>
          </w:p>
        </w:tc>
      </w:tr>
      <w:tr w:rsidR="00904CEF" w:rsidTr="00C32050">
        <w:trPr>
          <w:trHeight w:val="11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rPr>
                <w:rFonts w:hint="eastAsia"/>
              </w:rPr>
            </w:pPr>
            <w:r>
              <w:rPr>
                <w:rFonts w:hint="eastAsia"/>
              </w:rPr>
              <w:t>权限内授权计量检定机构审批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《中华人民共和国计量法》</w:t>
            </w:r>
          </w:p>
          <w:p w:rsidR="00904CEF" w:rsidRDefault="00904CEF" w:rsidP="00C32050">
            <w:r>
              <w:rPr>
                <w:rFonts w:hint="eastAsia"/>
              </w:rPr>
              <w:t>《贵州省计量监督管理条例》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省质监局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spacing w:line="320" w:lineRule="exact"/>
              <w:ind w:rightChars="-51" w:right="-107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贵阳综合保税区管委会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ind w:rightChars="78" w:right="164" w:firstLineChars="150" w:firstLine="315"/>
              <w:jc w:val="center"/>
              <w:rPr>
                <w:rFonts w:hint="eastAsia"/>
              </w:rPr>
            </w:pPr>
          </w:p>
        </w:tc>
      </w:tr>
      <w:tr w:rsidR="00904CEF" w:rsidTr="00C32050">
        <w:trPr>
          <w:trHeight w:val="21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widowControl/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权限内旅行社经营国家规定旅游业务的审批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r>
              <w:rPr>
                <w:rFonts w:hint="eastAsia"/>
              </w:rPr>
              <w:t>《旅行社条例》（国务院令第</w:t>
            </w:r>
            <w:r>
              <w:t>550</w:t>
            </w:r>
            <w:r>
              <w:rPr>
                <w:rFonts w:hint="eastAsia"/>
              </w:rPr>
              <w:t>号）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CEF" w:rsidRDefault="00904CEF" w:rsidP="00C32050">
            <w:pPr>
              <w:widowControl/>
              <w:shd w:val="solid" w:color="FFFFFF" w:fill="auto"/>
              <w:autoSpaceDN w:val="0"/>
              <w:spacing w:line="280" w:lineRule="exact"/>
              <w:ind w:rightChars="-51" w:right="-107"/>
              <w:rPr>
                <w:rFonts w:ascii="新宋体" w:eastAsia="新宋体" w:hAnsi="新宋体" w:hint="eastAsia"/>
                <w:szCs w:val="21"/>
                <w:shd w:val="clear" w:color="auto" w:fill="FFFFFF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贵阳综合保税区管委会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CEF" w:rsidRDefault="00904CEF" w:rsidP="00C32050">
            <w:pPr>
              <w:ind w:rightChars="78" w:right="164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该项目2013年12月5日已下放至市（州）、省直管县（市）人民政府旅游行政部门，下放前实施机关为省旅游局</w:t>
            </w:r>
          </w:p>
        </w:tc>
      </w:tr>
    </w:tbl>
    <w:p w:rsidR="00904CEF" w:rsidRDefault="00904CEF" w:rsidP="00904CEF">
      <w:pPr>
        <w:rPr>
          <w:rFonts w:hint="eastAsia"/>
        </w:rPr>
      </w:pPr>
    </w:p>
    <w:p w:rsidR="001E0B4A" w:rsidRDefault="001E0B4A"/>
    <w:sectPr w:rsidR="001E0B4A" w:rsidSect="001E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CEF"/>
    <w:rsid w:val="001E0B4A"/>
    <w:rsid w:val="009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2014-04-15T09:29:00Z</dcterms:created>
  <dcterms:modified xsi:type="dcterms:W3CDTF">2014-04-15T09:29:00Z</dcterms:modified>
</cp:coreProperties>
</file>