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1B41E" w14:textId="57A6E640" w:rsidR="00B14B76" w:rsidRDefault="0033513E" w:rsidP="00B14B76">
      <w:pPr>
        <w:spacing w:beforeLines="50" w:before="156"/>
        <w:jc w:val="center"/>
        <w:rPr>
          <w:rFonts w:ascii="华文中宋" w:eastAsia="华文中宋" w:hAnsi="华文中宋"/>
          <w:b/>
          <w:sz w:val="36"/>
          <w:szCs w:val="36"/>
        </w:rPr>
      </w:pPr>
      <w:r w:rsidRPr="002D045D">
        <w:rPr>
          <w:rFonts w:ascii="华文中宋" w:eastAsia="华文中宋" w:hAnsi="华文中宋" w:hint="eastAsia"/>
          <w:b/>
          <w:sz w:val="36"/>
          <w:szCs w:val="36"/>
        </w:rPr>
        <w:t>高品位步行街</w:t>
      </w:r>
      <w:r w:rsidR="00AA1039" w:rsidRPr="002D045D">
        <w:rPr>
          <w:rFonts w:ascii="华文中宋" w:eastAsia="华文中宋" w:hAnsi="华文中宋" w:hint="eastAsia"/>
          <w:b/>
          <w:sz w:val="36"/>
          <w:szCs w:val="36"/>
        </w:rPr>
        <w:t>评价指标</w:t>
      </w:r>
      <w:r w:rsidR="00C27E88" w:rsidRPr="002D045D">
        <w:rPr>
          <w:rFonts w:ascii="华文中宋" w:eastAsia="华文中宋" w:hAnsi="华文中宋"/>
          <w:b/>
          <w:sz w:val="36"/>
          <w:szCs w:val="36"/>
        </w:rPr>
        <w:t>（</w:t>
      </w:r>
      <w:r w:rsidR="00B80154" w:rsidRPr="002D045D">
        <w:rPr>
          <w:rFonts w:ascii="华文中宋" w:eastAsia="华文中宋" w:hAnsi="华文中宋" w:hint="eastAsia"/>
          <w:b/>
          <w:sz w:val="36"/>
          <w:szCs w:val="36"/>
        </w:rPr>
        <w:t>试行</w:t>
      </w:r>
      <w:r w:rsidR="00C27E88" w:rsidRPr="002D045D">
        <w:rPr>
          <w:rFonts w:ascii="华文中宋" w:eastAsia="华文中宋" w:hAnsi="华文中宋"/>
          <w:b/>
          <w:sz w:val="36"/>
          <w:szCs w:val="36"/>
        </w:rPr>
        <w:t>）</w:t>
      </w:r>
    </w:p>
    <w:p w14:paraId="78EFF6F6" w14:textId="77777777" w:rsidR="00AD38EB" w:rsidRPr="00AD38EB" w:rsidRDefault="00AD38EB" w:rsidP="00B14B76">
      <w:pPr>
        <w:spacing w:beforeLines="50" w:before="156"/>
        <w:jc w:val="center"/>
        <w:rPr>
          <w:rFonts w:ascii="华文中宋" w:eastAsia="华文中宋" w:hAnsi="华文中宋"/>
          <w:b/>
          <w:sz w:val="20"/>
          <w:szCs w:val="36"/>
        </w:rPr>
      </w:pPr>
    </w:p>
    <w:p w14:paraId="2C6A75A9" w14:textId="430CDF61" w:rsidR="00D6440D" w:rsidRPr="00F902A4" w:rsidRDefault="00F902A4" w:rsidP="00B14B76">
      <w:pPr>
        <w:spacing w:beforeLines="50" w:before="156"/>
        <w:jc w:val="center"/>
        <w:rPr>
          <w:rFonts w:ascii="华文中宋" w:eastAsia="华文中宋" w:hAnsi="华文中宋"/>
          <w:b/>
          <w:szCs w:val="21"/>
        </w:rPr>
      </w:pPr>
      <w:r w:rsidRPr="005963CD">
        <w:rPr>
          <w:rFonts w:ascii="宋体" w:hAnsi="宋体" w:hint="eastAsia"/>
          <w:b/>
          <w:kern w:val="0"/>
          <w:sz w:val="18"/>
          <w:szCs w:val="18"/>
        </w:rPr>
        <w:t xml:space="preserve">街区名称： </w:t>
      </w:r>
      <w:r w:rsidRPr="005963CD">
        <w:rPr>
          <w:rFonts w:ascii="宋体" w:hAnsi="宋体"/>
          <w:b/>
          <w:kern w:val="0"/>
          <w:sz w:val="18"/>
          <w:szCs w:val="18"/>
        </w:rPr>
        <w:t xml:space="preserve">                                                                                                       </w:t>
      </w:r>
      <w:r w:rsidRPr="005963CD">
        <w:rPr>
          <w:rFonts w:ascii="宋体" w:hAnsi="宋体" w:hint="eastAsia"/>
          <w:b/>
          <w:kern w:val="0"/>
          <w:sz w:val="18"/>
          <w:szCs w:val="18"/>
        </w:rPr>
        <w:t xml:space="preserve">街区类型： </w:t>
      </w:r>
      <w:r w:rsidRPr="005963CD">
        <w:rPr>
          <w:rFonts w:ascii="宋体" w:hAnsi="宋体"/>
          <w:b/>
          <w:kern w:val="0"/>
          <w:sz w:val="18"/>
          <w:szCs w:val="18"/>
        </w:rPr>
        <w:t xml:space="preserve"> </w:t>
      </w:r>
      <w:r w:rsidRPr="005963CD">
        <w:rPr>
          <w:rFonts w:ascii="宋体" w:hAnsi="宋体" w:hint="eastAsia"/>
          <w:b/>
          <w:kern w:val="0"/>
          <w:sz w:val="18"/>
          <w:szCs w:val="18"/>
        </w:rPr>
        <w:t>□</w:t>
      </w:r>
      <w:r>
        <w:rPr>
          <w:rFonts w:ascii="宋体" w:hAnsi="宋体" w:hint="eastAsia"/>
          <w:b/>
          <w:kern w:val="0"/>
          <w:sz w:val="18"/>
          <w:szCs w:val="18"/>
        </w:rPr>
        <w:t xml:space="preserve"> </w:t>
      </w:r>
      <w:r w:rsidRPr="005963CD">
        <w:rPr>
          <w:rFonts w:ascii="宋体" w:hAnsi="宋体" w:hint="eastAsia"/>
          <w:b/>
          <w:kern w:val="0"/>
          <w:sz w:val="18"/>
          <w:szCs w:val="18"/>
        </w:rPr>
        <w:t xml:space="preserve">综合型 </w:t>
      </w:r>
      <w:r w:rsidRPr="005963CD">
        <w:rPr>
          <w:rFonts w:ascii="宋体" w:hAnsi="宋体"/>
          <w:b/>
          <w:kern w:val="0"/>
          <w:sz w:val="18"/>
          <w:szCs w:val="18"/>
        </w:rPr>
        <w:t xml:space="preserve">   </w:t>
      </w:r>
      <w:r w:rsidRPr="005963CD">
        <w:rPr>
          <w:rFonts w:ascii="宋体" w:hAnsi="宋体" w:hint="eastAsia"/>
          <w:b/>
          <w:kern w:val="0"/>
          <w:sz w:val="18"/>
          <w:szCs w:val="18"/>
        </w:rPr>
        <w:t>□</w:t>
      </w:r>
      <w:r>
        <w:rPr>
          <w:rFonts w:ascii="宋体" w:hAnsi="宋体" w:hint="eastAsia"/>
          <w:b/>
          <w:kern w:val="0"/>
          <w:sz w:val="18"/>
          <w:szCs w:val="18"/>
        </w:rPr>
        <w:t xml:space="preserve"> </w:t>
      </w:r>
      <w:r w:rsidRPr="005963CD">
        <w:rPr>
          <w:rFonts w:ascii="宋体" w:hAnsi="宋体" w:hint="eastAsia"/>
          <w:b/>
          <w:kern w:val="0"/>
          <w:sz w:val="18"/>
          <w:szCs w:val="18"/>
        </w:rPr>
        <w:t>专业型</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1442"/>
        <w:gridCol w:w="864"/>
        <w:gridCol w:w="9362"/>
        <w:gridCol w:w="864"/>
      </w:tblGrid>
      <w:tr w:rsidR="00274FB3" w:rsidRPr="00274FB3" w14:paraId="32041F39" w14:textId="4AA3BF96" w:rsidTr="009925F7">
        <w:trPr>
          <w:trHeight w:val="454"/>
          <w:tblHeader/>
          <w:jc w:val="center"/>
        </w:trPr>
        <w:tc>
          <w:tcPr>
            <w:tcW w:w="560" w:type="pct"/>
            <w:shd w:val="clear" w:color="auto" w:fill="F2F2F2" w:themeFill="background1" w:themeFillShade="F2"/>
            <w:vAlign w:val="center"/>
          </w:tcPr>
          <w:p w14:paraId="07C3DFAD" w14:textId="69861348" w:rsidR="00793EBE" w:rsidRPr="009925F7" w:rsidRDefault="00793EBE" w:rsidP="004E7CFB">
            <w:pPr>
              <w:widowControl/>
              <w:spacing w:line="312" w:lineRule="auto"/>
              <w:jc w:val="center"/>
              <w:rPr>
                <w:rFonts w:ascii="黑体" w:eastAsia="黑体" w:hAnsi="黑体"/>
                <w:kern w:val="0"/>
                <w:szCs w:val="21"/>
              </w:rPr>
            </w:pPr>
            <w:r w:rsidRPr="009925F7">
              <w:rPr>
                <w:rFonts w:ascii="黑体" w:eastAsia="黑体" w:hAnsi="黑体" w:hint="eastAsia"/>
                <w:kern w:val="0"/>
                <w:szCs w:val="21"/>
              </w:rPr>
              <w:t>一级指标</w:t>
            </w:r>
          </w:p>
        </w:tc>
        <w:tc>
          <w:tcPr>
            <w:tcW w:w="511" w:type="pct"/>
            <w:shd w:val="clear" w:color="auto" w:fill="F2F2F2" w:themeFill="background1" w:themeFillShade="F2"/>
            <w:vAlign w:val="center"/>
          </w:tcPr>
          <w:p w14:paraId="0068A0A1" w14:textId="3EA19A7A" w:rsidR="00793EBE" w:rsidRPr="009925F7" w:rsidRDefault="00793EBE" w:rsidP="004E7CFB">
            <w:pPr>
              <w:widowControl/>
              <w:spacing w:line="312" w:lineRule="auto"/>
              <w:jc w:val="center"/>
              <w:rPr>
                <w:rFonts w:ascii="黑体" w:eastAsia="黑体" w:hAnsi="黑体"/>
                <w:kern w:val="0"/>
                <w:szCs w:val="21"/>
              </w:rPr>
            </w:pPr>
            <w:r w:rsidRPr="009925F7">
              <w:rPr>
                <w:rFonts w:ascii="黑体" w:eastAsia="黑体" w:hAnsi="黑体" w:hint="eastAsia"/>
                <w:kern w:val="0"/>
                <w:szCs w:val="21"/>
              </w:rPr>
              <w:t>二级指标</w:t>
            </w:r>
          </w:p>
        </w:tc>
        <w:tc>
          <w:tcPr>
            <w:tcW w:w="306" w:type="pct"/>
            <w:shd w:val="clear" w:color="auto" w:fill="F2F2F2" w:themeFill="background1" w:themeFillShade="F2"/>
            <w:vAlign w:val="center"/>
          </w:tcPr>
          <w:p w14:paraId="60972BFA" w14:textId="77777777" w:rsidR="00793EBE" w:rsidRPr="009925F7" w:rsidRDefault="00793EBE" w:rsidP="004E7CFB">
            <w:pPr>
              <w:widowControl/>
              <w:spacing w:line="312" w:lineRule="auto"/>
              <w:jc w:val="center"/>
              <w:rPr>
                <w:rFonts w:ascii="黑体" w:eastAsia="黑体" w:hAnsi="黑体"/>
                <w:kern w:val="0"/>
                <w:szCs w:val="21"/>
              </w:rPr>
            </w:pPr>
            <w:r w:rsidRPr="009925F7">
              <w:rPr>
                <w:rFonts w:ascii="黑体" w:eastAsia="黑体" w:hAnsi="黑体" w:hint="eastAsia"/>
                <w:kern w:val="0"/>
                <w:szCs w:val="21"/>
              </w:rPr>
              <w:t>分值</w:t>
            </w:r>
          </w:p>
        </w:tc>
        <w:tc>
          <w:tcPr>
            <w:tcW w:w="3317" w:type="pct"/>
            <w:shd w:val="clear" w:color="auto" w:fill="F2F2F2" w:themeFill="background1" w:themeFillShade="F2"/>
            <w:vAlign w:val="center"/>
          </w:tcPr>
          <w:p w14:paraId="7EE1A857" w14:textId="6798F3A9" w:rsidR="00793EBE" w:rsidRPr="009925F7" w:rsidRDefault="00793EBE" w:rsidP="004E7CFB">
            <w:pPr>
              <w:widowControl/>
              <w:spacing w:line="312" w:lineRule="auto"/>
              <w:jc w:val="center"/>
              <w:rPr>
                <w:rFonts w:ascii="黑体" w:eastAsia="黑体" w:hAnsi="黑体"/>
                <w:kern w:val="0"/>
                <w:szCs w:val="21"/>
              </w:rPr>
            </w:pPr>
            <w:r w:rsidRPr="009925F7">
              <w:rPr>
                <w:rFonts w:ascii="黑体" w:eastAsia="黑体" w:hAnsi="黑体" w:hint="eastAsia"/>
                <w:kern w:val="0"/>
                <w:szCs w:val="21"/>
              </w:rPr>
              <w:t>评分标准</w:t>
            </w:r>
          </w:p>
        </w:tc>
        <w:tc>
          <w:tcPr>
            <w:tcW w:w="306" w:type="pct"/>
            <w:shd w:val="clear" w:color="auto" w:fill="F2F2F2" w:themeFill="background1" w:themeFillShade="F2"/>
            <w:vAlign w:val="center"/>
          </w:tcPr>
          <w:p w14:paraId="06F9AC65" w14:textId="33575C6F" w:rsidR="00793EBE" w:rsidRPr="009925F7" w:rsidRDefault="00793EBE" w:rsidP="004E7CFB">
            <w:pPr>
              <w:widowControl/>
              <w:spacing w:line="312" w:lineRule="auto"/>
              <w:jc w:val="center"/>
              <w:rPr>
                <w:rFonts w:ascii="黑体" w:eastAsia="黑体" w:hAnsi="黑体"/>
                <w:szCs w:val="21"/>
              </w:rPr>
            </w:pPr>
            <w:r w:rsidRPr="009925F7">
              <w:rPr>
                <w:rFonts w:ascii="黑体" w:eastAsia="黑体" w:hAnsi="黑体" w:hint="eastAsia"/>
                <w:kern w:val="0"/>
                <w:szCs w:val="21"/>
              </w:rPr>
              <w:t>得分</w:t>
            </w:r>
          </w:p>
        </w:tc>
      </w:tr>
      <w:tr w:rsidR="00F902A4" w:rsidRPr="000942C1" w14:paraId="32B16702" w14:textId="3981DB93" w:rsidTr="00AB7E70">
        <w:trPr>
          <w:trHeight w:val="454"/>
          <w:jc w:val="center"/>
        </w:trPr>
        <w:tc>
          <w:tcPr>
            <w:tcW w:w="560" w:type="pct"/>
            <w:vMerge w:val="restart"/>
            <w:vAlign w:val="center"/>
          </w:tcPr>
          <w:p w14:paraId="632E8CDF" w14:textId="25A0B73A" w:rsidR="00F902A4" w:rsidRPr="00274FB3" w:rsidRDefault="00F902A4" w:rsidP="000942C1">
            <w:pPr>
              <w:widowControl/>
              <w:spacing w:line="312" w:lineRule="auto"/>
              <w:jc w:val="center"/>
              <w:rPr>
                <w:rFonts w:ascii="宋体" w:hAnsi="宋体"/>
                <w:b/>
                <w:kern w:val="0"/>
                <w:sz w:val="18"/>
                <w:szCs w:val="18"/>
              </w:rPr>
            </w:pPr>
            <w:r w:rsidRPr="00274FB3">
              <w:rPr>
                <w:rFonts w:ascii="黑体" w:eastAsia="黑体" w:hAnsi="黑体"/>
                <w:b/>
                <w:sz w:val="24"/>
              </w:rPr>
              <w:t>规划</w:t>
            </w:r>
            <w:r>
              <w:rPr>
                <w:rFonts w:ascii="黑体" w:eastAsia="黑体" w:hAnsi="黑体" w:hint="eastAsia"/>
                <w:b/>
                <w:sz w:val="24"/>
              </w:rPr>
              <w:t>布局</w:t>
            </w:r>
          </w:p>
          <w:p w14:paraId="0BDF2593" w14:textId="71776821" w:rsidR="00F902A4" w:rsidRPr="00274FB3" w:rsidRDefault="00F902A4" w:rsidP="00F902A4">
            <w:pPr>
              <w:widowControl/>
              <w:spacing w:line="312" w:lineRule="auto"/>
              <w:jc w:val="center"/>
              <w:rPr>
                <w:rFonts w:ascii="宋体" w:hAnsi="宋体"/>
                <w:b/>
                <w:kern w:val="0"/>
                <w:sz w:val="18"/>
                <w:szCs w:val="18"/>
              </w:rPr>
            </w:pPr>
            <w:r w:rsidRPr="00274FB3">
              <w:rPr>
                <w:rFonts w:ascii="宋体" w:hAnsi="宋体"/>
                <w:b/>
                <w:kern w:val="0"/>
                <w:sz w:val="18"/>
                <w:szCs w:val="18"/>
              </w:rPr>
              <w:t>（</w:t>
            </w:r>
            <w:r>
              <w:rPr>
                <w:rFonts w:ascii="宋体" w:hAnsi="宋体" w:hint="eastAsia"/>
                <w:b/>
                <w:kern w:val="0"/>
                <w:sz w:val="18"/>
                <w:szCs w:val="18"/>
              </w:rPr>
              <w:t>2</w:t>
            </w:r>
            <w:r w:rsidRPr="00274FB3">
              <w:rPr>
                <w:rFonts w:ascii="宋体" w:hAnsi="宋体" w:hint="eastAsia"/>
                <w:b/>
                <w:kern w:val="0"/>
                <w:sz w:val="18"/>
                <w:szCs w:val="18"/>
              </w:rPr>
              <w:t>0分</w:t>
            </w:r>
            <w:r w:rsidRPr="00274FB3">
              <w:rPr>
                <w:rFonts w:ascii="宋体" w:hAnsi="宋体"/>
                <w:b/>
                <w:kern w:val="0"/>
                <w:sz w:val="18"/>
                <w:szCs w:val="18"/>
              </w:rPr>
              <w:t>）</w:t>
            </w:r>
          </w:p>
        </w:tc>
        <w:tc>
          <w:tcPr>
            <w:tcW w:w="511" w:type="pct"/>
            <w:vMerge w:val="restart"/>
            <w:vAlign w:val="center"/>
          </w:tcPr>
          <w:p w14:paraId="0AB134B9" w14:textId="17EFF763" w:rsidR="00F902A4" w:rsidRPr="005D6107" w:rsidRDefault="00F902A4"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区位优越</w:t>
            </w:r>
          </w:p>
        </w:tc>
        <w:tc>
          <w:tcPr>
            <w:tcW w:w="306" w:type="pct"/>
            <w:vMerge w:val="restart"/>
            <w:vAlign w:val="center"/>
          </w:tcPr>
          <w:p w14:paraId="7EA8ECA1" w14:textId="2C185A42" w:rsidR="00F902A4" w:rsidRPr="00662F70" w:rsidRDefault="003C2F40"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7</w:t>
            </w:r>
          </w:p>
        </w:tc>
        <w:tc>
          <w:tcPr>
            <w:tcW w:w="3317" w:type="pct"/>
            <w:vAlign w:val="center"/>
          </w:tcPr>
          <w:p w14:paraId="3663EE15" w14:textId="577FE006" w:rsidR="00F902A4" w:rsidRPr="00274FB3" w:rsidRDefault="003C2F40" w:rsidP="00AD38EB">
            <w:pPr>
              <w:spacing w:line="312" w:lineRule="auto"/>
              <w:rPr>
                <w:rFonts w:ascii="宋体" w:hAnsi="宋体"/>
                <w:kern w:val="0"/>
                <w:sz w:val="18"/>
                <w:szCs w:val="18"/>
              </w:rPr>
            </w:pPr>
            <w:r w:rsidRPr="00274FB3">
              <w:rPr>
                <w:rFonts w:ascii="宋体" w:hAnsi="宋体" w:hint="eastAsia"/>
                <w:kern w:val="0"/>
                <w:sz w:val="18"/>
                <w:szCs w:val="18"/>
              </w:rPr>
              <w:t>位于城市总体规划所确定的城市商业中心范围，</w:t>
            </w:r>
            <w:r w:rsidR="00F902A4" w:rsidRPr="00274FB3">
              <w:rPr>
                <w:rFonts w:ascii="宋体" w:hAnsi="宋体" w:hint="eastAsia"/>
                <w:kern w:val="0"/>
                <w:sz w:val="18"/>
                <w:szCs w:val="18"/>
              </w:rPr>
              <w:t>与城市总体规划及城市商业网点规划衔接，</w:t>
            </w:r>
            <w:r>
              <w:rPr>
                <w:rFonts w:ascii="宋体" w:hAnsi="宋体" w:hint="eastAsia"/>
                <w:kern w:val="0"/>
                <w:sz w:val="18"/>
                <w:szCs w:val="18"/>
              </w:rPr>
              <w:t>有专门发展规划和配套改造提升</w:t>
            </w:r>
            <w:r w:rsidR="00AD38EB">
              <w:rPr>
                <w:rFonts w:ascii="宋体" w:hAnsi="宋体" w:hint="eastAsia"/>
                <w:kern w:val="0"/>
                <w:sz w:val="18"/>
                <w:szCs w:val="18"/>
              </w:rPr>
              <w:t>方案</w:t>
            </w:r>
            <w:r>
              <w:rPr>
                <w:rFonts w:ascii="宋体" w:hAnsi="宋体" w:hint="eastAsia"/>
                <w:kern w:val="0"/>
                <w:sz w:val="18"/>
                <w:szCs w:val="18"/>
              </w:rPr>
              <w:t>，</w:t>
            </w:r>
            <w:r w:rsidR="00F902A4" w:rsidRPr="00274FB3">
              <w:rPr>
                <w:rFonts w:ascii="宋体" w:hAnsi="宋体" w:hint="eastAsia"/>
                <w:kern w:val="0"/>
                <w:sz w:val="18"/>
                <w:szCs w:val="18"/>
              </w:rPr>
              <w:t>得</w:t>
            </w:r>
            <w:r>
              <w:rPr>
                <w:rFonts w:ascii="宋体" w:hAnsi="宋体" w:hint="eastAsia"/>
                <w:kern w:val="0"/>
                <w:sz w:val="18"/>
                <w:szCs w:val="18"/>
              </w:rPr>
              <w:t>2</w:t>
            </w:r>
            <w:r w:rsidR="00F902A4" w:rsidRPr="00274FB3">
              <w:rPr>
                <w:rFonts w:ascii="宋体" w:hAnsi="宋体" w:hint="eastAsia"/>
                <w:kern w:val="0"/>
                <w:sz w:val="18"/>
                <w:szCs w:val="18"/>
              </w:rPr>
              <w:t>分。</w:t>
            </w:r>
          </w:p>
        </w:tc>
        <w:tc>
          <w:tcPr>
            <w:tcW w:w="306" w:type="pct"/>
            <w:vAlign w:val="center"/>
          </w:tcPr>
          <w:p w14:paraId="45D17AA8" w14:textId="77777777" w:rsidR="00F902A4" w:rsidRPr="00274FB3" w:rsidRDefault="00F902A4" w:rsidP="000942C1">
            <w:pPr>
              <w:widowControl/>
              <w:spacing w:line="312" w:lineRule="auto"/>
              <w:jc w:val="center"/>
            </w:pPr>
          </w:p>
        </w:tc>
      </w:tr>
      <w:tr w:rsidR="00F902A4" w:rsidRPr="000942C1" w14:paraId="35409F85" w14:textId="77777777" w:rsidTr="00AB7E70">
        <w:trPr>
          <w:trHeight w:val="454"/>
          <w:jc w:val="center"/>
        </w:trPr>
        <w:tc>
          <w:tcPr>
            <w:tcW w:w="560" w:type="pct"/>
            <w:vMerge/>
            <w:vAlign w:val="center"/>
          </w:tcPr>
          <w:p w14:paraId="27B856B3" w14:textId="77777777" w:rsidR="00F902A4" w:rsidRPr="00274FB3" w:rsidRDefault="00F902A4" w:rsidP="000942C1">
            <w:pPr>
              <w:widowControl/>
              <w:spacing w:line="312" w:lineRule="auto"/>
              <w:jc w:val="center"/>
              <w:rPr>
                <w:rFonts w:ascii="黑体" w:eastAsia="黑体" w:hAnsi="黑体"/>
                <w:b/>
                <w:sz w:val="24"/>
              </w:rPr>
            </w:pPr>
          </w:p>
        </w:tc>
        <w:tc>
          <w:tcPr>
            <w:tcW w:w="511" w:type="pct"/>
            <w:vMerge/>
            <w:vAlign w:val="center"/>
          </w:tcPr>
          <w:p w14:paraId="65E2CF5E" w14:textId="77777777" w:rsidR="00F902A4" w:rsidRPr="005D6107" w:rsidRDefault="00F902A4" w:rsidP="000942C1">
            <w:pPr>
              <w:widowControl/>
              <w:spacing w:line="312" w:lineRule="auto"/>
              <w:jc w:val="center"/>
              <w:rPr>
                <w:rFonts w:ascii="宋体" w:hAnsi="宋体"/>
                <w:b/>
                <w:kern w:val="0"/>
                <w:sz w:val="18"/>
                <w:szCs w:val="18"/>
              </w:rPr>
            </w:pPr>
          </w:p>
        </w:tc>
        <w:tc>
          <w:tcPr>
            <w:tcW w:w="306" w:type="pct"/>
            <w:vMerge/>
            <w:vAlign w:val="center"/>
          </w:tcPr>
          <w:p w14:paraId="493A27C8" w14:textId="77777777" w:rsidR="00F902A4" w:rsidRPr="00662F70" w:rsidRDefault="00F902A4"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7150D4E" w14:textId="21952A8D" w:rsidR="00F902A4" w:rsidRPr="00274FB3" w:rsidRDefault="003C2F40" w:rsidP="003C2F40">
            <w:pPr>
              <w:spacing w:line="312" w:lineRule="auto"/>
              <w:rPr>
                <w:rFonts w:ascii="宋体" w:hAnsi="宋体"/>
                <w:kern w:val="0"/>
                <w:sz w:val="18"/>
                <w:szCs w:val="18"/>
              </w:rPr>
            </w:pPr>
            <w:r>
              <w:rPr>
                <w:rFonts w:ascii="宋体" w:hAnsi="宋体" w:hint="eastAsia"/>
                <w:kern w:val="0"/>
                <w:sz w:val="18"/>
                <w:szCs w:val="18"/>
              </w:rPr>
              <w:t>功能定位明确，</w:t>
            </w:r>
            <w:r w:rsidR="00F902A4">
              <w:rPr>
                <w:rFonts w:ascii="宋体" w:hAnsi="宋体" w:hint="eastAsia"/>
                <w:kern w:val="0"/>
                <w:sz w:val="18"/>
                <w:szCs w:val="18"/>
              </w:rPr>
              <w:t>符合城市高质量发展、</w:t>
            </w:r>
            <w:r w:rsidR="00F902A4" w:rsidRPr="00274FB3">
              <w:rPr>
                <w:rFonts w:ascii="宋体" w:hAnsi="宋体" w:hint="eastAsia"/>
                <w:kern w:val="0"/>
                <w:sz w:val="18"/>
                <w:szCs w:val="18"/>
              </w:rPr>
              <w:t>商业创新、消费</w:t>
            </w:r>
            <w:r w:rsidR="00F902A4">
              <w:rPr>
                <w:rFonts w:ascii="宋体" w:hAnsi="宋体" w:hint="eastAsia"/>
                <w:kern w:val="0"/>
                <w:sz w:val="18"/>
                <w:szCs w:val="18"/>
              </w:rPr>
              <w:t>引领</w:t>
            </w:r>
            <w:r w:rsidR="00F902A4" w:rsidRPr="00274FB3">
              <w:rPr>
                <w:rFonts w:ascii="宋体" w:hAnsi="宋体" w:hint="eastAsia"/>
                <w:kern w:val="0"/>
                <w:sz w:val="18"/>
                <w:szCs w:val="18"/>
              </w:rPr>
              <w:t>、文化体验和</w:t>
            </w:r>
            <w:r w:rsidR="00F902A4">
              <w:rPr>
                <w:rFonts w:ascii="宋体" w:hAnsi="宋体" w:hint="eastAsia"/>
                <w:kern w:val="0"/>
                <w:sz w:val="18"/>
                <w:szCs w:val="18"/>
              </w:rPr>
              <w:t>国际交往等要求，</w:t>
            </w:r>
            <w:r w:rsidR="00F902A4" w:rsidRPr="00274FB3">
              <w:rPr>
                <w:rFonts w:ascii="宋体" w:hAnsi="宋体" w:hint="eastAsia"/>
                <w:kern w:val="0"/>
                <w:sz w:val="18"/>
                <w:szCs w:val="18"/>
              </w:rPr>
              <w:t>得</w:t>
            </w:r>
            <w:r>
              <w:rPr>
                <w:rFonts w:ascii="宋体" w:hAnsi="宋体" w:hint="eastAsia"/>
                <w:kern w:val="0"/>
                <w:sz w:val="18"/>
                <w:szCs w:val="18"/>
              </w:rPr>
              <w:t>2</w:t>
            </w:r>
            <w:r w:rsidR="00F902A4" w:rsidRPr="00274FB3">
              <w:rPr>
                <w:rFonts w:ascii="宋体" w:hAnsi="宋体" w:hint="eastAsia"/>
                <w:kern w:val="0"/>
                <w:sz w:val="18"/>
                <w:szCs w:val="18"/>
              </w:rPr>
              <w:t>分。</w:t>
            </w:r>
          </w:p>
        </w:tc>
        <w:tc>
          <w:tcPr>
            <w:tcW w:w="306" w:type="pct"/>
            <w:vAlign w:val="center"/>
          </w:tcPr>
          <w:p w14:paraId="5DAC4785" w14:textId="77777777" w:rsidR="00F902A4" w:rsidRPr="00274FB3" w:rsidRDefault="00F902A4" w:rsidP="000942C1">
            <w:pPr>
              <w:widowControl/>
              <w:spacing w:line="312" w:lineRule="auto"/>
              <w:jc w:val="center"/>
            </w:pPr>
          </w:p>
        </w:tc>
      </w:tr>
      <w:tr w:rsidR="00F902A4" w:rsidRPr="000942C1" w14:paraId="63BF5C4A" w14:textId="77777777" w:rsidTr="00AB7E70">
        <w:trPr>
          <w:trHeight w:val="454"/>
          <w:jc w:val="center"/>
        </w:trPr>
        <w:tc>
          <w:tcPr>
            <w:tcW w:w="560" w:type="pct"/>
            <w:vMerge/>
            <w:vAlign w:val="center"/>
          </w:tcPr>
          <w:p w14:paraId="2952372D" w14:textId="77777777" w:rsidR="00F902A4" w:rsidRPr="00274FB3" w:rsidRDefault="00F902A4" w:rsidP="000942C1">
            <w:pPr>
              <w:widowControl/>
              <w:spacing w:line="312" w:lineRule="auto"/>
              <w:jc w:val="center"/>
              <w:rPr>
                <w:rFonts w:ascii="黑体" w:eastAsia="黑体" w:hAnsi="黑体"/>
                <w:b/>
                <w:sz w:val="24"/>
              </w:rPr>
            </w:pPr>
          </w:p>
        </w:tc>
        <w:tc>
          <w:tcPr>
            <w:tcW w:w="511" w:type="pct"/>
            <w:vMerge/>
            <w:vAlign w:val="center"/>
          </w:tcPr>
          <w:p w14:paraId="521B7537" w14:textId="77777777" w:rsidR="00F902A4" w:rsidRPr="005D6107" w:rsidRDefault="00F902A4" w:rsidP="000942C1">
            <w:pPr>
              <w:widowControl/>
              <w:spacing w:line="312" w:lineRule="auto"/>
              <w:jc w:val="center"/>
              <w:rPr>
                <w:rFonts w:ascii="宋体" w:hAnsi="宋体"/>
                <w:b/>
                <w:kern w:val="0"/>
                <w:sz w:val="18"/>
                <w:szCs w:val="18"/>
              </w:rPr>
            </w:pPr>
          </w:p>
        </w:tc>
        <w:tc>
          <w:tcPr>
            <w:tcW w:w="306" w:type="pct"/>
            <w:vMerge/>
            <w:vAlign w:val="center"/>
          </w:tcPr>
          <w:p w14:paraId="026C9DD8" w14:textId="77777777" w:rsidR="00F902A4" w:rsidRPr="00662F70" w:rsidRDefault="00F902A4"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BF0194C" w14:textId="2536E2E4" w:rsidR="00F902A4" w:rsidRDefault="00A744F5" w:rsidP="00AD38EB">
            <w:pPr>
              <w:spacing w:line="312" w:lineRule="auto"/>
              <w:rPr>
                <w:rFonts w:ascii="宋体" w:hAnsi="宋体"/>
                <w:kern w:val="0"/>
                <w:sz w:val="18"/>
                <w:szCs w:val="18"/>
              </w:rPr>
            </w:pPr>
            <w:r>
              <w:rPr>
                <w:rFonts w:ascii="宋体" w:hAnsi="宋体" w:hint="eastAsia"/>
                <w:kern w:val="0"/>
                <w:sz w:val="18"/>
                <w:szCs w:val="18"/>
              </w:rPr>
              <w:t>商业资源丰富</w:t>
            </w:r>
            <w:r w:rsidRPr="00274FB3">
              <w:rPr>
                <w:rFonts w:ascii="宋体" w:hAnsi="宋体" w:hint="eastAsia"/>
                <w:kern w:val="0"/>
                <w:sz w:val="18"/>
                <w:szCs w:val="18"/>
              </w:rPr>
              <w:t>，</w:t>
            </w:r>
            <w:r w:rsidR="00AD38EB" w:rsidRPr="003C2F40">
              <w:rPr>
                <w:rFonts w:ascii="宋体" w:hAnsi="宋体" w:hint="eastAsia"/>
                <w:kern w:val="0"/>
                <w:sz w:val="18"/>
                <w:szCs w:val="18"/>
              </w:rPr>
              <w:t>与周边</w:t>
            </w:r>
            <w:r w:rsidR="00AD38EB">
              <w:rPr>
                <w:rFonts w:ascii="宋体" w:hAnsi="宋体" w:hint="eastAsia"/>
                <w:kern w:val="0"/>
                <w:sz w:val="18"/>
                <w:szCs w:val="18"/>
              </w:rPr>
              <w:t>文化、旅游</w:t>
            </w:r>
            <w:r w:rsidR="00AD38EB" w:rsidRPr="003C2F40">
              <w:rPr>
                <w:rFonts w:ascii="宋体" w:hAnsi="宋体" w:hint="eastAsia"/>
                <w:kern w:val="0"/>
                <w:sz w:val="18"/>
                <w:szCs w:val="18"/>
              </w:rPr>
              <w:t>资源统筹规划，与城市核心商圈、城市中心广场、中央商务区</w:t>
            </w:r>
            <w:r w:rsidR="00AD38EB">
              <w:rPr>
                <w:rFonts w:ascii="宋体" w:hAnsi="宋体" w:hint="eastAsia"/>
                <w:kern w:val="0"/>
                <w:sz w:val="18"/>
                <w:szCs w:val="18"/>
              </w:rPr>
              <w:t>等协调</w:t>
            </w:r>
            <w:r w:rsidR="00AD38EB" w:rsidRPr="003C2F40">
              <w:rPr>
                <w:rFonts w:ascii="宋体" w:hAnsi="宋体" w:hint="eastAsia"/>
                <w:kern w:val="0"/>
                <w:sz w:val="18"/>
                <w:szCs w:val="18"/>
              </w:rPr>
              <w:t>发展，得1分。</w:t>
            </w:r>
          </w:p>
        </w:tc>
        <w:tc>
          <w:tcPr>
            <w:tcW w:w="306" w:type="pct"/>
            <w:vAlign w:val="center"/>
          </w:tcPr>
          <w:p w14:paraId="65074A6E" w14:textId="77777777" w:rsidR="00F902A4" w:rsidRPr="00274FB3" w:rsidRDefault="00F902A4" w:rsidP="000942C1">
            <w:pPr>
              <w:widowControl/>
              <w:spacing w:line="312" w:lineRule="auto"/>
              <w:jc w:val="center"/>
            </w:pPr>
          </w:p>
        </w:tc>
      </w:tr>
      <w:tr w:rsidR="00F902A4" w:rsidRPr="000942C1" w14:paraId="2BF84D17" w14:textId="77777777" w:rsidTr="00AB7E70">
        <w:trPr>
          <w:trHeight w:val="454"/>
          <w:jc w:val="center"/>
        </w:trPr>
        <w:tc>
          <w:tcPr>
            <w:tcW w:w="560" w:type="pct"/>
            <w:vMerge/>
            <w:vAlign w:val="center"/>
          </w:tcPr>
          <w:p w14:paraId="024090C3" w14:textId="77777777" w:rsidR="00F902A4" w:rsidRPr="00274FB3" w:rsidRDefault="00F902A4" w:rsidP="000942C1">
            <w:pPr>
              <w:widowControl/>
              <w:spacing w:line="312" w:lineRule="auto"/>
              <w:jc w:val="center"/>
              <w:rPr>
                <w:rFonts w:ascii="黑体" w:eastAsia="黑体" w:hAnsi="黑体"/>
                <w:b/>
                <w:sz w:val="24"/>
              </w:rPr>
            </w:pPr>
          </w:p>
        </w:tc>
        <w:tc>
          <w:tcPr>
            <w:tcW w:w="511" w:type="pct"/>
            <w:vMerge/>
            <w:vAlign w:val="center"/>
          </w:tcPr>
          <w:p w14:paraId="01FE39C6" w14:textId="77777777" w:rsidR="00F902A4" w:rsidRPr="005D6107" w:rsidRDefault="00F902A4" w:rsidP="000942C1">
            <w:pPr>
              <w:widowControl/>
              <w:spacing w:line="312" w:lineRule="auto"/>
              <w:jc w:val="center"/>
              <w:rPr>
                <w:rFonts w:ascii="宋体" w:hAnsi="宋体"/>
                <w:b/>
                <w:kern w:val="0"/>
                <w:sz w:val="18"/>
                <w:szCs w:val="18"/>
              </w:rPr>
            </w:pPr>
          </w:p>
        </w:tc>
        <w:tc>
          <w:tcPr>
            <w:tcW w:w="306" w:type="pct"/>
            <w:vMerge/>
            <w:vAlign w:val="center"/>
          </w:tcPr>
          <w:p w14:paraId="10FB0580" w14:textId="77777777" w:rsidR="00F902A4" w:rsidRPr="00662F70" w:rsidRDefault="00F902A4"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90EBC31" w14:textId="45AAFC0D" w:rsidR="00F902A4" w:rsidRDefault="00AD38EB" w:rsidP="003C2F40">
            <w:pPr>
              <w:spacing w:line="312" w:lineRule="auto"/>
              <w:rPr>
                <w:rFonts w:ascii="宋体" w:hAnsi="宋体"/>
                <w:kern w:val="0"/>
                <w:sz w:val="18"/>
                <w:szCs w:val="18"/>
              </w:rPr>
            </w:pPr>
            <w:r w:rsidRPr="00F902A4">
              <w:rPr>
                <w:rFonts w:ascii="宋体" w:hAnsi="宋体" w:hint="eastAsia"/>
                <w:kern w:val="0"/>
                <w:sz w:val="18"/>
                <w:szCs w:val="18"/>
              </w:rPr>
              <w:t>购物、休闲、餐饮、商务、旅游等功能分区合理，空间结构联系紧密、层次明确，得</w:t>
            </w:r>
            <w:r>
              <w:rPr>
                <w:rFonts w:ascii="宋体" w:hAnsi="宋体" w:hint="eastAsia"/>
                <w:kern w:val="0"/>
                <w:sz w:val="18"/>
                <w:szCs w:val="18"/>
              </w:rPr>
              <w:t>1</w:t>
            </w:r>
            <w:r w:rsidRPr="00F902A4">
              <w:rPr>
                <w:rFonts w:ascii="宋体" w:hAnsi="宋体" w:hint="eastAsia"/>
                <w:kern w:val="0"/>
                <w:sz w:val="18"/>
                <w:szCs w:val="18"/>
              </w:rPr>
              <w:t>分。</w:t>
            </w:r>
          </w:p>
        </w:tc>
        <w:tc>
          <w:tcPr>
            <w:tcW w:w="306" w:type="pct"/>
            <w:vAlign w:val="center"/>
          </w:tcPr>
          <w:p w14:paraId="1556549A" w14:textId="77777777" w:rsidR="00F902A4" w:rsidRPr="00274FB3" w:rsidRDefault="00F902A4" w:rsidP="000942C1">
            <w:pPr>
              <w:widowControl/>
              <w:spacing w:line="312" w:lineRule="auto"/>
              <w:jc w:val="center"/>
            </w:pPr>
          </w:p>
        </w:tc>
      </w:tr>
      <w:tr w:rsidR="003C2F40" w:rsidRPr="000942C1" w14:paraId="37CAFF44" w14:textId="77777777" w:rsidTr="00AB7E70">
        <w:trPr>
          <w:trHeight w:val="454"/>
          <w:jc w:val="center"/>
        </w:trPr>
        <w:tc>
          <w:tcPr>
            <w:tcW w:w="560" w:type="pct"/>
            <w:vMerge/>
            <w:vAlign w:val="center"/>
          </w:tcPr>
          <w:p w14:paraId="54D546B8" w14:textId="77777777" w:rsidR="003C2F40" w:rsidRPr="00274FB3" w:rsidRDefault="003C2F40" w:rsidP="000942C1">
            <w:pPr>
              <w:widowControl/>
              <w:spacing w:line="312" w:lineRule="auto"/>
              <w:jc w:val="center"/>
              <w:rPr>
                <w:rFonts w:ascii="黑体" w:eastAsia="黑体" w:hAnsi="黑体"/>
                <w:b/>
                <w:sz w:val="24"/>
              </w:rPr>
            </w:pPr>
          </w:p>
        </w:tc>
        <w:tc>
          <w:tcPr>
            <w:tcW w:w="511" w:type="pct"/>
            <w:vMerge/>
            <w:vAlign w:val="center"/>
          </w:tcPr>
          <w:p w14:paraId="1506D524" w14:textId="77777777" w:rsidR="003C2F40" w:rsidRPr="005D6107" w:rsidRDefault="003C2F40" w:rsidP="000942C1">
            <w:pPr>
              <w:widowControl/>
              <w:spacing w:line="312" w:lineRule="auto"/>
              <w:jc w:val="center"/>
              <w:rPr>
                <w:rFonts w:ascii="宋体" w:hAnsi="宋体"/>
                <w:b/>
                <w:kern w:val="0"/>
                <w:sz w:val="18"/>
                <w:szCs w:val="18"/>
              </w:rPr>
            </w:pPr>
          </w:p>
        </w:tc>
        <w:tc>
          <w:tcPr>
            <w:tcW w:w="306" w:type="pct"/>
            <w:vMerge/>
            <w:vAlign w:val="center"/>
          </w:tcPr>
          <w:p w14:paraId="422B86D1" w14:textId="77777777" w:rsidR="003C2F40" w:rsidRPr="00662F70" w:rsidRDefault="003C2F40"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ADFD75F" w14:textId="546C08ED" w:rsidR="003C2F40" w:rsidRPr="00F902A4" w:rsidRDefault="00AD38EB" w:rsidP="00AD38EB">
            <w:pPr>
              <w:spacing w:line="312" w:lineRule="auto"/>
              <w:rPr>
                <w:rFonts w:ascii="宋体" w:hAnsi="宋体"/>
                <w:kern w:val="0"/>
                <w:sz w:val="18"/>
                <w:szCs w:val="18"/>
              </w:rPr>
            </w:pPr>
            <w:r w:rsidRPr="00F902A4">
              <w:rPr>
                <w:rFonts w:ascii="宋体" w:hAnsi="宋体" w:hint="eastAsia"/>
                <w:kern w:val="0"/>
                <w:sz w:val="18"/>
                <w:szCs w:val="18"/>
              </w:rPr>
              <w:t>主街和</w:t>
            </w:r>
            <w:proofErr w:type="gramStart"/>
            <w:r w:rsidRPr="00F902A4">
              <w:rPr>
                <w:rFonts w:ascii="宋体" w:hAnsi="宋体" w:hint="eastAsia"/>
                <w:kern w:val="0"/>
                <w:sz w:val="18"/>
                <w:szCs w:val="18"/>
              </w:rPr>
              <w:t>辅街</w:t>
            </w:r>
            <w:proofErr w:type="gramEnd"/>
            <w:r w:rsidRPr="00F902A4">
              <w:rPr>
                <w:rFonts w:ascii="宋体" w:hAnsi="宋体" w:hint="eastAsia"/>
                <w:kern w:val="0"/>
                <w:sz w:val="18"/>
                <w:szCs w:val="18"/>
              </w:rPr>
              <w:t>联动发展，功能互补，相互促进，得</w:t>
            </w:r>
            <w:r>
              <w:rPr>
                <w:rFonts w:ascii="宋体" w:hAnsi="宋体" w:hint="eastAsia"/>
                <w:kern w:val="0"/>
                <w:sz w:val="18"/>
                <w:szCs w:val="18"/>
              </w:rPr>
              <w:t>1</w:t>
            </w:r>
            <w:r w:rsidRPr="00F902A4">
              <w:rPr>
                <w:rFonts w:ascii="宋体" w:hAnsi="宋体" w:hint="eastAsia"/>
                <w:kern w:val="0"/>
                <w:sz w:val="18"/>
                <w:szCs w:val="18"/>
              </w:rPr>
              <w:t>分。</w:t>
            </w:r>
          </w:p>
        </w:tc>
        <w:tc>
          <w:tcPr>
            <w:tcW w:w="306" w:type="pct"/>
            <w:vAlign w:val="center"/>
          </w:tcPr>
          <w:p w14:paraId="18560A04" w14:textId="77777777" w:rsidR="003C2F40" w:rsidRPr="00274FB3" w:rsidRDefault="003C2F40" w:rsidP="000942C1">
            <w:pPr>
              <w:widowControl/>
              <w:spacing w:line="312" w:lineRule="auto"/>
              <w:jc w:val="center"/>
            </w:pPr>
          </w:p>
        </w:tc>
      </w:tr>
      <w:tr w:rsidR="00A744F5" w:rsidRPr="00274FB3" w14:paraId="496179B5" w14:textId="105B5A39" w:rsidTr="00AB7E70">
        <w:trPr>
          <w:trHeight w:val="454"/>
          <w:jc w:val="center"/>
        </w:trPr>
        <w:tc>
          <w:tcPr>
            <w:tcW w:w="560" w:type="pct"/>
            <w:vMerge/>
            <w:vAlign w:val="center"/>
          </w:tcPr>
          <w:p w14:paraId="7ACBF25A"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restart"/>
            <w:vAlign w:val="center"/>
          </w:tcPr>
          <w:p w14:paraId="7D1D6FF6" w14:textId="3D93F828" w:rsidR="00A744F5" w:rsidRPr="005D6107" w:rsidRDefault="00A744F5" w:rsidP="00857BCD">
            <w:pPr>
              <w:widowControl/>
              <w:spacing w:line="312" w:lineRule="auto"/>
              <w:jc w:val="center"/>
              <w:rPr>
                <w:rFonts w:ascii="宋体" w:hAnsi="宋体"/>
                <w:b/>
                <w:kern w:val="0"/>
                <w:sz w:val="18"/>
                <w:szCs w:val="18"/>
              </w:rPr>
            </w:pPr>
            <w:r w:rsidRPr="005D6107">
              <w:rPr>
                <w:rFonts w:ascii="宋体" w:hAnsi="宋体" w:hint="eastAsia"/>
                <w:b/>
                <w:kern w:val="0"/>
                <w:sz w:val="18"/>
                <w:szCs w:val="18"/>
              </w:rPr>
              <w:t>空间</w:t>
            </w:r>
            <w:r w:rsidR="00857BCD">
              <w:rPr>
                <w:rFonts w:ascii="宋体" w:hAnsi="宋体" w:hint="eastAsia"/>
                <w:b/>
                <w:kern w:val="0"/>
                <w:sz w:val="18"/>
                <w:szCs w:val="18"/>
              </w:rPr>
              <w:t>开阔</w:t>
            </w:r>
          </w:p>
        </w:tc>
        <w:tc>
          <w:tcPr>
            <w:tcW w:w="306" w:type="pct"/>
            <w:vMerge w:val="restart"/>
            <w:vAlign w:val="center"/>
          </w:tcPr>
          <w:p w14:paraId="29C4324E" w14:textId="3F2F45DF" w:rsidR="00A744F5" w:rsidRPr="00662F70" w:rsidRDefault="00A744F5"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6</w:t>
            </w:r>
          </w:p>
        </w:tc>
        <w:tc>
          <w:tcPr>
            <w:tcW w:w="3317" w:type="pct"/>
            <w:vAlign w:val="center"/>
          </w:tcPr>
          <w:p w14:paraId="09CAEFE2" w14:textId="5FD3B33C" w:rsidR="00A744F5" w:rsidRPr="00274FB3" w:rsidRDefault="00A744F5" w:rsidP="00A744F5">
            <w:pPr>
              <w:spacing w:line="312" w:lineRule="auto"/>
              <w:rPr>
                <w:rFonts w:ascii="宋体" w:hAnsi="宋体"/>
                <w:kern w:val="0"/>
                <w:sz w:val="18"/>
                <w:szCs w:val="18"/>
              </w:rPr>
            </w:pPr>
            <w:r w:rsidRPr="00274FB3">
              <w:rPr>
                <w:rFonts w:ascii="宋体" w:hAnsi="宋体" w:hint="eastAsia"/>
                <w:kern w:val="0"/>
                <w:sz w:val="18"/>
                <w:szCs w:val="18"/>
              </w:rPr>
              <w:t>纯步行长度1000米（含）以上，得</w:t>
            </w:r>
            <w:r>
              <w:rPr>
                <w:rFonts w:ascii="宋体" w:hAnsi="宋体" w:hint="eastAsia"/>
                <w:kern w:val="0"/>
                <w:sz w:val="18"/>
                <w:szCs w:val="18"/>
              </w:rPr>
              <w:t>1</w:t>
            </w:r>
            <w:r w:rsidRPr="00274FB3">
              <w:rPr>
                <w:rFonts w:ascii="宋体" w:hAnsi="宋体" w:hint="eastAsia"/>
                <w:kern w:val="0"/>
                <w:sz w:val="18"/>
                <w:szCs w:val="18"/>
              </w:rPr>
              <w:t>分；纯步行长度500（含）-1000米，得</w:t>
            </w:r>
            <w:r>
              <w:rPr>
                <w:rFonts w:ascii="宋体" w:hAnsi="宋体" w:hint="eastAsia"/>
                <w:kern w:val="0"/>
                <w:sz w:val="18"/>
                <w:szCs w:val="18"/>
              </w:rPr>
              <w:t>0.5</w:t>
            </w:r>
            <w:r w:rsidRPr="00274FB3">
              <w:rPr>
                <w:rFonts w:ascii="宋体" w:hAnsi="宋体" w:hint="eastAsia"/>
                <w:kern w:val="0"/>
                <w:sz w:val="18"/>
                <w:szCs w:val="18"/>
              </w:rPr>
              <w:t>分。</w:t>
            </w:r>
          </w:p>
        </w:tc>
        <w:tc>
          <w:tcPr>
            <w:tcW w:w="306" w:type="pct"/>
            <w:vAlign w:val="center"/>
          </w:tcPr>
          <w:p w14:paraId="1BA0F25C" w14:textId="77777777" w:rsidR="00A744F5" w:rsidRPr="00274FB3" w:rsidRDefault="00A744F5" w:rsidP="000942C1">
            <w:pPr>
              <w:widowControl/>
              <w:spacing w:line="312" w:lineRule="auto"/>
              <w:jc w:val="center"/>
            </w:pPr>
          </w:p>
        </w:tc>
      </w:tr>
      <w:tr w:rsidR="00A744F5" w:rsidRPr="00274FB3" w14:paraId="0829C3FD" w14:textId="77777777" w:rsidTr="00AB7E70">
        <w:trPr>
          <w:trHeight w:val="454"/>
          <w:jc w:val="center"/>
        </w:trPr>
        <w:tc>
          <w:tcPr>
            <w:tcW w:w="560" w:type="pct"/>
            <w:vMerge/>
            <w:vAlign w:val="center"/>
          </w:tcPr>
          <w:p w14:paraId="3CCD90FB"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353FB5DD"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315485A0"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2971049" w14:textId="44F5698B" w:rsidR="00A744F5" w:rsidRPr="00274FB3" w:rsidRDefault="00A744F5" w:rsidP="00A744F5">
            <w:pPr>
              <w:spacing w:line="312" w:lineRule="auto"/>
              <w:rPr>
                <w:rFonts w:ascii="宋体" w:hAnsi="宋体"/>
                <w:kern w:val="0"/>
                <w:sz w:val="18"/>
                <w:szCs w:val="18"/>
              </w:rPr>
            </w:pPr>
            <w:r w:rsidRPr="00274FB3">
              <w:rPr>
                <w:rFonts w:ascii="宋体" w:hAnsi="宋体" w:hint="eastAsia"/>
                <w:kern w:val="0"/>
                <w:sz w:val="18"/>
                <w:szCs w:val="18"/>
              </w:rPr>
              <w:t>占地面积10</w:t>
            </w:r>
            <w:r w:rsidRPr="00274FB3">
              <w:rPr>
                <w:rFonts w:ascii="宋体" w:hAnsi="宋体"/>
                <w:kern w:val="0"/>
                <w:sz w:val="18"/>
                <w:szCs w:val="18"/>
              </w:rPr>
              <w:t>0</w:t>
            </w:r>
            <w:r w:rsidRPr="00274FB3">
              <w:rPr>
                <w:rFonts w:ascii="宋体" w:hAnsi="宋体" w:hint="eastAsia"/>
                <w:kern w:val="0"/>
                <w:sz w:val="18"/>
                <w:szCs w:val="18"/>
              </w:rPr>
              <w:t>公顷（含）以上，得</w:t>
            </w:r>
            <w:r>
              <w:rPr>
                <w:rFonts w:ascii="宋体" w:hAnsi="宋体" w:hint="eastAsia"/>
                <w:kern w:val="0"/>
                <w:sz w:val="18"/>
                <w:szCs w:val="18"/>
              </w:rPr>
              <w:t>1</w:t>
            </w:r>
            <w:r w:rsidRPr="00274FB3">
              <w:rPr>
                <w:rFonts w:ascii="宋体" w:hAnsi="宋体" w:hint="eastAsia"/>
                <w:kern w:val="0"/>
                <w:sz w:val="18"/>
                <w:szCs w:val="18"/>
              </w:rPr>
              <w:t>分；</w:t>
            </w:r>
            <w:r w:rsidRPr="00274FB3">
              <w:rPr>
                <w:rFonts w:ascii="宋体" w:hAnsi="宋体"/>
                <w:kern w:val="0"/>
                <w:sz w:val="18"/>
                <w:szCs w:val="18"/>
              </w:rPr>
              <w:t>5</w:t>
            </w:r>
            <w:r w:rsidRPr="00274FB3">
              <w:rPr>
                <w:rFonts w:ascii="宋体" w:hAnsi="宋体" w:hint="eastAsia"/>
                <w:kern w:val="0"/>
                <w:sz w:val="18"/>
                <w:szCs w:val="18"/>
              </w:rPr>
              <w:t>0（含）</w:t>
            </w:r>
            <w:r w:rsidRPr="00274FB3">
              <w:rPr>
                <w:rFonts w:ascii="宋体" w:hAnsi="宋体"/>
                <w:kern w:val="0"/>
                <w:sz w:val="18"/>
                <w:szCs w:val="18"/>
              </w:rPr>
              <w:t>-100</w:t>
            </w:r>
            <w:r w:rsidRPr="00274FB3">
              <w:rPr>
                <w:rFonts w:ascii="宋体" w:hAnsi="宋体" w:hint="eastAsia"/>
                <w:kern w:val="0"/>
                <w:sz w:val="18"/>
                <w:szCs w:val="18"/>
              </w:rPr>
              <w:t>公顷，得</w:t>
            </w:r>
            <w:r>
              <w:rPr>
                <w:rFonts w:ascii="宋体" w:hAnsi="宋体" w:hint="eastAsia"/>
                <w:kern w:val="0"/>
                <w:sz w:val="18"/>
                <w:szCs w:val="18"/>
              </w:rPr>
              <w:t>0.5</w:t>
            </w:r>
            <w:r w:rsidRPr="00274FB3">
              <w:rPr>
                <w:rFonts w:ascii="宋体" w:hAnsi="宋体" w:hint="eastAsia"/>
                <w:kern w:val="0"/>
                <w:sz w:val="18"/>
                <w:szCs w:val="18"/>
              </w:rPr>
              <w:t>分。</w:t>
            </w:r>
          </w:p>
        </w:tc>
        <w:tc>
          <w:tcPr>
            <w:tcW w:w="306" w:type="pct"/>
            <w:vAlign w:val="center"/>
          </w:tcPr>
          <w:p w14:paraId="48588D19" w14:textId="77777777" w:rsidR="00A744F5" w:rsidRPr="00274FB3" w:rsidRDefault="00A744F5" w:rsidP="000942C1">
            <w:pPr>
              <w:widowControl/>
              <w:spacing w:line="312" w:lineRule="auto"/>
              <w:jc w:val="center"/>
            </w:pPr>
          </w:p>
        </w:tc>
      </w:tr>
      <w:tr w:rsidR="00A744F5" w:rsidRPr="00274FB3" w14:paraId="5ABCF337" w14:textId="77777777" w:rsidTr="00AB7E70">
        <w:trPr>
          <w:trHeight w:val="454"/>
          <w:jc w:val="center"/>
        </w:trPr>
        <w:tc>
          <w:tcPr>
            <w:tcW w:w="560" w:type="pct"/>
            <w:vMerge/>
            <w:vAlign w:val="center"/>
          </w:tcPr>
          <w:p w14:paraId="14CBFF63"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71114889"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3F18AC3A"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2C99E909" w14:textId="77777777" w:rsidR="00A744F5" w:rsidRPr="00274FB3" w:rsidRDefault="00A744F5" w:rsidP="003C2F40">
            <w:pPr>
              <w:spacing w:line="312" w:lineRule="auto"/>
              <w:rPr>
                <w:rFonts w:ascii="宋体" w:hAnsi="宋体"/>
                <w:kern w:val="0"/>
                <w:sz w:val="18"/>
                <w:szCs w:val="18"/>
              </w:rPr>
            </w:pPr>
            <w:r w:rsidRPr="00274FB3">
              <w:rPr>
                <w:rFonts w:ascii="宋体" w:hAnsi="宋体" w:hint="eastAsia"/>
                <w:b/>
                <w:kern w:val="0"/>
                <w:sz w:val="18"/>
                <w:szCs w:val="18"/>
              </w:rPr>
              <w:t>综合型：</w:t>
            </w:r>
            <w:r w:rsidRPr="00274FB3">
              <w:rPr>
                <w:rFonts w:ascii="宋体" w:hAnsi="宋体" w:hint="eastAsia"/>
                <w:kern w:val="0"/>
                <w:sz w:val="18"/>
                <w:szCs w:val="18"/>
              </w:rPr>
              <w:t>商业建筑面积50万（含）平方米以上，得1分；20（含）-50万平方米，得0.5分。</w:t>
            </w:r>
          </w:p>
          <w:p w14:paraId="3093FBAC" w14:textId="278DD51D" w:rsidR="00A744F5" w:rsidRDefault="00A744F5" w:rsidP="003C2F40">
            <w:pPr>
              <w:spacing w:line="312" w:lineRule="auto"/>
              <w:rPr>
                <w:rFonts w:ascii="宋体" w:hAnsi="宋体"/>
                <w:kern w:val="0"/>
                <w:sz w:val="18"/>
                <w:szCs w:val="18"/>
              </w:rPr>
            </w:pPr>
            <w:r w:rsidRPr="00274FB3">
              <w:rPr>
                <w:rFonts w:ascii="宋体" w:hAnsi="宋体" w:hint="eastAsia"/>
                <w:b/>
                <w:kern w:val="0"/>
                <w:sz w:val="18"/>
                <w:szCs w:val="18"/>
              </w:rPr>
              <w:t>专业型：</w:t>
            </w:r>
            <w:r w:rsidRPr="00274FB3">
              <w:rPr>
                <w:rFonts w:ascii="宋体" w:hAnsi="宋体" w:hint="eastAsia"/>
                <w:kern w:val="0"/>
                <w:sz w:val="18"/>
                <w:szCs w:val="18"/>
              </w:rPr>
              <w:t>商业建筑面积20万（含）平方米以上，得1分；10（含）-20万平方米，得0.5分。</w:t>
            </w:r>
          </w:p>
        </w:tc>
        <w:tc>
          <w:tcPr>
            <w:tcW w:w="306" w:type="pct"/>
            <w:vAlign w:val="center"/>
          </w:tcPr>
          <w:p w14:paraId="382ABDB7" w14:textId="77777777" w:rsidR="00A744F5" w:rsidRPr="00274FB3" w:rsidRDefault="00A744F5" w:rsidP="000942C1">
            <w:pPr>
              <w:widowControl/>
              <w:spacing w:line="312" w:lineRule="auto"/>
              <w:jc w:val="center"/>
            </w:pPr>
          </w:p>
        </w:tc>
      </w:tr>
      <w:tr w:rsidR="00A744F5" w:rsidRPr="00274FB3" w14:paraId="3EB1B05B" w14:textId="77777777" w:rsidTr="00AB7E70">
        <w:trPr>
          <w:trHeight w:val="454"/>
          <w:jc w:val="center"/>
        </w:trPr>
        <w:tc>
          <w:tcPr>
            <w:tcW w:w="560" w:type="pct"/>
            <w:vMerge/>
            <w:vAlign w:val="center"/>
          </w:tcPr>
          <w:p w14:paraId="388CEF28"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11BFA707"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007774B0"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1C43FCF" w14:textId="7E9E5D7C" w:rsidR="00A744F5" w:rsidRDefault="00A744F5" w:rsidP="00A744F5">
            <w:pPr>
              <w:spacing w:line="312" w:lineRule="auto"/>
              <w:rPr>
                <w:rFonts w:ascii="宋体" w:hAnsi="宋体"/>
                <w:kern w:val="0"/>
                <w:sz w:val="18"/>
                <w:szCs w:val="18"/>
              </w:rPr>
            </w:pPr>
            <w:r>
              <w:rPr>
                <w:rFonts w:ascii="宋体" w:hAnsi="宋体" w:hint="eastAsia"/>
                <w:kern w:val="0"/>
                <w:sz w:val="18"/>
                <w:szCs w:val="18"/>
              </w:rPr>
              <w:t>有足够的商业广场、休闲广场、历史文化体验广场等公共活动空间和休息空间，</w:t>
            </w:r>
            <w:r w:rsidRPr="00274FB3">
              <w:rPr>
                <w:rFonts w:ascii="宋体" w:hAnsi="宋体" w:hint="eastAsia"/>
                <w:kern w:val="0"/>
                <w:sz w:val="18"/>
                <w:szCs w:val="18"/>
              </w:rPr>
              <w:t>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60D0A0B2" w14:textId="77777777" w:rsidR="00A744F5" w:rsidRPr="00274FB3" w:rsidRDefault="00A744F5" w:rsidP="000942C1">
            <w:pPr>
              <w:widowControl/>
              <w:spacing w:line="312" w:lineRule="auto"/>
              <w:jc w:val="center"/>
            </w:pPr>
          </w:p>
        </w:tc>
      </w:tr>
      <w:tr w:rsidR="00A744F5" w:rsidRPr="00274FB3" w14:paraId="69CB627E" w14:textId="77777777" w:rsidTr="00AB7E70">
        <w:trPr>
          <w:trHeight w:val="454"/>
          <w:jc w:val="center"/>
        </w:trPr>
        <w:tc>
          <w:tcPr>
            <w:tcW w:w="560" w:type="pct"/>
            <w:vMerge/>
            <w:vAlign w:val="center"/>
          </w:tcPr>
          <w:p w14:paraId="7F99D7DD"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4BFB27E1"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1225C4B7"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4DF8638A" w14:textId="5D88309A" w:rsidR="00A744F5" w:rsidRPr="00274FB3" w:rsidRDefault="00A744F5" w:rsidP="000942C1">
            <w:pPr>
              <w:spacing w:line="312" w:lineRule="auto"/>
              <w:rPr>
                <w:rFonts w:ascii="宋体" w:hAnsi="宋体"/>
                <w:kern w:val="0"/>
                <w:sz w:val="18"/>
                <w:szCs w:val="18"/>
              </w:rPr>
            </w:pPr>
            <w:r w:rsidRPr="00274FB3">
              <w:rPr>
                <w:rFonts w:ascii="宋体" w:hAnsi="宋体" w:hint="eastAsia"/>
                <w:kern w:val="0"/>
                <w:sz w:val="18"/>
                <w:szCs w:val="18"/>
              </w:rPr>
              <w:t>综合利用地上、地下空间，形成错落有致的网络化、立体化</w:t>
            </w:r>
            <w:r>
              <w:rPr>
                <w:rFonts w:ascii="宋体" w:hAnsi="宋体" w:hint="eastAsia"/>
                <w:kern w:val="0"/>
                <w:sz w:val="18"/>
                <w:szCs w:val="18"/>
              </w:rPr>
              <w:t>发展</w:t>
            </w:r>
            <w:r w:rsidRPr="00274FB3">
              <w:rPr>
                <w:rFonts w:ascii="宋体" w:hAnsi="宋体" w:hint="eastAsia"/>
                <w:kern w:val="0"/>
                <w:sz w:val="18"/>
                <w:szCs w:val="18"/>
              </w:rPr>
              <w:t>格局，得1分。</w:t>
            </w:r>
          </w:p>
        </w:tc>
        <w:tc>
          <w:tcPr>
            <w:tcW w:w="306" w:type="pct"/>
            <w:vAlign w:val="center"/>
          </w:tcPr>
          <w:p w14:paraId="4D0F94C7" w14:textId="77777777" w:rsidR="00A744F5" w:rsidRPr="00274FB3" w:rsidRDefault="00A744F5" w:rsidP="000942C1">
            <w:pPr>
              <w:widowControl/>
              <w:spacing w:line="312" w:lineRule="auto"/>
              <w:jc w:val="center"/>
            </w:pPr>
          </w:p>
        </w:tc>
      </w:tr>
      <w:tr w:rsidR="00A744F5" w:rsidRPr="00274FB3" w14:paraId="302B58B3" w14:textId="77777777" w:rsidTr="00AB7E70">
        <w:trPr>
          <w:trHeight w:val="454"/>
          <w:jc w:val="center"/>
        </w:trPr>
        <w:tc>
          <w:tcPr>
            <w:tcW w:w="560" w:type="pct"/>
            <w:vMerge/>
            <w:vAlign w:val="center"/>
          </w:tcPr>
          <w:p w14:paraId="7BCEAAA2"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4274FE30"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1D486283"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7CF804B7" w14:textId="19FA0038" w:rsidR="00A744F5" w:rsidRPr="00274FB3" w:rsidRDefault="00A744F5" w:rsidP="000942C1">
            <w:pPr>
              <w:spacing w:line="312" w:lineRule="auto"/>
              <w:rPr>
                <w:rFonts w:ascii="宋体" w:hAnsi="宋体"/>
                <w:kern w:val="0"/>
                <w:sz w:val="18"/>
                <w:szCs w:val="18"/>
              </w:rPr>
            </w:pPr>
            <w:r w:rsidRPr="00274FB3">
              <w:rPr>
                <w:rFonts w:ascii="宋体" w:hAnsi="宋体" w:hint="eastAsia"/>
                <w:kern w:val="0"/>
                <w:sz w:val="18"/>
                <w:szCs w:val="18"/>
              </w:rPr>
              <w:t>有未来发展拓展空间，得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51D9EB79" w14:textId="77777777" w:rsidR="00A744F5" w:rsidRPr="00274FB3" w:rsidRDefault="00A744F5" w:rsidP="000942C1">
            <w:pPr>
              <w:widowControl/>
              <w:spacing w:line="312" w:lineRule="auto"/>
              <w:jc w:val="center"/>
            </w:pPr>
          </w:p>
        </w:tc>
      </w:tr>
      <w:tr w:rsidR="003C2F40" w:rsidRPr="00274FB3" w14:paraId="419BD945" w14:textId="087E6900" w:rsidTr="00AB7E70">
        <w:trPr>
          <w:trHeight w:val="454"/>
          <w:jc w:val="center"/>
        </w:trPr>
        <w:tc>
          <w:tcPr>
            <w:tcW w:w="560" w:type="pct"/>
            <w:vMerge/>
            <w:vAlign w:val="center"/>
          </w:tcPr>
          <w:p w14:paraId="58833953" w14:textId="77777777" w:rsidR="003C2F40" w:rsidRPr="00274FB3" w:rsidRDefault="003C2F40" w:rsidP="000942C1">
            <w:pPr>
              <w:widowControl/>
              <w:spacing w:line="312" w:lineRule="auto"/>
              <w:jc w:val="center"/>
              <w:rPr>
                <w:rFonts w:ascii="宋体" w:hAnsi="宋体"/>
                <w:b/>
                <w:kern w:val="0"/>
                <w:sz w:val="18"/>
                <w:szCs w:val="18"/>
              </w:rPr>
            </w:pPr>
          </w:p>
        </w:tc>
        <w:tc>
          <w:tcPr>
            <w:tcW w:w="511" w:type="pct"/>
            <w:vMerge w:val="restart"/>
            <w:vAlign w:val="center"/>
          </w:tcPr>
          <w:p w14:paraId="3D3B0A02" w14:textId="00080383" w:rsidR="003C2F40" w:rsidRPr="005D6107" w:rsidRDefault="003C2F40"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步行便利</w:t>
            </w:r>
          </w:p>
        </w:tc>
        <w:tc>
          <w:tcPr>
            <w:tcW w:w="306" w:type="pct"/>
            <w:vMerge w:val="restart"/>
            <w:vAlign w:val="center"/>
          </w:tcPr>
          <w:p w14:paraId="7F59163A" w14:textId="50F9E07D" w:rsidR="003C2F40" w:rsidRPr="00662F70" w:rsidRDefault="00A744F5"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7</w:t>
            </w:r>
          </w:p>
        </w:tc>
        <w:tc>
          <w:tcPr>
            <w:tcW w:w="3317" w:type="pct"/>
            <w:vAlign w:val="center"/>
          </w:tcPr>
          <w:p w14:paraId="57325962" w14:textId="403DEB13" w:rsidR="003C2F40" w:rsidRPr="00274FB3" w:rsidRDefault="003C2F40" w:rsidP="00857BCD">
            <w:pPr>
              <w:spacing w:line="312" w:lineRule="auto"/>
              <w:rPr>
                <w:rFonts w:ascii="宋体" w:hAnsi="宋体"/>
                <w:kern w:val="0"/>
                <w:sz w:val="18"/>
                <w:szCs w:val="18"/>
              </w:rPr>
            </w:pPr>
            <w:r>
              <w:rPr>
                <w:rFonts w:ascii="宋体" w:hAnsi="宋体" w:hint="eastAsia"/>
                <w:kern w:val="0"/>
                <w:sz w:val="18"/>
                <w:szCs w:val="18"/>
              </w:rPr>
              <w:t>与交通干道隔离，禁止机动车和非机动车通行，</w:t>
            </w:r>
            <w:r w:rsidR="00857BCD" w:rsidRPr="00274FB3">
              <w:rPr>
                <w:rFonts w:ascii="宋体" w:hAnsi="宋体" w:hint="eastAsia"/>
                <w:kern w:val="0"/>
                <w:sz w:val="18"/>
                <w:szCs w:val="18"/>
              </w:rPr>
              <w:t>步行空间满足客流需求，</w:t>
            </w:r>
            <w:r>
              <w:rPr>
                <w:rFonts w:ascii="宋体" w:hAnsi="宋体" w:hint="eastAsia"/>
                <w:kern w:val="0"/>
                <w:sz w:val="18"/>
                <w:szCs w:val="18"/>
              </w:rPr>
              <w:t>得</w:t>
            </w:r>
            <w:r w:rsidR="00A744F5">
              <w:rPr>
                <w:rFonts w:ascii="宋体" w:hAnsi="宋体" w:hint="eastAsia"/>
                <w:kern w:val="0"/>
                <w:sz w:val="18"/>
                <w:szCs w:val="18"/>
              </w:rPr>
              <w:t>2</w:t>
            </w:r>
            <w:r>
              <w:rPr>
                <w:rFonts w:ascii="宋体" w:hAnsi="宋体" w:hint="eastAsia"/>
                <w:kern w:val="0"/>
                <w:sz w:val="18"/>
                <w:szCs w:val="18"/>
              </w:rPr>
              <w:t>分。</w:t>
            </w:r>
          </w:p>
        </w:tc>
        <w:tc>
          <w:tcPr>
            <w:tcW w:w="306" w:type="pct"/>
            <w:vAlign w:val="center"/>
          </w:tcPr>
          <w:p w14:paraId="748ED39A" w14:textId="77777777" w:rsidR="003C2F40" w:rsidRPr="00274FB3" w:rsidRDefault="003C2F40" w:rsidP="000942C1">
            <w:pPr>
              <w:widowControl/>
              <w:spacing w:line="312" w:lineRule="auto"/>
              <w:jc w:val="center"/>
            </w:pPr>
          </w:p>
        </w:tc>
      </w:tr>
      <w:tr w:rsidR="003C2F40" w:rsidRPr="00274FB3" w14:paraId="791526C6" w14:textId="77777777" w:rsidTr="00AB7E70">
        <w:trPr>
          <w:trHeight w:val="454"/>
          <w:jc w:val="center"/>
        </w:trPr>
        <w:tc>
          <w:tcPr>
            <w:tcW w:w="560" w:type="pct"/>
            <w:vMerge/>
            <w:vAlign w:val="center"/>
          </w:tcPr>
          <w:p w14:paraId="3D67D7EC" w14:textId="77777777" w:rsidR="003C2F40" w:rsidRPr="00274FB3" w:rsidRDefault="003C2F40" w:rsidP="000942C1">
            <w:pPr>
              <w:widowControl/>
              <w:spacing w:line="312" w:lineRule="auto"/>
              <w:jc w:val="center"/>
              <w:rPr>
                <w:rFonts w:ascii="宋体" w:hAnsi="宋体"/>
                <w:b/>
                <w:kern w:val="0"/>
                <w:sz w:val="18"/>
                <w:szCs w:val="18"/>
              </w:rPr>
            </w:pPr>
          </w:p>
        </w:tc>
        <w:tc>
          <w:tcPr>
            <w:tcW w:w="511" w:type="pct"/>
            <w:vMerge/>
            <w:vAlign w:val="center"/>
          </w:tcPr>
          <w:p w14:paraId="53D349E1" w14:textId="77777777" w:rsidR="003C2F40" w:rsidRPr="00274FB3" w:rsidRDefault="003C2F40" w:rsidP="000942C1">
            <w:pPr>
              <w:widowControl/>
              <w:spacing w:line="312" w:lineRule="auto"/>
              <w:jc w:val="center"/>
              <w:rPr>
                <w:rFonts w:ascii="宋体" w:hAnsi="宋体"/>
                <w:kern w:val="0"/>
                <w:sz w:val="18"/>
                <w:szCs w:val="18"/>
              </w:rPr>
            </w:pPr>
          </w:p>
        </w:tc>
        <w:tc>
          <w:tcPr>
            <w:tcW w:w="306" w:type="pct"/>
            <w:vMerge/>
            <w:vAlign w:val="center"/>
          </w:tcPr>
          <w:p w14:paraId="6BC63213" w14:textId="77777777" w:rsidR="003C2F40" w:rsidRPr="00662F70" w:rsidRDefault="003C2F40"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2D7BEDFA" w14:textId="7F7D7DC3" w:rsidR="003C2F40" w:rsidRDefault="00AD38EB" w:rsidP="00857BCD">
            <w:pPr>
              <w:spacing w:line="312" w:lineRule="auto"/>
              <w:rPr>
                <w:rFonts w:ascii="宋体" w:hAnsi="宋体"/>
                <w:kern w:val="0"/>
                <w:sz w:val="18"/>
                <w:szCs w:val="18"/>
              </w:rPr>
            </w:pPr>
            <w:r>
              <w:rPr>
                <w:rFonts w:ascii="宋体" w:hAnsi="宋体" w:hint="eastAsia"/>
                <w:kern w:val="0"/>
                <w:sz w:val="18"/>
                <w:szCs w:val="18"/>
              </w:rPr>
              <w:t>形成</w:t>
            </w:r>
            <w:r w:rsidRPr="00274FB3">
              <w:rPr>
                <w:rFonts w:ascii="宋体" w:hAnsi="宋体" w:hint="eastAsia"/>
                <w:kern w:val="0"/>
                <w:sz w:val="18"/>
                <w:szCs w:val="18"/>
              </w:rPr>
              <w:t>街区道路慢行系统，</w:t>
            </w:r>
            <w:r w:rsidR="003C2F40">
              <w:rPr>
                <w:rFonts w:ascii="宋体" w:hAnsi="宋体" w:hint="eastAsia"/>
                <w:kern w:val="0"/>
                <w:sz w:val="18"/>
                <w:szCs w:val="18"/>
              </w:rPr>
              <w:t>与周边道路连接的路口</w:t>
            </w:r>
            <w:r>
              <w:rPr>
                <w:rFonts w:ascii="宋体" w:hAnsi="宋体" w:hint="eastAsia"/>
                <w:kern w:val="0"/>
                <w:sz w:val="18"/>
                <w:szCs w:val="18"/>
              </w:rPr>
              <w:t>设</w:t>
            </w:r>
            <w:r w:rsidR="003C2F40">
              <w:rPr>
                <w:rFonts w:ascii="宋体" w:hAnsi="宋体" w:hint="eastAsia"/>
                <w:kern w:val="0"/>
                <w:sz w:val="18"/>
                <w:szCs w:val="18"/>
              </w:rPr>
              <w:t>有过街天桥、地下通道等，</w:t>
            </w:r>
            <w:r w:rsidR="003C2F40" w:rsidRPr="00274FB3">
              <w:rPr>
                <w:rFonts w:ascii="宋体" w:hAnsi="宋体" w:hint="eastAsia"/>
                <w:kern w:val="0"/>
                <w:sz w:val="18"/>
                <w:szCs w:val="18"/>
              </w:rPr>
              <w:t>得1分。</w:t>
            </w:r>
          </w:p>
        </w:tc>
        <w:tc>
          <w:tcPr>
            <w:tcW w:w="306" w:type="pct"/>
            <w:vAlign w:val="center"/>
          </w:tcPr>
          <w:p w14:paraId="06655907" w14:textId="77777777" w:rsidR="003C2F40" w:rsidRPr="00274FB3" w:rsidRDefault="003C2F40" w:rsidP="000942C1">
            <w:pPr>
              <w:widowControl/>
              <w:spacing w:line="312" w:lineRule="auto"/>
              <w:jc w:val="center"/>
            </w:pPr>
          </w:p>
        </w:tc>
      </w:tr>
      <w:tr w:rsidR="003C2F40" w:rsidRPr="00274FB3" w14:paraId="027E4558" w14:textId="77777777" w:rsidTr="00AB7E70">
        <w:trPr>
          <w:trHeight w:val="454"/>
          <w:jc w:val="center"/>
        </w:trPr>
        <w:tc>
          <w:tcPr>
            <w:tcW w:w="560" w:type="pct"/>
            <w:vMerge/>
            <w:vAlign w:val="center"/>
          </w:tcPr>
          <w:p w14:paraId="06714D98" w14:textId="77777777" w:rsidR="003C2F40" w:rsidRPr="00274FB3" w:rsidRDefault="003C2F40" w:rsidP="000942C1">
            <w:pPr>
              <w:widowControl/>
              <w:spacing w:line="312" w:lineRule="auto"/>
              <w:jc w:val="center"/>
              <w:rPr>
                <w:rFonts w:ascii="宋体" w:hAnsi="宋体"/>
                <w:b/>
                <w:kern w:val="0"/>
                <w:sz w:val="18"/>
                <w:szCs w:val="18"/>
              </w:rPr>
            </w:pPr>
          </w:p>
        </w:tc>
        <w:tc>
          <w:tcPr>
            <w:tcW w:w="511" w:type="pct"/>
            <w:vMerge/>
            <w:vAlign w:val="center"/>
          </w:tcPr>
          <w:p w14:paraId="43BA8261" w14:textId="77777777" w:rsidR="003C2F40" w:rsidRPr="00274FB3" w:rsidRDefault="003C2F40" w:rsidP="000942C1">
            <w:pPr>
              <w:widowControl/>
              <w:spacing w:line="312" w:lineRule="auto"/>
              <w:jc w:val="center"/>
              <w:rPr>
                <w:rFonts w:ascii="宋体" w:hAnsi="宋体"/>
                <w:kern w:val="0"/>
                <w:sz w:val="18"/>
                <w:szCs w:val="18"/>
              </w:rPr>
            </w:pPr>
          </w:p>
        </w:tc>
        <w:tc>
          <w:tcPr>
            <w:tcW w:w="306" w:type="pct"/>
            <w:vMerge/>
            <w:vAlign w:val="center"/>
          </w:tcPr>
          <w:p w14:paraId="6528ABFC" w14:textId="77777777" w:rsidR="003C2F40" w:rsidRPr="00662F70" w:rsidRDefault="003C2F40"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45AE033" w14:textId="3614B1A8" w:rsidR="003C2F40" w:rsidRDefault="00AD38EB" w:rsidP="00AD38EB">
            <w:pPr>
              <w:spacing w:line="312" w:lineRule="auto"/>
              <w:rPr>
                <w:rFonts w:ascii="宋体" w:hAnsi="宋体"/>
                <w:kern w:val="0"/>
                <w:sz w:val="18"/>
                <w:szCs w:val="18"/>
              </w:rPr>
            </w:pPr>
            <w:r>
              <w:rPr>
                <w:rFonts w:ascii="宋体" w:hAnsi="宋体" w:hint="eastAsia"/>
                <w:kern w:val="0"/>
                <w:sz w:val="18"/>
                <w:szCs w:val="18"/>
              </w:rPr>
              <w:t>公共</w:t>
            </w:r>
            <w:r w:rsidR="003C2F40">
              <w:rPr>
                <w:rFonts w:ascii="宋体" w:hAnsi="宋体" w:hint="eastAsia"/>
                <w:kern w:val="0"/>
                <w:sz w:val="18"/>
                <w:szCs w:val="18"/>
              </w:rPr>
              <w:t>交通便利，</w:t>
            </w:r>
            <w:r w:rsidR="003C2F40" w:rsidRPr="00274FB3">
              <w:rPr>
                <w:rFonts w:ascii="宋体" w:hAnsi="宋体" w:hint="eastAsia"/>
                <w:kern w:val="0"/>
                <w:sz w:val="18"/>
                <w:szCs w:val="18"/>
              </w:rPr>
              <w:t>距离街区500米范围内有地铁站或公交站点，距离街区100米范围内有出租车停靠点和非机动车停放点，运力充足，得</w:t>
            </w:r>
            <w:r w:rsidR="00A744F5">
              <w:rPr>
                <w:rFonts w:ascii="宋体" w:hAnsi="宋体" w:hint="eastAsia"/>
                <w:kern w:val="0"/>
                <w:sz w:val="18"/>
                <w:szCs w:val="18"/>
              </w:rPr>
              <w:t>2</w:t>
            </w:r>
            <w:r w:rsidR="003C2F40" w:rsidRPr="00274FB3">
              <w:rPr>
                <w:rFonts w:ascii="宋体" w:hAnsi="宋体" w:hint="eastAsia"/>
                <w:kern w:val="0"/>
                <w:sz w:val="18"/>
                <w:szCs w:val="18"/>
              </w:rPr>
              <w:t>分。</w:t>
            </w:r>
          </w:p>
        </w:tc>
        <w:tc>
          <w:tcPr>
            <w:tcW w:w="306" w:type="pct"/>
            <w:vAlign w:val="center"/>
          </w:tcPr>
          <w:p w14:paraId="0D57F5D3" w14:textId="77777777" w:rsidR="003C2F40" w:rsidRPr="00274FB3" w:rsidRDefault="003C2F40" w:rsidP="000942C1">
            <w:pPr>
              <w:widowControl/>
              <w:spacing w:line="312" w:lineRule="auto"/>
              <w:jc w:val="center"/>
            </w:pPr>
          </w:p>
        </w:tc>
      </w:tr>
      <w:tr w:rsidR="003C2F40" w:rsidRPr="00274FB3" w14:paraId="2330B637" w14:textId="77777777" w:rsidTr="00AB7E70">
        <w:trPr>
          <w:trHeight w:val="454"/>
          <w:jc w:val="center"/>
        </w:trPr>
        <w:tc>
          <w:tcPr>
            <w:tcW w:w="560" w:type="pct"/>
            <w:vMerge/>
            <w:vAlign w:val="center"/>
          </w:tcPr>
          <w:p w14:paraId="55F301BA" w14:textId="77777777" w:rsidR="003C2F40" w:rsidRPr="00274FB3" w:rsidRDefault="003C2F40" w:rsidP="000942C1">
            <w:pPr>
              <w:widowControl/>
              <w:spacing w:line="312" w:lineRule="auto"/>
              <w:jc w:val="center"/>
              <w:rPr>
                <w:rFonts w:ascii="宋体" w:hAnsi="宋体"/>
                <w:b/>
                <w:kern w:val="0"/>
                <w:sz w:val="18"/>
                <w:szCs w:val="18"/>
              </w:rPr>
            </w:pPr>
          </w:p>
        </w:tc>
        <w:tc>
          <w:tcPr>
            <w:tcW w:w="511" w:type="pct"/>
            <w:vMerge/>
            <w:vAlign w:val="center"/>
          </w:tcPr>
          <w:p w14:paraId="66962E50" w14:textId="77777777" w:rsidR="003C2F40" w:rsidRPr="00274FB3" w:rsidRDefault="003C2F40" w:rsidP="000942C1">
            <w:pPr>
              <w:widowControl/>
              <w:spacing w:line="312" w:lineRule="auto"/>
              <w:jc w:val="center"/>
              <w:rPr>
                <w:rFonts w:ascii="宋体" w:hAnsi="宋体"/>
                <w:kern w:val="0"/>
                <w:sz w:val="18"/>
                <w:szCs w:val="18"/>
              </w:rPr>
            </w:pPr>
          </w:p>
        </w:tc>
        <w:tc>
          <w:tcPr>
            <w:tcW w:w="306" w:type="pct"/>
            <w:vMerge/>
            <w:vAlign w:val="center"/>
          </w:tcPr>
          <w:p w14:paraId="6174849B" w14:textId="77777777" w:rsidR="003C2F40" w:rsidRPr="00662F70" w:rsidRDefault="003C2F40"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4E100F57" w14:textId="59E6E94C" w:rsidR="003C2F40" w:rsidRPr="00274FB3" w:rsidRDefault="003C2F40" w:rsidP="00A744F5">
            <w:pPr>
              <w:spacing w:line="312" w:lineRule="auto"/>
              <w:rPr>
                <w:rFonts w:ascii="宋体" w:hAnsi="宋体"/>
                <w:kern w:val="0"/>
                <w:sz w:val="18"/>
                <w:szCs w:val="18"/>
              </w:rPr>
            </w:pPr>
            <w:r>
              <w:rPr>
                <w:rFonts w:ascii="宋体" w:hAnsi="宋体" w:hint="eastAsia"/>
                <w:kern w:val="0"/>
                <w:sz w:val="18"/>
                <w:szCs w:val="18"/>
              </w:rPr>
              <w:t>车位充足，</w:t>
            </w:r>
            <w:r w:rsidRPr="00274FB3">
              <w:rPr>
                <w:rFonts w:ascii="宋体" w:hAnsi="宋体" w:hint="eastAsia"/>
                <w:kern w:val="0"/>
                <w:sz w:val="18"/>
                <w:szCs w:val="18"/>
              </w:rPr>
              <w:t>距离街区500米范围内</w:t>
            </w:r>
            <w:r w:rsidRPr="00274FB3">
              <w:rPr>
                <w:rFonts w:ascii="宋体" w:hAnsi="宋体" w:hint="eastAsia"/>
                <w:sz w:val="18"/>
                <w:szCs w:val="18"/>
              </w:rPr>
              <w:t>可</w:t>
            </w:r>
            <w:proofErr w:type="gramStart"/>
            <w:r w:rsidRPr="00274FB3">
              <w:rPr>
                <w:rFonts w:ascii="宋体" w:hAnsi="宋体" w:hint="eastAsia"/>
                <w:sz w:val="18"/>
                <w:szCs w:val="18"/>
              </w:rPr>
              <w:t>供消</w:t>
            </w:r>
            <w:proofErr w:type="gramEnd"/>
            <w:r w:rsidRPr="00274FB3">
              <w:rPr>
                <w:rFonts w:ascii="宋体" w:hAnsi="宋体" w:hint="eastAsia"/>
                <w:sz w:val="18"/>
                <w:szCs w:val="18"/>
              </w:rPr>
              <w:t>费者停车的机动车位数量，每100平方米建筑面积停车位数量1个（含）以上，得</w:t>
            </w:r>
            <w:r w:rsidR="00A744F5">
              <w:rPr>
                <w:rFonts w:ascii="宋体" w:hAnsi="宋体" w:hint="eastAsia"/>
                <w:sz w:val="18"/>
                <w:szCs w:val="18"/>
              </w:rPr>
              <w:t>2</w:t>
            </w:r>
            <w:r w:rsidRPr="00274FB3">
              <w:rPr>
                <w:rFonts w:ascii="宋体" w:hAnsi="宋体" w:hint="eastAsia"/>
                <w:sz w:val="18"/>
                <w:szCs w:val="18"/>
              </w:rPr>
              <w:t>分； 0.5（含）-1个，得</w:t>
            </w:r>
            <w:r w:rsidR="00A744F5">
              <w:rPr>
                <w:rFonts w:ascii="宋体" w:hAnsi="宋体" w:hint="eastAsia"/>
                <w:sz w:val="18"/>
                <w:szCs w:val="18"/>
              </w:rPr>
              <w:t>1</w:t>
            </w:r>
            <w:r w:rsidRPr="00274FB3">
              <w:rPr>
                <w:rFonts w:ascii="宋体" w:hAnsi="宋体" w:hint="eastAsia"/>
                <w:sz w:val="18"/>
                <w:szCs w:val="18"/>
              </w:rPr>
              <w:t>分。</w:t>
            </w:r>
          </w:p>
        </w:tc>
        <w:tc>
          <w:tcPr>
            <w:tcW w:w="306" w:type="pct"/>
            <w:vAlign w:val="center"/>
          </w:tcPr>
          <w:p w14:paraId="59295F0F" w14:textId="77777777" w:rsidR="003C2F40" w:rsidRPr="00274FB3" w:rsidRDefault="003C2F40" w:rsidP="000942C1">
            <w:pPr>
              <w:widowControl/>
              <w:spacing w:line="312" w:lineRule="auto"/>
              <w:jc w:val="center"/>
            </w:pPr>
          </w:p>
        </w:tc>
      </w:tr>
      <w:tr w:rsidR="00A744F5" w:rsidRPr="00274FB3" w14:paraId="15EF26C9" w14:textId="77777777" w:rsidTr="00AB7E70">
        <w:trPr>
          <w:trHeight w:val="454"/>
          <w:jc w:val="center"/>
        </w:trPr>
        <w:tc>
          <w:tcPr>
            <w:tcW w:w="560" w:type="pct"/>
            <w:vMerge w:val="restart"/>
            <w:vAlign w:val="center"/>
          </w:tcPr>
          <w:p w14:paraId="6606F7A0" w14:textId="0D41AD02" w:rsidR="00A744F5" w:rsidRPr="00274FB3" w:rsidRDefault="00A744F5" w:rsidP="000942C1">
            <w:pPr>
              <w:widowControl/>
              <w:spacing w:line="312" w:lineRule="auto"/>
              <w:jc w:val="center"/>
              <w:rPr>
                <w:rFonts w:ascii="宋体" w:hAnsi="宋体"/>
                <w:b/>
                <w:kern w:val="0"/>
                <w:sz w:val="18"/>
                <w:szCs w:val="18"/>
              </w:rPr>
            </w:pPr>
            <w:r w:rsidRPr="00274FB3">
              <w:rPr>
                <w:rFonts w:ascii="黑体" w:eastAsia="黑体" w:hAnsi="黑体"/>
                <w:b/>
                <w:sz w:val="24"/>
              </w:rPr>
              <w:t>设施</w:t>
            </w:r>
            <w:r>
              <w:rPr>
                <w:rFonts w:ascii="黑体" w:eastAsia="黑体" w:hAnsi="黑体" w:hint="eastAsia"/>
                <w:b/>
                <w:sz w:val="24"/>
              </w:rPr>
              <w:t>环境</w:t>
            </w:r>
          </w:p>
          <w:p w14:paraId="67DBA2AB" w14:textId="77289021" w:rsidR="00A744F5" w:rsidRPr="00274FB3" w:rsidRDefault="00A744F5" w:rsidP="00A744F5">
            <w:pPr>
              <w:spacing w:line="312" w:lineRule="auto"/>
              <w:jc w:val="center"/>
              <w:rPr>
                <w:rFonts w:ascii="宋体" w:hAnsi="宋体"/>
                <w:b/>
                <w:kern w:val="0"/>
                <w:sz w:val="18"/>
                <w:szCs w:val="18"/>
              </w:rPr>
            </w:pPr>
            <w:r w:rsidRPr="00274FB3">
              <w:rPr>
                <w:rFonts w:ascii="宋体" w:hAnsi="宋体" w:hint="eastAsia"/>
                <w:b/>
                <w:kern w:val="0"/>
                <w:sz w:val="18"/>
                <w:szCs w:val="18"/>
              </w:rPr>
              <w:t>（</w:t>
            </w:r>
            <w:r>
              <w:rPr>
                <w:rFonts w:ascii="宋体" w:hAnsi="宋体" w:hint="eastAsia"/>
                <w:b/>
                <w:kern w:val="0"/>
                <w:sz w:val="18"/>
                <w:szCs w:val="18"/>
              </w:rPr>
              <w:t>25</w:t>
            </w:r>
            <w:r w:rsidRPr="00274FB3">
              <w:rPr>
                <w:rFonts w:ascii="宋体" w:hAnsi="宋体" w:hint="eastAsia"/>
                <w:b/>
                <w:kern w:val="0"/>
                <w:sz w:val="18"/>
                <w:szCs w:val="18"/>
              </w:rPr>
              <w:t>分）</w:t>
            </w:r>
          </w:p>
        </w:tc>
        <w:tc>
          <w:tcPr>
            <w:tcW w:w="511" w:type="pct"/>
            <w:vMerge w:val="restart"/>
            <w:vAlign w:val="center"/>
          </w:tcPr>
          <w:p w14:paraId="6FFC66B1" w14:textId="2BF50384" w:rsidR="00A744F5" w:rsidRPr="005D6107" w:rsidRDefault="00A744F5" w:rsidP="000942C1">
            <w:pPr>
              <w:spacing w:line="312" w:lineRule="auto"/>
              <w:jc w:val="center"/>
              <w:rPr>
                <w:rFonts w:ascii="宋体" w:hAnsi="宋体"/>
                <w:b/>
                <w:kern w:val="0"/>
                <w:sz w:val="18"/>
                <w:szCs w:val="18"/>
              </w:rPr>
            </w:pPr>
            <w:r w:rsidRPr="005D6107">
              <w:rPr>
                <w:rFonts w:ascii="宋体" w:hAnsi="宋体" w:hint="eastAsia"/>
                <w:b/>
                <w:kern w:val="0"/>
                <w:sz w:val="18"/>
                <w:szCs w:val="18"/>
              </w:rPr>
              <w:t>环境优美</w:t>
            </w:r>
          </w:p>
        </w:tc>
        <w:tc>
          <w:tcPr>
            <w:tcW w:w="306" w:type="pct"/>
            <w:vMerge w:val="restart"/>
            <w:vAlign w:val="center"/>
          </w:tcPr>
          <w:p w14:paraId="40FC75B5" w14:textId="7B8239C3" w:rsidR="00A744F5" w:rsidRPr="00662F70" w:rsidRDefault="00A744F5" w:rsidP="00192257">
            <w:pPr>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1</w:t>
            </w:r>
            <w:r w:rsidR="00192257" w:rsidRPr="00662F70">
              <w:rPr>
                <w:rFonts w:ascii="Times New Roman" w:hAnsi="Times New Roman" w:cs="Times New Roman"/>
                <w:b/>
                <w:kern w:val="0"/>
                <w:sz w:val="18"/>
                <w:szCs w:val="18"/>
              </w:rPr>
              <w:t>3</w:t>
            </w:r>
          </w:p>
        </w:tc>
        <w:tc>
          <w:tcPr>
            <w:tcW w:w="3317" w:type="pct"/>
            <w:vAlign w:val="center"/>
          </w:tcPr>
          <w:p w14:paraId="303C7FB0" w14:textId="4F2D03B1" w:rsidR="00A744F5" w:rsidRPr="00274FB3" w:rsidRDefault="00A744F5" w:rsidP="00A744F5">
            <w:pPr>
              <w:spacing w:line="312" w:lineRule="auto"/>
              <w:rPr>
                <w:rFonts w:ascii="宋体" w:hAnsi="宋体"/>
                <w:kern w:val="0"/>
                <w:sz w:val="18"/>
                <w:szCs w:val="18"/>
              </w:rPr>
            </w:pPr>
            <w:r w:rsidRPr="00274FB3">
              <w:rPr>
                <w:rFonts w:ascii="宋体" w:hAnsi="宋体" w:hint="eastAsia"/>
                <w:kern w:val="0"/>
                <w:sz w:val="18"/>
                <w:szCs w:val="18"/>
              </w:rPr>
              <w:t>街区建筑</w:t>
            </w:r>
            <w:r>
              <w:rPr>
                <w:rFonts w:ascii="宋体" w:hAnsi="宋体" w:hint="eastAsia"/>
                <w:kern w:val="0"/>
                <w:sz w:val="18"/>
                <w:szCs w:val="18"/>
              </w:rPr>
              <w:t>体现地域和人文特色，与街区定位和经营风格协调一致</w:t>
            </w:r>
            <w:r w:rsidRPr="00274FB3">
              <w:rPr>
                <w:rFonts w:ascii="宋体" w:hAnsi="宋体" w:hint="eastAsia"/>
                <w:kern w:val="0"/>
                <w:sz w:val="18"/>
                <w:szCs w:val="18"/>
              </w:rPr>
              <w:t>，得</w:t>
            </w:r>
            <w:r>
              <w:rPr>
                <w:rFonts w:ascii="宋体" w:hAnsi="宋体" w:hint="eastAsia"/>
                <w:kern w:val="0"/>
                <w:sz w:val="18"/>
                <w:szCs w:val="18"/>
              </w:rPr>
              <w:t>2</w:t>
            </w:r>
            <w:r w:rsidRPr="00274FB3">
              <w:rPr>
                <w:rFonts w:ascii="宋体" w:hAnsi="宋体" w:hint="eastAsia"/>
                <w:kern w:val="0"/>
                <w:sz w:val="18"/>
                <w:szCs w:val="18"/>
              </w:rPr>
              <w:t>分</w:t>
            </w:r>
            <w:r>
              <w:rPr>
                <w:rFonts w:ascii="宋体" w:hAnsi="宋体" w:hint="eastAsia"/>
                <w:kern w:val="0"/>
                <w:sz w:val="18"/>
                <w:szCs w:val="18"/>
              </w:rPr>
              <w:t>。</w:t>
            </w:r>
          </w:p>
        </w:tc>
        <w:tc>
          <w:tcPr>
            <w:tcW w:w="306" w:type="pct"/>
            <w:vAlign w:val="center"/>
          </w:tcPr>
          <w:p w14:paraId="1BFB6219" w14:textId="77777777" w:rsidR="00A744F5" w:rsidRPr="00274FB3" w:rsidRDefault="00A744F5" w:rsidP="000942C1">
            <w:pPr>
              <w:widowControl/>
              <w:spacing w:line="312" w:lineRule="auto"/>
              <w:jc w:val="center"/>
            </w:pPr>
          </w:p>
        </w:tc>
      </w:tr>
      <w:tr w:rsidR="00A744F5" w:rsidRPr="00274FB3" w14:paraId="7668CFD6" w14:textId="77777777" w:rsidTr="00AB7E70">
        <w:trPr>
          <w:trHeight w:val="454"/>
          <w:jc w:val="center"/>
        </w:trPr>
        <w:tc>
          <w:tcPr>
            <w:tcW w:w="560" w:type="pct"/>
            <w:vMerge/>
            <w:vAlign w:val="center"/>
          </w:tcPr>
          <w:p w14:paraId="09B5D206"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1F46EB9A" w14:textId="77777777" w:rsidR="00A744F5" w:rsidRPr="005D6107" w:rsidRDefault="00A744F5" w:rsidP="000942C1">
            <w:pPr>
              <w:spacing w:line="312" w:lineRule="auto"/>
              <w:jc w:val="center"/>
              <w:rPr>
                <w:rFonts w:ascii="宋体" w:hAnsi="宋体"/>
                <w:b/>
                <w:kern w:val="0"/>
                <w:sz w:val="18"/>
                <w:szCs w:val="18"/>
              </w:rPr>
            </w:pPr>
          </w:p>
        </w:tc>
        <w:tc>
          <w:tcPr>
            <w:tcW w:w="306" w:type="pct"/>
            <w:vMerge/>
            <w:vAlign w:val="center"/>
          </w:tcPr>
          <w:p w14:paraId="7EC927FE" w14:textId="77777777" w:rsidR="00A744F5" w:rsidRPr="00662F70" w:rsidRDefault="00A744F5" w:rsidP="000942C1">
            <w:pPr>
              <w:spacing w:line="312" w:lineRule="auto"/>
              <w:jc w:val="center"/>
              <w:rPr>
                <w:rFonts w:ascii="Times New Roman" w:hAnsi="Times New Roman" w:cs="Times New Roman"/>
                <w:b/>
                <w:kern w:val="0"/>
                <w:sz w:val="18"/>
                <w:szCs w:val="18"/>
              </w:rPr>
            </w:pPr>
          </w:p>
        </w:tc>
        <w:tc>
          <w:tcPr>
            <w:tcW w:w="3317" w:type="pct"/>
            <w:vAlign w:val="center"/>
          </w:tcPr>
          <w:p w14:paraId="06102C32" w14:textId="5237379D"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有体现城市商业形象的地标性商业建筑，得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57C2373" w14:textId="77777777" w:rsidR="00A744F5" w:rsidRPr="00274FB3" w:rsidRDefault="00A744F5" w:rsidP="000942C1">
            <w:pPr>
              <w:widowControl/>
              <w:spacing w:line="312" w:lineRule="auto"/>
              <w:jc w:val="center"/>
            </w:pPr>
          </w:p>
        </w:tc>
      </w:tr>
      <w:tr w:rsidR="00A744F5" w:rsidRPr="00274FB3" w14:paraId="574E389F" w14:textId="77777777" w:rsidTr="00AB7E70">
        <w:trPr>
          <w:trHeight w:val="454"/>
          <w:jc w:val="center"/>
        </w:trPr>
        <w:tc>
          <w:tcPr>
            <w:tcW w:w="560" w:type="pct"/>
            <w:vMerge/>
            <w:vAlign w:val="center"/>
          </w:tcPr>
          <w:p w14:paraId="24B9E424"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0A720728" w14:textId="77777777" w:rsidR="00A744F5" w:rsidRPr="005D6107" w:rsidRDefault="00A744F5" w:rsidP="000942C1">
            <w:pPr>
              <w:spacing w:line="312" w:lineRule="auto"/>
              <w:jc w:val="center"/>
              <w:rPr>
                <w:rFonts w:ascii="宋体" w:hAnsi="宋体"/>
                <w:b/>
                <w:kern w:val="0"/>
                <w:sz w:val="18"/>
                <w:szCs w:val="18"/>
              </w:rPr>
            </w:pPr>
          </w:p>
        </w:tc>
        <w:tc>
          <w:tcPr>
            <w:tcW w:w="306" w:type="pct"/>
            <w:vMerge/>
            <w:vAlign w:val="center"/>
          </w:tcPr>
          <w:p w14:paraId="53894759" w14:textId="77777777" w:rsidR="00A744F5" w:rsidRPr="00662F70" w:rsidRDefault="00A744F5" w:rsidP="000942C1">
            <w:pPr>
              <w:spacing w:line="312" w:lineRule="auto"/>
              <w:jc w:val="center"/>
              <w:rPr>
                <w:rFonts w:ascii="Times New Roman" w:hAnsi="Times New Roman" w:cs="Times New Roman"/>
                <w:b/>
                <w:kern w:val="0"/>
                <w:sz w:val="18"/>
                <w:szCs w:val="18"/>
              </w:rPr>
            </w:pPr>
          </w:p>
        </w:tc>
        <w:tc>
          <w:tcPr>
            <w:tcW w:w="3317" w:type="pct"/>
            <w:vAlign w:val="center"/>
          </w:tcPr>
          <w:p w14:paraId="5482F58D" w14:textId="50D82E7E" w:rsidR="00A744F5" w:rsidRPr="00274FB3" w:rsidRDefault="00192257" w:rsidP="00857BCD">
            <w:pPr>
              <w:spacing w:line="312" w:lineRule="auto"/>
              <w:rPr>
                <w:rFonts w:ascii="宋体" w:hAnsi="宋体"/>
                <w:kern w:val="0"/>
                <w:sz w:val="18"/>
                <w:szCs w:val="18"/>
              </w:rPr>
            </w:pPr>
            <w:r>
              <w:rPr>
                <w:rFonts w:ascii="宋体" w:hAnsi="宋体" w:hint="eastAsia"/>
                <w:kern w:val="0"/>
                <w:sz w:val="18"/>
                <w:szCs w:val="18"/>
              </w:rPr>
              <w:t>建筑立面美观，历</w:t>
            </w:r>
            <w:r w:rsidRPr="00F91093">
              <w:rPr>
                <w:rFonts w:ascii="宋体" w:hAnsi="宋体" w:hint="eastAsia"/>
                <w:kern w:val="0"/>
                <w:sz w:val="18"/>
                <w:szCs w:val="18"/>
              </w:rPr>
              <w:t>史建筑</w:t>
            </w:r>
            <w:r>
              <w:rPr>
                <w:rFonts w:ascii="宋体" w:hAnsi="宋体" w:hint="eastAsia"/>
                <w:kern w:val="0"/>
                <w:sz w:val="18"/>
                <w:szCs w:val="18"/>
              </w:rPr>
              <w:t>保护措施得当</w:t>
            </w:r>
            <w:r w:rsidRPr="00F91093">
              <w:rPr>
                <w:rFonts w:ascii="宋体" w:hAnsi="宋体" w:hint="eastAsia"/>
                <w:kern w:val="0"/>
                <w:sz w:val="18"/>
                <w:szCs w:val="18"/>
              </w:rPr>
              <w:t>，</w:t>
            </w:r>
            <w:r>
              <w:rPr>
                <w:rFonts w:ascii="宋体" w:hAnsi="宋体" w:hint="eastAsia"/>
                <w:kern w:val="0"/>
                <w:sz w:val="18"/>
                <w:szCs w:val="18"/>
              </w:rPr>
              <w:t>延续</w:t>
            </w:r>
            <w:r w:rsidRPr="00F91093">
              <w:rPr>
                <w:rFonts w:ascii="宋体" w:hAnsi="宋体" w:hint="eastAsia"/>
                <w:kern w:val="0"/>
                <w:sz w:val="18"/>
                <w:szCs w:val="18"/>
              </w:rPr>
              <w:t>历史传统风貌</w:t>
            </w:r>
            <w:r>
              <w:rPr>
                <w:rFonts w:ascii="宋体" w:hAnsi="宋体" w:hint="eastAsia"/>
                <w:kern w:val="0"/>
                <w:sz w:val="18"/>
                <w:szCs w:val="18"/>
              </w:rPr>
              <w:t>，</w:t>
            </w:r>
            <w:r w:rsidR="00A744F5">
              <w:rPr>
                <w:rFonts w:ascii="宋体" w:hAnsi="宋体" w:hint="eastAsia"/>
                <w:kern w:val="0"/>
                <w:sz w:val="18"/>
                <w:szCs w:val="18"/>
              </w:rPr>
              <w:t>得</w:t>
            </w:r>
            <w:r w:rsidR="00857BCD">
              <w:rPr>
                <w:rFonts w:ascii="宋体" w:hAnsi="宋体" w:hint="eastAsia"/>
                <w:kern w:val="0"/>
                <w:sz w:val="18"/>
                <w:szCs w:val="18"/>
              </w:rPr>
              <w:t>2</w:t>
            </w:r>
            <w:r w:rsidR="00A744F5">
              <w:rPr>
                <w:rFonts w:ascii="宋体" w:hAnsi="宋体" w:hint="eastAsia"/>
                <w:kern w:val="0"/>
                <w:sz w:val="18"/>
                <w:szCs w:val="18"/>
              </w:rPr>
              <w:t>分</w:t>
            </w:r>
            <w:r w:rsidR="00A744F5" w:rsidRPr="00F91093">
              <w:rPr>
                <w:rFonts w:ascii="宋体" w:hAnsi="宋体" w:hint="eastAsia"/>
                <w:kern w:val="0"/>
                <w:sz w:val="18"/>
                <w:szCs w:val="18"/>
              </w:rPr>
              <w:t>。</w:t>
            </w:r>
          </w:p>
        </w:tc>
        <w:tc>
          <w:tcPr>
            <w:tcW w:w="306" w:type="pct"/>
            <w:vAlign w:val="center"/>
          </w:tcPr>
          <w:p w14:paraId="3F13025B" w14:textId="77777777" w:rsidR="00A744F5" w:rsidRPr="00274FB3" w:rsidRDefault="00A744F5" w:rsidP="000942C1">
            <w:pPr>
              <w:widowControl/>
              <w:spacing w:line="312" w:lineRule="auto"/>
              <w:jc w:val="center"/>
            </w:pPr>
          </w:p>
        </w:tc>
      </w:tr>
      <w:tr w:rsidR="00A744F5" w:rsidRPr="00274FB3" w14:paraId="1DEC4F65" w14:textId="77777777" w:rsidTr="00AB7E70">
        <w:trPr>
          <w:trHeight w:val="454"/>
          <w:jc w:val="center"/>
        </w:trPr>
        <w:tc>
          <w:tcPr>
            <w:tcW w:w="560" w:type="pct"/>
            <w:vMerge/>
            <w:vAlign w:val="center"/>
          </w:tcPr>
          <w:p w14:paraId="51A720B8"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139F0A37" w14:textId="77777777" w:rsidR="00A744F5" w:rsidRPr="005D6107" w:rsidRDefault="00A744F5" w:rsidP="000942C1">
            <w:pPr>
              <w:spacing w:line="312" w:lineRule="auto"/>
              <w:jc w:val="center"/>
              <w:rPr>
                <w:rFonts w:ascii="宋体" w:hAnsi="宋体"/>
                <w:b/>
                <w:kern w:val="0"/>
                <w:sz w:val="18"/>
                <w:szCs w:val="18"/>
              </w:rPr>
            </w:pPr>
          </w:p>
        </w:tc>
        <w:tc>
          <w:tcPr>
            <w:tcW w:w="306" w:type="pct"/>
            <w:vMerge/>
            <w:vAlign w:val="center"/>
          </w:tcPr>
          <w:p w14:paraId="57578B83" w14:textId="77777777" w:rsidR="00A744F5" w:rsidRPr="00662F70" w:rsidRDefault="00A744F5" w:rsidP="000942C1">
            <w:pPr>
              <w:spacing w:line="312" w:lineRule="auto"/>
              <w:jc w:val="center"/>
              <w:rPr>
                <w:rFonts w:ascii="Times New Roman" w:hAnsi="Times New Roman" w:cs="Times New Roman"/>
                <w:b/>
                <w:kern w:val="0"/>
                <w:sz w:val="18"/>
                <w:szCs w:val="18"/>
              </w:rPr>
            </w:pPr>
          </w:p>
        </w:tc>
        <w:tc>
          <w:tcPr>
            <w:tcW w:w="3317" w:type="pct"/>
            <w:vAlign w:val="center"/>
          </w:tcPr>
          <w:p w14:paraId="54900EE2" w14:textId="149D5D7D" w:rsidR="00A744F5" w:rsidRPr="00224CA7" w:rsidRDefault="00192257" w:rsidP="00857BCD">
            <w:pPr>
              <w:widowControl/>
              <w:spacing w:line="312" w:lineRule="auto"/>
              <w:rPr>
                <w:rFonts w:ascii="宋体" w:hAnsi="宋体"/>
                <w:kern w:val="0"/>
                <w:sz w:val="18"/>
                <w:szCs w:val="18"/>
              </w:rPr>
            </w:pPr>
            <w:r w:rsidRPr="00274FB3">
              <w:rPr>
                <w:rFonts w:ascii="宋体" w:hAnsi="宋体" w:hint="eastAsia"/>
                <w:kern w:val="0"/>
                <w:sz w:val="18"/>
                <w:szCs w:val="18"/>
              </w:rPr>
              <w:t>广告招牌</w:t>
            </w:r>
            <w:r>
              <w:rPr>
                <w:rFonts w:ascii="宋体" w:hAnsi="宋体" w:hint="eastAsia"/>
                <w:kern w:val="0"/>
                <w:sz w:val="18"/>
                <w:szCs w:val="18"/>
              </w:rPr>
              <w:t>设置有统一规定，美观协调，</w:t>
            </w:r>
            <w:r w:rsidRPr="00274FB3">
              <w:rPr>
                <w:rFonts w:ascii="宋体" w:hAnsi="宋体" w:hint="eastAsia"/>
                <w:kern w:val="0"/>
                <w:sz w:val="18"/>
                <w:szCs w:val="18"/>
              </w:rPr>
              <w:t>无</w:t>
            </w:r>
            <w:r>
              <w:rPr>
                <w:rFonts w:ascii="宋体" w:hAnsi="宋体" w:hint="eastAsia"/>
                <w:kern w:val="0"/>
                <w:sz w:val="18"/>
                <w:szCs w:val="18"/>
              </w:rPr>
              <w:t>明显</w:t>
            </w:r>
            <w:r w:rsidRPr="00274FB3">
              <w:rPr>
                <w:rFonts w:ascii="宋体" w:hAnsi="宋体" w:hint="eastAsia"/>
                <w:kern w:val="0"/>
                <w:sz w:val="18"/>
                <w:szCs w:val="18"/>
              </w:rPr>
              <w:t>破损</w:t>
            </w:r>
            <w:r>
              <w:rPr>
                <w:rFonts w:ascii="宋体" w:hAnsi="宋体" w:hint="eastAsia"/>
                <w:kern w:val="0"/>
                <w:sz w:val="18"/>
                <w:szCs w:val="18"/>
              </w:rPr>
              <w:t>和</w:t>
            </w:r>
            <w:r w:rsidRPr="00274FB3">
              <w:rPr>
                <w:rFonts w:ascii="宋体" w:hAnsi="宋体" w:hint="eastAsia"/>
                <w:kern w:val="0"/>
                <w:sz w:val="18"/>
                <w:szCs w:val="18"/>
              </w:rPr>
              <w:t>脱落</w:t>
            </w:r>
            <w:r>
              <w:rPr>
                <w:rFonts w:ascii="宋体" w:hAnsi="宋体" w:hint="eastAsia"/>
                <w:kern w:val="0"/>
                <w:sz w:val="18"/>
                <w:szCs w:val="18"/>
              </w:rPr>
              <w:t>情况</w:t>
            </w:r>
            <w:r w:rsidRPr="00274FB3">
              <w:rPr>
                <w:rFonts w:ascii="宋体" w:hAnsi="宋体" w:hint="eastAsia"/>
                <w:kern w:val="0"/>
                <w:sz w:val="18"/>
                <w:szCs w:val="18"/>
              </w:rPr>
              <w:t>，得</w:t>
            </w:r>
            <w:r w:rsidR="00857BCD">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597DC54" w14:textId="77777777" w:rsidR="00A744F5" w:rsidRPr="00274FB3" w:rsidRDefault="00A744F5" w:rsidP="000942C1">
            <w:pPr>
              <w:widowControl/>
              <w:spacing w:line="312" w:lineRule="auto"/>
              <w:jc w:val="center"/>
            </w:pPr>
          </w:p>
        </w:tc>
      </w:tr>
      <w:tr w:rsidR="00A744F5" w:rsidRPr="00274FB3" w14:paraId="2869BC25" w14:textId="77777777" w:rsidTr="00AB7E70">
        <w:trPr>
          <w:trHeight w:val="454"/>
          <w:jc w:val="center"/>
        </w:trPr>
        <w:tc>
          <w:tcPr>
            <w:tcW w:w="560" w:type="pct"/>
            <w:vMerge/>
            <w:vAlign w:val="center"/>
          </w:tcPr>
          <w:p w14:paraId="5139B561"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2DF03E14" w14:textId="77777777" w:rsidR="00A744F5" w:rsidRPr="005D6107" w:rsidRDefault="00A744F5" w:rsidP="000942C1">
            <w:pPr>
              <w:spacing w:line="312" w:lineRule="auto"/>
              <w:jc w:val="center"/>
              <w:rPr>
                <w:rFonts w:ascii="宋体" w:hAnsi="宋体"/>
                <w:b/>
                <w:kern w:val="0"/>
                <w:sz w:val="18"/>
                <w:szCs w:val="18"/>
              </w:rPr>
            </w:pPr>
          </w:p>
        </w:tc>
        <w:tc>
          <w:tcPr>
            <w:tcW w:w="306" w:type="pct"/>
            <w:vMerge/>
            <w:vAlign w:val="center"/>
          </w:tcPr>
          <w:p w14:paraId="748A580F" w14:textId="77777777" w:rsidR="00A744F5" w:rsidRPr="00662F70" w:rsidRDefault="00A744F5" w:rsidP="000942C1">
            <w:pPr>
              <w:spacing w:line="312" w:lineRule="auto"/>
              <w:jc w:val="center"/>
              <w:rPr>
                <w:rFonts w:ascii="Times New Roman" w:hAnsi="Times New Roman" w:cs="Times New Roman"/>
                <w:b/>
                <w:kern w:val="0"/>
                <w:sz w:val="18"/>
                <w:szCs w:val="18"/>
              </w:rPr>
            </w:pPr>
          </w:p>
        </w:tc>
        <w:tc>
          <w:tcPr>
            <w:tcW w:w="3317" w:type="pct"/>
            <w:vAlign w:val="center"/>
          </w:tcPr>
          <w:p w14:paraId="7A612CA2" w14:textId="1C722CFB" w:rsidR="00A744F5" w:rsidRPr="00274FB3" w:rsidRDefault="00192257" w:rsidP="00E53B96">
            <w:pPr>
              <w:spacing w:line="312" w:lineRule="auto"/>
              <w:rPr>
                <w:rFonts w:ascii="宋体" w:hAnsi="宋体"/>
                <w:b/>
                <w:kern w:val="0"/>
                <w:sz w:val="18"/>
                <w:szCs w:val="18"/>
              </w:rPr>
            </w:pPr>
            <w:r w:rsidRPr="00274FB3">
              <w:rPr>
                <w:rFonts w:ascii="宋体" w:hAnsi="宋体" w:hint="eastAsia"/>
                <w:kern w:val="0"/>
                <w:sz w:val="18"/>
                <w:szCs w:val="18"/>
              </w:rPr>
              <w:t>地面平整防滑</w:t>
            </w:r>
            <w:r>
              <w:rPr>
                <w:rFonts w:ascii="宋体" w:hAnsi="宋体" w:hint="eastAsia"/>
                <w:kern w:val="0"/>
                <w:sz w:val="18"/>
                <w:szCs w:val="18"/>
              </w:rPr>
              <w:t>，</w:t>
            </w:r>
            <w:r w:rsidRPr="00274FB3">
              <w:rPr>
                <w:rFonts w:ascii="宋体" w:hAnsi="宋体" w:hint="eastAsia"/>
                <w:kern w:val="0"/>
                <w:sz w:val="18"/>
                <w:szCs w:val="18"/>
              </w:rPr>
              <w:t>无</w:t>
            </w:r>
            <w:r>
              <w:rPr>
                <w:rFonts w:ascii="宋体" w:hAnsi="宋体" w:hint="eastAsia"/>
                <w:kern w:val="0"/>
                <w:sz w:val="18"/>
                <w:szCs w:val="18"/>
              </w:rPr>
              <w:t>明显</w:t>
            </w:r>
            <w:r w:rsidRPr="00274FB3">
              <w:rPr>
                <w:rFonts w:ascii="宋体" w:hAnsi="宋体" w:hint="eastAsia"/>
                <w:kern w:val="0"/>
                <w:sz w:val="18"/>
                <w:szCs w:val="18"/>
              </w:rPr>
              <w:t>破损</w:t>
            </w:r>
            <w:r>
              <w:rPr>
                <w:rFonts w:ascii="宋体" w:hAnsi="宋体" w:hint="eastAsia"/>
                <w:kern w:val="0"/>
                <w:sz w:val="18"/>
                <w:szCs w:val="18"/>
              </w:rPr>
              <w:t>情况</w:t>
            </w:r>
            <w:r w:rsidRPr="00274FB3">
              <w:rPr>
                <w:rFonts w:ascii="宋体" w:hAnsi="宋体" w:hint="eastAsia"/>
                <w:kern w:val="0"/>
                <w:sz w:val="18"/>
                <w:szCs w:val="18"/>
              </w:rPr>
              <w:t>，得</w:t>
            </w:r>
            <w:r w:rsidR="00E53B96">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7CFA4659" w14:textId="77777777" w:rsidR="00A744F5" w:rsidRPr="00274FB3" w:rsidRDefault="00A744F5" w:rsidP="000942C1">
            <w:pPr>
              <w:widowControl/>
              <w:spacing w:line="312" w:lineRule="auto"/>
              <w:jc w:val="center"/>
            </w:pPr>
          </w:p>
        </w:tc>
      </w:tr>
      <w:tr w:rsidR="00A744F5" w:rsidRPr="00274FB3" w14:paraId="5BC6FC2C" w14:textId="77777777" w:rsidTr="00AB7E70">
        <w:trPr>
          <w:trHeight w:val="454"/>
          <w:jc w:val="center"/>
        </w:trPr>
        <w:tc>
          <w:tcPr>
            <w:tcW w:w="560" w:type="pct"/>
            <w:vMerge/>
            <w:vAlign w:val="center"/>
          </w:tcPr>
          <w:p w14:paraId="6E8D7865"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4450A9BC"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58166274"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DCBDF6B" w14:textId="4DAC813A" w:rsidR="00A744F5" w:rsidRPr="00274FB3" w:rsidRDefault="00192257" w:rsidP="00662F70">
            <w:pPr>
              <w:widowControl/>
              <w:spacing w:line="312" w:lineRule="auto"/>
              <w:rPr>
                <w:rFonts w:ascii="宋体" w:hAnsi="宋体"/>
                <w:kern w:val="0"/>
                <w:sz w:val="18"/>
                <w:szCs w:val="18"/>
              </w:rPr>
            </w:pPr>
            <w:r w:rsidRPr="00274FB3">
              <w:rPr>
                <w:rFonts w:ascii="宋体" w:hAnsi="宋体" w:hint="eastAsia"/>
                <w:kern w:val="0"/>
                <w:sz w:val="18"/>
                <w:szCs w:val="18"/>
              </w:rPr>
              <w:t>干净</w:t>
            </w:r>
            <w:r>
              <w:rPr>
                <w:rFonts w:ascii="宋体" w:hAnsi="宋体" w:hint="eastAsia"/>
                <w:kern w:val="0"/>
                <w:sz w:val="18"/>
                <w:szCs w:val="18"/>
              </w:rPr>
              <w:t>卫生，无</w:t>
            </w:r>
            <w:r w:rsidRPr="00274FB3">
              <w:rPr>
                <w:rFonts w:ascii="宋体" w:hAnsi="宋体" w:hint="eastAsia"/>
                <w:kern w:val="0"/>
                <w:sz w:val="18"/>
                <w:szCs w:val="18"/>
              </w:rPr>
              <w:t>垃圾杂物、</w:t>
            </w:r>
            <w:proofErr w:type="gramStart"/>
            <w:r w:rsidRPr="00274FB3">
              <w:rPr>
                <w:rFonts w:ascii="宋体" w:hAnsi="宋体" w:hint="eastAsia"/>
                <w:kern w:val="0"/>
                <w:sz w:val="18"/>
                <w:szCs w:val="18"/>
              </w:rPr>
              <w:t>无堆占</w:t>
            </w:r>
            <w:proofErr w:type="gramEnd"/>
            <w:r w:rsidRPr="00274FB3">
              <w:rPr>
                <w:rFonts w:ascii="宋体" w:hAnsi="宋体" w:hint="eastAsia"/>
                <w:kern w:val="0"/>
                <w:sz w:val="18"/>
                <w:szCs w:val="18"/>
              </w:rPr>
              <w:t>、无积水，得</w:t>
            </w:r>
            <w:r w:rsidR="00662F70">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4146FF90" w14:textId="77777777" w:rsidR="00A744F5" w:rsidRPr="00274FB3" w:rsidRDefault="00A744F5" w:rsidP="000942C1">
            <w:pPr>
              <w:widowControl/>
              <w:spacing w:line="312" w:lineRule="auto"/>
              <w:jc w:val="center"/>
            </w:pPr>
          </w:p>
        </w:tc>
      </w:tr>
      <w:tr w:rsidR="00A744F5" w:rsidRPr="00274FB3" w14:paraId="7EBD693C" w14:textId="77777777" w:rsidTr="00AB7E70">
        <w:trPr>
          <w:trHeight w:val="454"/>
          <w:jc w:val="center"/>
        </w:trPr>
        <w:tc>
          <w:tcPr>
            <w:tcW w:w="560" w:type="pct"/>
            <w:vMerge/>
            <w:vAlign w:val="center"/>
          </w:tcPr>
          <w:p w14:paraId="7CFBD7DC"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64951FEF"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6BEDAC0B"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7EE01AF" w14:textId="50B2DBF7" w:rsidR="00A744F5" w:rsidRPr="00274FB3" w:rsidRDefault="00AD38EB" w:rsidP="00AD38EB">
            <w:pPr>
              <w:widowControl/>
              <w:spacing w:line="312" w:lineRule="auto"/>
              <w:rPr>
                <w:rFonts w:ascii="宋体" w:hAnsi="宋体"/>
                <w:kern w:val="0"/>
                <w:sz w:val="18"/>
                <w:szCs w:val="18"/>
              </w:rPr>
            </w:pPr>
            <w:r w:rsidRPr="00274FB3">
              <w:rPr>
                <w:rFonts w:ascii="宋体" w:hAnsi="宋体" w:hint="eastAsia"/>
                <w:kern w:val="0"/>
                <w:sz w:val="18"/>
                <w:szCs w:val="18"/>
              </w:rPr>
              <w:t>绿化覆盖率20%（含）以上，</w:t>
            </w:r>
            <w:r w:rsidR="00A744F5" w:rsidRPr="00274FB3">
              <w:rPr>
                <w:rFonts w:ascii="宋体" w:hAnsi="宋体" w:hint="eastAsia"/>
                <w:kern w:val="0"/>
                <w:sz w:val="18"/>
                <w:szCs w:val="18"/>
              </w:rPr>
              <w:t>形成色彩、形态和空间等多样化特点，得</w:t>
            </w:r>
            <w:r w:rsidR="00192257">
              <w:rPr>
                <w:rFonts w:ascii="宋体" w:hAnsi="宋体" w:hint="eastAsia"/>
                <w:kern w:val="0"/>
                <w:sz w:val="18"/>
                <w:szCs w:val="18"/>
              </w:rPr>
              <w:t>1</w:t>
            </w:r>
            <w:r w:rsidR="00A744F5" w:rsidRPr="00274FB3">
              <w:rPr>
                <w:rFonts w:ascii="宋体" w:hAnsi="宋体" w:hint="eastAsia"/>
                <w:kern w:val="0"/>
                <w:sz w:val="18"/>
                <w:szCs w:val="18"/>
              </w:rPr>
              <w:t>分。</w:t>
            </w:r>
          </w:p>
        </w:tc>
        <w:tc>
          <w:tcPr>
            <w:tcW w:w="306" w:type="pct"/>
            <w:vAlign w:val="center"/>
          </w:tcPr>
          <w:p w14:paraId="20C34867" w14:textId="77777777" w:rsidR="00A744F5" w:rsidRPr="00274FB3" w:rsidRDefault="00A744F5" w:rsidP="000942C1">
            <w:pPr>
              <w:widowControl/>
              <w:spacing w:line="312" w:lineRule="auto"/>
              <w:jc w:val="center"/>
            </w:pPr>
          </w:p>
        </w:tc>
      </w:tr>
      <w:tr w:rsidR="00A744F5" w:rsidRPr="00274FB3" w14:paraId="6EF0FA85" w14:textId="77777777" w:rsidTr="00AB7E70">
        <w:trPr>
          <w:trHeight w:val="454"/>
          <w:jc w:val="center"/>
        </w:trPr>
        <w:tc>
          <w:tcPr>
            <w:tcW w:w="560" w:type="pct"/>
            <w:vMerge/>
            <w:vAlign w:val="center"/>
          </w:tcPr>
          <w:p w14:paraId="2870701A"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7C896E88"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3A9CAF49"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27FD4E00" w14:textId="4733FADF" w:rsidR="00A744F5" w:rsidRPr="00274FB3" w:rsidRDefault="00A744F5" w:rsidP="00192257">
            <w:pPr>
              <w:widowControl/>
              <w:spacing w:line="312" w:lineRule="auto"/>
              <w:rPr>
                <w:rFonts w:ascii="宋体" w:hAnsi="宋体"/>
                <w:kern w:val="0"/>
                <w:sz w:val="18"/>
                <w:szCs w:val="18"/>
              </w:rPr>
            </w:pPr>
            <w:r w:rsidRPr="00274FB3">
              <w:rPr>
                <w:rFonts w:ascii="宋体" w:hAnsi="宋体" w:hint="eastAsia"/>
                <w:kern w:val="0"/>
                <w:sz w:val="18"/>
                <w:szCs w:val="18"/>
              </w:rPr>
              <w:t>有具有独特性和创新性的主题景观、夜景亮化方案，得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BA61E9B" w14:textId="77777777" w:rsidR="00A744F5" w:rsidRPr="00274FB3" w:rsidRDefault="00A744F5" w:rsidP="000942C1">
            <w:pPr>
              <w:widowControl/>
              <w:spacing w:line="312" w:lineRule="auto"/>
              <w:jc w:val="center"/>
            </w:pPr>
          </w:p>
        </w:tc>
      </w:tr>
      <w:tr w:rsidR="00A744F5" w:rsidRPr="00274FB3" w14:paraId="7F242DA8" w14:textId="77777777" w:rsidTr="00AB7E70">
        <w:trPr>
          <w:trHeight w:val="454"/>
          <w:jc w:val="center"/>
        </w:trPr>
        <w:tc>
          <w:tcPr>
            <w:tcW w:w="560" w:type="pct"/>
            <w:vMerge/>
            <w:vAlign w:val="center"/>
          </w:tcPr>
          <w:p w14:paraId="681A998C" w14:textId="77777777" w:rsidR="00A744F5" w:rsidRPr="00274FB3" w:rsidRDefault="00A744F5" w:rsidP="000942C1">
            <w:pPr>
              <w:widowControl/>
              <w:spacing w:line="312" w:lineRule="auto"/>
              <w:jc w:val="center"/>
              <w:rPr>
                <w:rFonts w:ascii="黑体" w:eastAsia="黑体" w:hAnsi="黑体"/>
                <w:b/>
                <w:sz w:val="24"/>
              </w:rPr>
            </w:pPr>
          </w:p>
        </w:tc>
        <w:tc>
          <w:tcPr>
            <w:tcW w:w="511" w:type="pct"/>
            <w:vMerge/>
            <w:vAlign w:val="center"/>
          </w:tcPr>
          <w:p w14:paraId="5F81753C" w14:textId="77777777" w:rsidR="00A744F5" w:rsidRPr="005D6107" w:rsidRDefault="00A744F5" w:rsidP="000942C1">
            <w:pPr>
              <w:widowControl/>
              <w:spacing w:line="312" w:lineRule="auto"/>
              <w:jc w:val="center"/>
              <w:rPr>
                <w:rFonts w:ascii="宋体" w:hAnsi="宋体"/>
                <w:b/>
                <w:kern w:val="0"/>
                <w:sz w:val="18"/>
                <w:szCs w:val="18"/>
              </w:rPr>
            </w:pPr>
          </w:p>
        </w:tc>
        <w:tc>
          <w:tcPr>
            <w:tcW w:w="306" w:type="pct"/>
            <w:vMerge/>
            <w:vAlign w:val="center"/>
          </w:tcPr>
          <w:p w14:paraId="047B75C9"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F626495" w14:textId="537BD54D" w:rsidR="00A744F5" w:rsidRPr="00274FB3" w:rsidRDefault="00A744F5" w:rsidP="00192257">
            <w:pPr>
              <w:widowControl/>
              <w:spacing w:line="312" w:lineRule="auto"/>
              <w:rPr>
                <w:rFonts w:ascii="宋体" w:hAnsi="宋体"/>
                <w:i/>
                <w:kern w:val="0"/>
                <w:sz w:val="18"/>
                <w:szCs w:val="18"/>
              </w:rPr>
            </w:pPr>
            <w:r w:rsidRPr="00274FB3">
              <w:rPr>
                <w:rFonts w:ascii="宋体" w:hAnsi="宋体" w:hint="eastAsia"/>
                <w:kern w:val="0"/>
                <w:sz w:val="18"/>
                <w:szCs w:val="18"/>
              </w:rPr>
              <w:t>合理划分吸烟区和非吸烟区，有明确的指标标志，</w:t>
            </w:r>
            <w:r w:rsidR="00192257">
              <w:rPr>
                <w:rFonts w:ascii="宋体" w:hAnsi="宋体" w:hint="eastAsia"/>
                <w:kern w:val="0"/>
                <w:sz w:val="18"/>
                <w:szCs w:val="18"/>
              </w:rPr>
              <w:t>措施得当，管理到位，</w:t>
            </w:r>
            <w:r w:rsidRPr="00274FB3">
              <w:rPr>
                <w:rFonts w:ascii="宋体" w:hAnsi="宋体" w:hint="eastAsia"/>
                <w:kern w:val="0"/>
                <w:sz w:val="18"/>
                <w:szCs w:val="18"/>
              </w:rPr>
              <w:t>得</w:t>
            </w:r>
            <w:r w:rsidR="00192257">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4CB96352" w14:textId="77777777" w:rsidR="00A744F5" w:rsidRPr="00274FB3" w:rsidRDefault="00A744F5" w:rsidP="000942C1">
            <w:pPr>
              <w:widowControl/>
              <w:spacing w:line="312" w:lineRule="auto"/>
              <w:jc w:val="center"/>
            </w:pPr>
          </w:p>
        </w:tc>
      </w:tr>
      <w:tr w:rsidR="00A744F5" w:rsidRPr="00274FB3" w14:paraId="3EB1F7C7" w14:textId="7EE0F064" w:rsidTr="00AB7E70">
        <w:trPr>
          <w:trHeight w:val="454"/>
          <w:jc w:val="center"/>
        </w:trPr>
        <w:tc>
          <w:tcPr>
            <w:tcW w:w="560" w:type="pct"/>
            <w:vMerge/>
            <w:vAlign w:val="center"/>
          </w:tcPr>
          <w:p w14:paraId="31432F1D"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restart"/>
            <w:vAlign w:val="center"/>
          </w:tcPr>
          <w:p w14:paraId="797344C6" w14:textId="297E8919" w:rsidR="00A744F5" w:rsidRPr="005D6107" w:rsidRDefault="00A744F5"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设施完善</w:t>
            </w:r>
          </w:p>
        </w:tc>
        <w:tc>
          <w:tcPr>
            <w:tcW w:w="306" w:type="pct"/>
            <w:vMerge w:val="restart"/>
            <w:vAlign w:val="center"/>
          </w:tcPr>
          <w:p w14:paraId="7BFA9645" w14:textId="3589A7EA" w:rsidR="00A744F5" w:rsidRPr="00662F70" w:rsidRDefault="00192257"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12</w:t>
            </w:r>
          </w:p>
        </w:tc>
        <w:tc>
          <w:tcPr>
            <w:tcW w:w="3317" w:type="pct"/>
            <w:vAlign w:val="center"/>
          </w:tcPr>
          <w:p w14:paraId="2BDFAB0E" w14:textId="15F4C6A4"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w:t>
            </w:r>
            <w:r>
              <w:rPr>
                <w:rFonts w:ascii="宋体" w:hAnsi="宋体" w:hint="eastAsia"/>
                <w:kern w:val="0"/>
                <w:sz w:val="18"/>
                <w:szCs w:val="18"/>
              </w:rPr>
              <w:t>区域地图、信息说明、方向指示等功能完整、设置清晰的</w:t>
            </w:r>
            <w:r w:rsidRPr="00274FB3">
              <w:rPr>
                <w:rFonts w:ascii="宋体" w:hAnsi="宋体" w:hint="eastAsia"/>
                <w:kern w:val="0"/>
                <w:sz w:val="18"/>
                <w:szCs w:val="18"/>
              </w:rPr>
              <w:t>标识导</w:t>
            </w:r>
            <w:r>
              <w:rPr>
                <w:rFonts w:ascii="宋体" w:hAnsi="宋体" w:hint="eastAsia"/>
                <w:kern w:val="0"/>
                <w:sz w:val="18"/>
                <w:szCs w:val="18"/>
              </w:rPr>
              <w:t>示</w:t>
            </w:r>
            <w:r w:rsidRPr="00274FB3">
              <w:rPr>
                <w:rFonts w:ascii="宋体" w:hAnsi="宋体" w:hint="eastAsia"/>
                <w:kern w:val="0"/>
                <w:sz w:val="18"/>
                <w:szCs w:val="18"/>
              </w:rPr>
              <w:t>系统，得</w:t>
            </w:r>
            <w:r w:rsidR="00192257">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16732052" w14:textId="77777777" w:rsidR="00A744F5" w:rsidRPr="00274FB3" w:rsidRDefault="00A744F5" w:rsidP="000942C1">
            <w:pPr>
              <w:widowControl/>
              <w:spacing w:line="312" w:lineRule="auto"/>
              <w:jc w:val="center"/>
            </w:pPr>
          </w:p>
        </w:tc>
      </w:tr>
      <w:tr w:rsidR="00A744F5" w:rsidRPr="00274FB3" w14:paraId="0DFF56E5" w14:textId="77777777" w:rsidTr="00AB7E70">
        <w:trPr>
          <w:trHeight w:val="454"/>
          <w:jc w:val="center"/>
        </w:trPr>
        <w:tc>
          <w:tcPr>
            <w:tcW w:w="560" w:type="pct"/>
            <w:vMerge/>
            <w:vAlign w:val="center"/>
          </w:tcPr>
          <w:p w14:paraId="306BB1B4"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2E8D0EC6" w14:textId="77777777" w:rsidR="00A744F5" w:rsidRDefault="00A744F5" w:rsidP="000942C1">
            <w:pPr>
              <w:widowControl/>
              <w:spacing w:line="312" w:lineRule="auto"/>
              <w:jc w:val="center"/>
              <w:rPr>
                <w:rFonts w:ascii="宋体" w:hAnsi="宋体"/>
                <w:kern w:val="0"/>
                <w:sz w:val="18"/>
                <w:szCs w:val="18"/>
              </w:rPr>
            </w:pPr>
          </w:p>
        </w:tc>
        <w:tc>
          <w:tcPr>
            <w:tcW w:w="306" w:type="pct"/>
            <w:vMerge/>
            <w:vAlign w:val="center"/>
          </w:tcPr>
          <w:p w14:paraId="747C873C"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7F78C563" w14:textId="1D3426D0" w:rsidR="00A744F5" w:rsidRPr="00274FB3" w:rsidRDefault="00A744F5" w:rsidP="00255505">
            <w:pPr>
              <w:widowControl/>
              <w:spacing w:line="312" w:lineRule="auto"/>
              <w:rPr>
                <w:rFonts w:ascii="宋体" w:hAnsi="宋体"/>
                <w:kern w:val="0"/>
                <w:sz w:val="18"/>
                <w:szCs w:val="18"/>
              </w:rPr>
            </w:pPr>
            <w:r w:rsidRPr="00274FB3">
              <w:rPr>
                <w:rFonts w:ascii="宋体" w:hAnsi="宋体" w:hint="eastAsia"/>
                <w:kern w:val="0"/>
                <w:sz w:val="18"/>
                <w:szCs w:val="18"/>
              </w:rPr>
              <w:t>依据《城市环境卫生设施设置标准》（CJJ27-2012）设置垃圾箱和公共厕所</w:t>
            </w:r>
            <w:r w:rsidR="00662F70" w:rsidRPr="00274FB3">
              <w:rPr>
                <w:rFonts w:ascii="宋体" w:hAnsi="宋体" w:hint="eastAsia"/>
                <w:kern w:val="0"/>
                <w:sz w:val="18"/>
                <w:szCs w:val="18"/>
              </w:rPr>
              <w:t>，得</w:t>
            </w:r>
            <w:r w:rsidR="00662F70">
              <w:rPr>
                <w:rFonts w:ascii="宋体" w:hAnsi="宋体" w:hint="eastAsia"/>
                <w:kern w:val="0"/>
                <w:sz w:val="18"/>
                <w:szCs w:val="18"/>
              </w:rPr>
              <w:t>2</w:t>
            </w:r>
            <w:r w:rsidR="00662F70" w:rsidRPr="00274FB3">
              <w:rPr>
                <w:rFonts w:ascii="宋体" w:hAnsi="宋体" w:hint="eastAsia"/>
                <w:kern w:val="0"/>
                <w:sz w:val="18"/>
                <w:szCs w:val="18"/>
              </w:rPr>
              <w:t>分</w:t>
            </w:r>
            <w:r w:rsidRPr="00274FB3">
              <w:rPr>
                <w:rFonts w:ascii="宋体" w:hAnsi="宋体" w:hint="eastAsia"/>
                <w:kern w:val="0"/>
                <w:sz w:val="18"/>
                <w:szCs w:val="18"/>
              </w:rPr>
              <w:t>。</w:t>
            </w:r>
            <w:r w:rsidR="00662F70">
              <w:rPr>
                <w:rFonts w:ascii="宋体" w:hAnsi="宋体" w:hint="eastAsia"/>
                <w:kern w:val="0"/>
                <w:sz w:val="18"/>
                <w:szCs w:val="18"/>
              </w:rPr>
              <w:t>其中：</w:t>
            </w:r>
          </w:p>
          <w:p w14:paraId="57396478" w14:textId="303E8C34" w:rsidR="00A744F5" w:rsidRPr="00274FB3" w:rsidRDefault="00A744F5" w:rsidP="00255505">
            <w:pPr>
              <w:widowControl/>
              <w:spacing w:line="312" w:lineRule="auto"/>
              <w:rPr>
                <w:rFonts w:ascii="宋体" w:hAnsi="宋体"/>
                <w:kern w:val="0"/>
                <w:sz w:val="18"/>
                <w:szCs w:val="18"/>
              </w:rPr>
            </w:pPr>
            <w:r w:rsidRPr="00274FB3">
              <w:rPr>
                <w:rFonts w:ascii="宋体" w:hAnsi="宋体" w:hint="eastAsia"/>
                <w:kern w:val="0"/>
                <w:sz w:val="18"/>
                <w:szCs w:val="18"/>
              </w:rPr>
              <w:lastRenderedPageBreak/>
              <w:t>每50米至少设有1处垃圾箱，得</w:t>
            </w:r>
            <w:r w:rsidR="00192257">
              <w:rPr>
                <w:rFonts w:ascii="宋体" w:hAnsi="宋体" w:hint="eastAsia"/>
                <w:kern w:val="0"/>
                <w:sz w:val="18"/>
                <w:szCs w:val="18"/>
              </w:rPr>
              <w:t>1</w:t>
            </w:r>
            <w:r w:rsidRPr="00274FB3">
              <w:rPr>
                <w:rFonts w:ascii="宋体" w:hAnsi="宋体" w:hint="eastAsia"/>
                <w:kern w:val="0"/>
                <w:sz w:val="18"/>
                <w:szCs w:val="18"/>
              </w:rPr>
              <w:t>分。</w:t>
            </w:r>
          </w:p>
          <w:p w14:paraId="685D09AC" w14:textId="0330A65A" w:rsidR="00A744F5" w:rsidRPr="00274FB3" w:rsidRDefault="00A744F5" w:rsidP="00192257">
            <w:pPr>
              <w:widowControl/>
              <w:spacing w:line="312" w:lineRule="auto"/>
              <w:rPr>
                <w:rFonts w:ascii="宋体" w:hAnsi="宋体"/>
                <w:kern w:val="0"/>
                <w:sz w:val="18"/>
                <w:szCs w:val="18"/>
              </w:rPr>
            </w:pPr>
            <w:r w:rsidRPr="00274FB3">
              <w:rPr>
                <w:rFonts w:ascii="宋体" w:hAnsi="宋体" w:hint="eastAsia"/>
                <w:kern w:val="0"/>
                <w:sz w:val="18"/>
                <w:szCs w:val="18"/>
              </w:rPr>
              <w:t>每300米至少设有1处公共厕所（含建筑物内部厕所），得</w:t>
            </w:r>
            <w:r w:rsidR="00192257">
              <w:rPr>
                <w:rFonts w:ascii="宋体" w:hAnsi="宋体" w:hint="eastAsia"/>
                <w:kern w:val="0"/>
                <w:sz w:val="18"/>
                <w:szCs w:val="18"/>
              </w:rPr>
              <w:t>1</w:t>
            </w:r>
            <w:r>
              <w:rPr>
                <w:rFonts w:ascii="宋体" w:hAnsi="宋体" w:hint="eastAsia"/>
                <w:kern w:val="0"/>
                <w:sz w:val="18"/>
                <w:szCs w:val="18"/>
              </w:rPr>
              <w:t>分</w:t>
            </w:r>
            <w:r w:rsidRPr="00274FB3">
              <w:rPr>
                <w:rFonts w:ascii="宋体" w:hAnsi="宋体" w:hint="eastAsia"/>
                <w:kern w:val="0"/>
                <w:sz w:val="18"/>
                <w:szCs w:val="18"/>
              </w:rPr>
              <w:t>。</w:t>
            </w:r>
          </w:p>
        </w:tc>
        <w:tc>
          <w:tcPr>
            <w:tcW w:w="306" w:type="pct"/>
            <w:vAlign w:val="center"/>
          </w:tcPr>
          <w:p w14:paraId="5448F582" w14:textId="77777777" w:rsidR="00A744F5" w:rsidRPr="00274FB3" w:rsidRDefault="00A744F5" w:rsidP="000942C1">
            <w:pPr>
              <w:widowControl/>
              <w:spacing w:line="312" w:lineRule="auto"/>
              <w:jc w:val="center"/>
            </w:pPr>
          </w:p>
        </w:tc>
      </w:tr>
      <w:tr w:rsidR="00A744F5" w:rsidRPr="00274FB3" w14:paraId="683763FD" w14:textId="77777777" w:rsidTr="00AB7E70">
        <w:trPr>
          <w:trHeight w:val="454"/>
          <w:jc w:val="center"/>
        </w:trPr>
        <w:tc>
          <w:tcPr>
            <w:tcW w:w="560" w:type="pct"/>
            <w:vMerge/>
            <w:vAlign w:val="center"/>
          </w:tcPr>
          <w:p w14:paraId="473B21DE"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428F187E" w14:textId="77777777" w:rsidR="00A744F5" w:rsidRDefault="00A744F5" w:rsidP="000942C1">
            <w:pPr>
              <w:widowControl/>
              <w:spacing w:line="312" w:lineRule="auto"/>
              <w:jc w:val="center"/>
              <w:rPr>
                <w:rFonts w:ascii="宋体" w:hAnsi="宋体"/>
                <w:kern w:val="0"/>
                <w:sz w:val="18"/>
                <w:szCs w:val="18"/>
              </w:rPr>
            </w:pPr>
          </w:p>
        </w:tc>
        <w:tc>
          <w:tcPr>
            <w:tcW w:w="306" w:type="pct"/>
            <w:vMerge/>
            <w:vAlign w:val="center"/>
          </w:tcPr>
          <w:p w14:paraId="06AB6142"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77BEDF64" w14:textId="6E0FABA9"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有体现文化艺术的铺装、喷泉、雕塑、小品等</w:t>
            </w:r>
            <w:r>
              <w:rPr>
                <w:rFonts w:ascii="宋体" w:hAnsi="宋体" w:hint="eastAsia"/>
                <w:kern w:val="0"/>
                <w:sz w:val="18"/>
                <w:szCs w:val="18"/>
              </w:rPr>
              <w:t>设施</w:t>
            </w:r>
            <w:r w:rsidRPr="00274FB3">
              <w:rPr>
                <w:rFonts w:ascii="宋体" w:hAnsi="宋体" w:hint="eastAsia"/>
                <w:kern w:val="0"/>
                <w:sz w:val="18"/>
                <w:szCs w:val="18"/>
              </w:rPr>
              <w:t>，得</w:t>
            </w:r>
            <w:r w:rsidR="00192257">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708CE4EE" w14:textId="77777777" w:rsidR="00A744F5" w:rsidRPr="00274FB3" w:rsidRDefault="00A744F5" w:rsidP="000942C1">
            <w:pPr>
              <w:widowControl/>
              <w:spacing w:line="312" w:lineRule="auto"/>
              <w:jc w:val="center"/>
            </w:pPr>
          </w:p>
        </w:tc>
      </w:tr>
      <w:tr w:rsidR="00192257" w:rsidRPr="00274FB3" w14:paraId="26BF621F" w14:textId="77777777" w:rsidTr="00AB7E70">
        <w:trPr>
          <w:trHeight w:val="454"/>
          <w:jc w:val="center"/>
        </w:trPr>
        <w:tc>
          <w:tcPr>
            <w:tcW w:w="560" w:type="pct"/>
            <w:vMerge/>
            <w:vAlign w:val="center"/>
          </w:tcPr>
          <w:p w14:paraId="16F5DD19" w14:textId="77777777" w:rsidR="00192257" w:rsidRPr="00274FB3" w:rsidRDefault="00192257" w:rsidP="000942C1">
            <w:pPr>
              <w:widowControl/>
              <w:spacing w:line="312" w:lineRule="auto"/>
              <w:jc w:val="center"/>
              <w:rPr>
                <w:rFonts w:ascii="宋体" w:hAnsi="宋体"/>
                <w:b/>
                <w:kern w:val="0"/>
                <w:sz w:val="18"/>
                <w:szCs w:val="18"/>
              </w:rPr>
            </w:pPr>
          </w:p>
        </w:tc>
        <w:tc>
          <w:tcPr>
            <w:tcW w:w="511" w:type="pct"/>
            <w:vMerge/>
            <w:vAlign w:val="center"/>
          </w:tcPr>
          <w:p w14:paraId="712FCF30" w14:textId="77777777" w:rsidR="00192257" w:rsidRDefault="00192257" w:rsidP="000942C1">
            <w:pPr>
              <w:widowControl/>
              <w:spacing w:line="312" w:lineRule="auto"/>
              <w:jc w:val="center"/>
              <w:rPr>
                <w:rFonts w:ascii="宋体" w:hAnsi="宋体"/>
                <w:kern w:val="0"/>
                <w:sz w:val="18"/>
                <w:szCs w:val="18"/>
              </w:rPr>
            </w:pPr>
          </w:p>
        </w:tc>
        <w:tc>
          <w:tcPr>
            <w:tcW w:w="306" w:type="pct"/>
            <w:vMerge/>
            <w:vAlign w:val="center"/>
          </w:tcPr>
          <w:p w14:paraId="522C4CBD" w14:textId="77777777" w:rsidR="00192257" w:rsidRPr="00662F70" w:rsidRDefault="0019225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888C282" w14:textId="7B6F51F1" w:rsidR="00192257" w:rsidRPr="00274FB3" w:rsidRDefault="00AD38EB" w:rsidP="00AD38EB">
            <w:pPr>
              <w:spacing w:line="312" w:lineRule="auto"/>
              <w:rPr>
                <w:rFonts w:ascii="宋体" w:hAnsi="宋体"/>
                <w:kern w:val="0"/>
                <w:sz w:val="18"/>
                <w:szCs w:val="18"/>
              </w:rPr>
            </w:pPr>
            <w:r>
              <w:rPr>
                <w:rFonts w:ascii="宋体" w:hAnsi="宋体" w:hint="eastAsia"/>
                <w:kern w:val="0"/>
                <w:sz w:val="18"/>
                <w:szCs w:val="18"/>
              </w:rPr>
              <w:t>有位置合理、数量充足、满足行人短时停留的公共休憩空间和设施</w:t>
            </w:r>
            <w:r w:rsidR="00192257" w:rsidRPr="00274FB3">
              <w:rPr>
                <w:rFonts w:ascii="宋体" w:hAnsi="宋体" w:hint="eastAsia"/>
                <w:kern w:val="0"/>
                <w:sz w:val="18"/>
                <w:szCs w:val="18"/>
              </w:rPr>
              <w:t>，得</w:t>
            </w:r>
            <w:r w:rsidR="00192257">
              <w:rPr>
                <w:rFonts w:ascii="宋体" w:hAnsi="宋体" w:hint="eastAsia"/>
                <w:kern w:val="0"/>
                <w:sz w:val="18"/>
                <w:szCs w:val="18"/>
              </w:rPr>
              <w:t>1</w:t>
            </w:r>
            <w:r w:rsidR="00192257" w:rsidRPr="00274FB3">
              <w:rPr>
                <w:rFonts w:ascii="宋体" w:hAnsi="宋体" w:hint="eastAsia"/>
                <w:kern w:val="0"/>
                <w:sz w:val="18"/>
                <w:szCs w:val="18"/>
              </w:rPr>
              <w:t>分。</w:t>
            </w:r>
          </w:p>
        </w:tc>
        <w:tc>
          <w:tcPr>
            <w:tcW w:w="306" w:type="pct"/>
            <w:vAlign w:val="center"/>
          </w:tcPr>
          <w:p w14:paraId="019AB286" w14:textId="77777777" w:rsidR="00192257" w:rsidRPr="00274FB3" w:rsidRDefault="00192257" w:rsidP="000942C1">
            <w:pPr>
              <w:widowControl/>
              <w:spacing w:line="312" w:lineRule="auto"/>
              <w:jc w:val="center"/>
            </w:pPr>
          </w:p>
        </w:tc>
      </w:tr>
      <w:tr w:rsidR="00192257" w:rsidRPr="00274FB3" w14:paraId="0852AAD0" w14:textId="77777777" w:rsidTr="00AB7E70">
        <w:trPr>
          <w:trHeight w:val="454"/>
          <w:jc w:val="center"/>
        </w:trPr>
        <w:tc>
          <w:tcPr>
            <w:tcW w:w="560" w:type="pct"/>
            <w:vMerge/>
            <w:vAlign w:val="center"/>
          </w:tcPr>
          <w:p w14:paraId="03BB9B63" w14:textId="77777777" w:rsidR="00192257" w:rsidRPr="00274FB3" w:rsidRDefault="00192257" w:rsidP="000942C1">
            <w:pPr>
              <w:widowControl/>
              <w:spacing w:line="312" w:lineRule="auto"/>
              <w:jc w:val="center"/>
              <w:rPr>
                <w:rFonts w:ascii="宋体" w:hAnsi="宋体"/>
                <w:b/>
                <w:kern w:val="0"/>
                <w:sz w:val="18"/>
                <w:szCs w:val="18"/>
              </w:rPr>
            </w:pPr>
          </w:p>
        </w:tc>
        <w:tc>
          <w:tcPr>
            <w:tcW w:w="511" w:type="pct"/>
            <w:vMerge/>
            <w:vAlign w:val="center"/>
          </w:tcPr>
          <w:p w14:paraId="4F44DA3D" w14:textId="77777777" w:rsidR="00192257" w:rsidRDefault="00192257" w:rsidP="000942C1">
            <w:pPr>
              <w:widowControl/>
              <w:spacing w:line="312" w:lineRule="auto"/>
              <w:jc w:val="center"/>
              <w:rPr>
                <w:rFonts w:ascii="宋体" w:hAnsi="宋体"/>
                <w:kern w:val="0"/>
                <w:sz w:val="18"/>
                <w:szCs w:val="18"/>
              </w:rPr>
            </w:pPr>
          </w:p>
        </w:tc>
        <w:tc>
          <w:tcPr>
            <w:tcW w:w="306" w:type="pct"/>
            <w:vMerge/>
            <w:vAlign w:val="center"/>
          </w:tcPr>
          <w:p w14:paraId="1F75359F" w14:textId="77777777" w:rsidR="00192257" w:rsidRPr="00662F70" w:rsidRDefault="0019225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E96D7F8" w14:textId="096C7D84" w:rsidR="00192257" w:rsidRDefault="00192257" w:rsidP="00943455">
            <w:pPr>
              <w:spacing w:line="312" w:lineRule="auto"/>
              <w:rPr>
                <w:rFonts w:ascii="宋体" w:hAnsi="宋体"/>
                <w:kern w:val="0"/>
                <w:sz w:val="18"/>
                <w:szCs w:val="18"/>
              </w:rPr>
            </w:pPr>
            <w:r w:rsidRPr="009925F7">
              <w:rPr>
                <w:rFonts w:ascii="宋体" w:hAnsi="宋体" w:hint="eastAsia"/>
                <w:kern w:val="0"/>
                <w:sz w:val="18"/>
                <w:szCs w:val="18"/>
              </w:rPr>
              <w:t>网络</w:t>
            </w:r>
            <w:r w:rsidR="00943455" w:rsidRPr="009925F7">
              <w:rPr>
                <w:rFonts w:ascii="宋体" w:hAnsi="宋体" w:hint="eastAsia"/>
                <w:kern w:val="0"/>
                <w:sz w:val="18"/>
                <w:szCs w:val="18"/>
              </w:rPr>
              <w:t>及</w:t>
            </w:r>
            <w:r w:rsidRPr="009925F7">
              <w:rPr>
                <w:rFonts w:ascii="宋体" w:hAnsi="宋体" w:hint="eastAsia"/>
                <w:kern w:val="0"/>
                <w:sz w:val="18"/>
                <w:szCs w:val="18"/>
              </w:rPr>
              <w:t>通信</w:t>
            </w:r>
            <w:r w:rsidR="00AD38EB" w:rsidRPr="009925F7">
              <w:rPr>
                <w:rFonts w:ascii="宋体" w:hAnsi="宋体" w:hint="eastAsia"/>
                <w:kern w:val="0"/>
                <w:sz w:val="18"/>
                <w:szCs w:val="18"/>
              </w:rPr>
              <w:t>设施健全</w:t>
            </w:r>
            <w:r w:rsidRPr="009925F7">
              <w:rPr>
                <w:rFonts w:ascii="宋体" w:hAnsi="宋体" w:hint="eastAsia"/>
                <w:kern w:val="0"/>
                <w:sz w:val="18"/>
                <w:szCs w:val="18"/>
              </w:rPr>
              <w:t>，</w:t>
            </w:r>
            <w:r w:rsidR="00AD38EB" w:rsidRPr="009925F7">
              <w:rPr>
                <w:rFonts w:ascii="宋体" w:hAnsi="宋体" w:hint="eastAsia"/>
                <w:kern w:val="0"/>
                <w:sz w:val="18"/>
                <w:szCs w:val="18"/>
              </w:rPr>
              <w:t>能够满足</w:t>
            </w:r>
            <w:r w:rsidR="00943455" w:rsidRPr="009925F7">
              <w:rPr>
                <w:rFonts w:ascii="宋体" w:hAnsi="宋体" w:hint="eastAsia"/>
                <w:kern w:val="0"/>
                <w:sz w:val="18"/>
                <w:szCs w:val="18"/>
              </w:rPr>
              <w:t>日常及</w:t>
            </w:r>
            <w:r w:rsidR="00AD38EB" w:rsidRPr="009925F7">
              <w:rPr>
                <w:rFonts w:ascii="宋体" w:hAnsi="宋体" w:hint="eastAsia"/>
                <w:kern w:val="0"/>
                <w:sz w:val="18"/>
                <w:szCs w:val="18"/>
              </w:rPr>
              <w:t>突发通信保障需要</w:t>
            </w:r>
            <w:r w:rsidR="00943455" w:rsidRPr="009925F7">
              <w:rPr>
                <w:rFonts w:ascii="宋体" w:hAnsi="宋体" w:hint="eastAsia"/>
                <w:kern w:val="0"/>
                <w:sz w:val="18"/>
                <w:szCs w:val="18"/>
              </w:rPr>
              <w:t>，</w:t>
            </w:r>
            <w:r w:rsidRPr="009925F7">
              <w:rPr>
                <w:rFonts w:ascii="宋体" w:hAnsi="宋体" w:hint="eastAsia"/>
                <w:kern w:val="0"/>
                <w:sz w:val="18"/>
                <w:szCs w:val="18"/>
              </w:rPr>
              <w:t>得1分。</w:t>
            </w:r>
          </w:p>
        </w:tc>
        <w:tc>
          <w:tcPr>
            <w:tcW w:w="306" w:type="pct"/>
            <w:vAlign w:val="center"/>
          </w:tcPr>
          <w:p w14:paraId="2BE842AD" w14:textId="77777777" w:rsidR="00192257" w:rsidRPr="00274FB3" w:rsidRDefault="00192257" w:rsidP="000942C1">
            <w:pPr>
              <w:widowControl/>
              <w:spacing w:line="312" w:lineRule="auto"/>
              <w:jc w:val="center"/>
            </w:pPr>
          </w:p>
        </w:tc>
      </w:tr>
      <w:tr w:rsidR="00A744F5" w:rsidRPr="00274FB3" w14:paraId="25E29474" w14:textId="77777777" w:rsidTr="00AB7E70">
        <w:trPr>
          <w:trHeight w:val="454"/>
          <w:jc w:val="center"/>
        </w:trPr>
        <w:tc>
          <w:tcPr>
            <w:tcW w:w="560" w:type="pct"/>
            <w:vMerge/>
            <w:vAlign w:val="center"/>
          </w:tcPr>
          <w:p w14:paraId="1320B8A2"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6957D4CC" w14:textId="77777777" w:rsidR="00A744F5" w:rsidRPr="00274FB3" w:rsidRDefault="00A744F5" w:rsidP="000942C1">
            <w:pPr>
              <w:widowControl/>
              <w:spacing w:line="312" w:lineRule="auto"/>
              <w:jc w:val="center"/>
              <w:rPr>
                <w:rFonts w:ascii="宋体" w:hAnsi="宋体"/>
                <w:kern w:val="0"/>
                <w:sz w:val="18"/>
                <w:szCs w:val="18"/>
              </w:rPr>
            </w:pPr>
          </w:p>
        </w:tc>
        <w:tc>
          <w:tcPr>
            <w:tcW w:w="306" w:type="pct"/>
            <w:vMerge/>
            <w:vAlign w:val="center"/>
          </w:tcPr>
          <w:p w14:paraId="698B8DEB"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29D05B38" w14:textId="2C28E551"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有符合GB50763-2012标准的无障碍设施，街区主街步行盲道无缺损且主要出入口有轮椅坡道，得</w:t>
            </w:r>
            <w:r w:rsidR="00192257">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9484DEF" w14:textId="77777777" w:rsidR="00A744F5" w:rsidRPr="00274FB3" w:rsidRDefault="00A744F5" w:rsidP="000942C1">
            <w:pPr>
              <w:widowControl/>
              <w:spacing w:line="312" w:lineRule="auto"/>
              <w:jc w:val="center"/>
            </w:pPr>
          </w:p>
        </w:tc>
      </w:tr>
      <w:tr w:rsidR="00A744F5" w:rsidRPr="00274FB3" w14:paraId="49EEAA3A" w14:textId="77777777" w:rsidTr="00AB7E70">
        <w:trPr>
          <w:trHeight w:val="454"/>
          <w:jc w:val="center"/>
        </w:trPr>
        <w:tc>
          <w:tcPr>
            <w:tcW w:w="560" w:type="pct"/>
            <w:vMerge/>
            <w:vAlign w:val="center"/>
          </w:tcPr>
          <w:p w14:paraId="7532B106"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34BE3136" w14:textId="77777777" w:rsidR="00A744F5" w:rsidRPr="00274FB3" w:rsidRDefault="00A744F5" w:rsidP="000942C1">
            <w:pPr>
              <w:widowControl/>
              <w:spacing w:line="312" w:lineRule="auto"/>
              <w:jc w:val="center"/>
              <w:rPr>
                <w:rFonts w:ascii="宋体" w:hAnsi="宋体"/>
                <w:kern w:val="0"/>
                <w:sz w:val="18"/>
                <w:szCs w:val="18"/>
              </w:rPr>
            </w:pPr>
          </w:p>
        </w:tc>
        <w:tc>
          <w:tcPr>
            <w:tcW w:w="306" w:type="pct"/>
            <w:vMerge/>
            <w:vAlign w:val="center"/>
          </w:tcPr>
          <w:p w14:paraId="7F72AC2C"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D43FFBB" w14:textId="3D8A8D44"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有综合治安管理处或报警点、防暴设施和应急避难场所，得</w:t>
            </w:r>
            <w:r w:rsidR="00192257">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64B68A90" w14:textId="77777777" w:rsidR="00A744F5" w:rsidRPr="00274FB3" w:rsidRDefault="00A744F5" w:rsidP="000942C1">
            <w:pPr>
              <w:widowControl/>
              <w:spacing w:line="312" w:lineRule="auto"/>
              <w:jc w:val="center"/>
            </w:pPr>
          </w:p>
        </w:tc>
      </w:tr>
      <w:tr w:rsidR="00A744F5" w:rsidRPr="00274FB3" w14:paraId="1BE21F4C" w14:textId="77777777" w:rsidTr="00AB7E70">
        <w:trPr>
          <w:trHeight w:val="454"/>
          <w:jc w:val="center"/>
        </w:trPr>
        <w:tc>
          <w:tcPr>
            <w:tcW w:w="560" w:type="pct"/>
            <w:vMerge/>
            <w:vAlign w:val="center"/>
          </w:tcPr>
          <w:p w14:paraId="75C33169"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5C4B7065" w14:textId="77777777" w:rsidR="00A744F5" w:rsidRPr="00274FB3" w:rsidRDefault="00A744F5" w:rsidP="000942C1">
            <w:pPr>
              <w:widowControl/>
              <w:spacing w:line="312" w:lineRule="auto"/>
              <w:jc w:val="center"/>
              <w:rPr>
                <w:rFonts w:ascii="宋体" w:hAnsi="宋体"/>
                <w:kern w:val="0"/>
                <w:sz w:val="18"/>
                <w:szCs w:val="18"/>
              </w:rPr>
            </w:pPr>
          </w:p>
        </w:tc>
        <w:tc>
          <w:tcPr>
            <w:tcW w:w="306" w:type="pct"/>
            <w:vMerge/>
            <w:vAlign w:val="center"/>
          </w:tcPr>
          <w:p w14:paraId="565F1AE7"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997F29A" w14:textId="5F7E688A"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采用先进技术，保护街区环境，高效处理噪声、烟尘、废水、废气、垃圾等，得</w:t>
            </w:r>
            <w:r w:rsidR="00192257">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7542B9E3" w14:textId="77777777" w:rsidR="00A744F5" w:rsidRPr="00274FB3" w:rsidRDefault="00A744F5" w:rsidP="000942C1">
            <w:pPr>
              <w:widowControl/>
              <w:spacing w:line="312" w:lineRule="auto"/>
              <w:jc w:val="center"/>
            </w:pPr>
          </w:p>
        </w:tc>
      </w:tr>
      <w:tr w:rsidR="00A744F5" w:rsidRPr="00274FB3" w14:paraId="3438F650" w14:textId="77777777" w:rsidTr="00AB7E70">
        <w:trPr>
          <w:trHeight w:val="454"/>
          <w:jc w:val="center"/>
        </w:trPr>
        <w:tc>
          <w:tcPr>
            <w:tcW w:w="560" w:type="pct"/>
            <w:vMerge/>
            <w:vAlign w:val="center"/>
          </w:tcPr>
          <w:p w14:paraId="5ABB4565" w14:textId="77777777" w:rsidR="00A744F5" w:rsidRPr="00274FB3" w:rsidRDefault="00A744F5" w:rsidP="000942C1">
            <w:pPr>
              <w:widowControl/>
              <w:spacing w:line="312" w:lineRule="auto"/>
              <w:jc w:val="center"/>
              <w:rPr>
                <w:rFonts w:ascii="宋体" w:hAnsi="宋体"/>
                <w:b/>
                <w:kern w:val="0"/>
                <w:sz w:val="18"/>
                <w:szCs w:val="18"/>
              </w:rPr>
            </w:pPr>
          </w:p>
        </w:tc>
        <w:tc>
          <w:tcPr>
            <w:tcW w:w="511" w:type="pct"/>
            <w:vMerge/>
            <w:vAlign w:val="center"/>
          </w:tcPr>
          <w:p w14:paraId="5D620E0E" w14:textId="77777777" w:rsidR="00A744F5" w:rsidRPr="00274FB3" w:rsidRDefault="00A744F5" w:rsidP="000942C1">
            <w:pPr>
              <w:widowControl/>
              <w:spacing w:line="312" w:lineRule="auto"/>
              <w:jc w:val="center"/>
              <w:rPr>
                <w:rFonts w:ascii="宋体" w:hAnsi="宋体"/>
                <w:kern w:val="0"/>
                <w:sz w:val="18"/>
                <w:szCs w:val="18"/>
              </w:rPr>
            </w:pPr>
          </w:p>
        </w:tc>
        <w:tc>
          <w:tcPr>
            <w:tcW w:w="306" w:type="pct"/>
            <w:vMerge/>
            <w:vAlign w:val="center"/>
          </w:tcPr>
          <w:p w14:paraId="15C20B2D" w14:textId="77777777" w:rsidR="00A744F5" w:rsidRPr="00662F70" w:rsidRDefault="00A744F5"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03379E4" w14:textId="575135C1" w:rsidR="00A744F5" w:rsidRPr="00274FB3" w:rsidRDefault="00A744F5" w:rsidP="00192257">
            <w:pPr>
              <w:spacing w:line="312" w:lineRule="auto"/>
              <w:rPr>
                <w:rFonts w:ascii="宋体" w:hAnsi="宋体"/>
                <w:kern w:val="0"/>
                <w:sz w:val="18"/>
                <w:szCs w:val="18"/>
              </w:rPr>
            </w:pPr>
            <w:r w:rsidRPr="00274FB3">
              <w:rPr>
                <w:rFonts w:ascii="宋体" w:hAnsi="宋体" w:hint="eastAsia"/>
                <w:kern w:val="0"/>
                <w:sz w:val="18"/>
                <w:szCs w:val="18"/>
              </w:rPr>
              <w:t>有达到《绿色建筑评价标准》和《绿色商场》标准要求的绿色建筑或绿色商场，每个得</w:t>
            </w:r>
            <w:r w:rsidR="00192257">
              <w:rPr>
                <w:rFonts w:ascii="宋体" w:hAnsi="宋体" w:hint="eastAsia"/>
                <w:kern w:val="0"/>
                <w:sz w:val="18"/>
                <w:szCs w:val="18"/>
              </w:rPr>
              <w:t>0.</w:t>
            </w:r>
            <w:r>
              <w:rPr>
                <w:rFonts w:ascii="宋体" w:hAnsi="宋体" w:hint="eastAsia"/>
                <w:kern w:val="0"/>
                <w:sz w:val="18"/>
                <w:szCs w:val="18"/>
              </w:rPr>
              <w:t>5</w:t>
            </w:r>
            <w:r w:rsidRPr="00274FB3">
              <w:rPr>
                <w:rFonts w:ascii="宋体" w:hAnsi="宋体" w:hint="eastAsia"/>
                <w:kern w:val="0"/>
                <w:sz w:val="18"/>
                <w:szCs w:val="18"/>
              </w:rPr>
              <w:t>分，最多</w:t>
            </w:r>
            <w:r w:rsidR="00192257">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61D7F0AD" w14:textId="77777777" w:rsidR="00A744F5" w:rsidRPr="00274FB3" w:rsidRDefault="00A744F5" w:rsidP="000942C1">
            <w:pPr>
              <w:widowControl/>
              <w:spacing w:line="312" w:lineRule="auto"/>
              <w:jc w:val="center"/>
            </w:pPr>
          </w:p>
        </w:tc>
      </w:tr>
      <w:tr w:rsidR="005D6107" w:rsidRPr="00274FB3" w14:paraId="032F0F84" w14:textId="6C758907" w:rsidTr="00192257">
        <w:trPr>
          <w:trHeight w:val="276"/>
          <w:jc w:val="center"/>
        </w:trPr>
        <w:tc>
          <w:tcPr>
            <w:tcW w:w="560" w:type="pct"/>
            <w:vMerge w:val="restart"/>
            <w:vAlign w:val="center"/>
          </w:tcPr>
          <w:p w14:paraId="4525F6AC" w14:textId="77777777" w:rsidR="005D6107" w:rsidRPr="00274FB3" w:rsidRDefault="005D6107" w:rsidP="000942C1">
            <w:pPr>
              <w:widowControl/>
              <w:spacing w:line="312" w:lineRule="auto"/>
              <w:jc w:val="center"/>
              <w:rPr>
                <w:rFonts w:ascii="宋体" w:hAnsi="宋体"/>
                <w:b/>
                <w:kern w:val="0"/>
                <w:sz w:val="18"/>
                <w:szCs w:val="18"/>
              </w:rPr>
            </w:pPr>
            <w:r w:rsidRPr="00274FB3">
              <w:rPr>
                <w:rFonts w:ascii="黑体" w:eastAsia="黑体" w:hAnsi="黑体" w:hint="eastAsia"/>
                <w:b/>
                <w:sz w:val="24"/>
              </w:rPr>
              <w:t>功能品质</w:t>
            </w:r>
          </w:p>
          <w:p w14:paraId="3C53DBD7" w14:textId="4BA04717" w:rsidR="005D6107" w:rsidRPr="00274FB3" w:rsidRDefault="005D6107" w:rsidP="00192257">
            <w:pPr>
              <w:widowControl/>
              <w:spacing w:line="312" w:lineRule="auto"/>
              <w:jc w:val="center"/>
              <w:rPr>
                <w:rFonts w:ascii="宋体" w:hAnsi="宋体"/>
                <w:b/>
                <w:kern w:val="0"/>
                <w:sz w:val="18"/>
                <w:szCs w:val="18"/>
              </w:rPr>
            </w:pPr>
            <w:r w:rsidRPr="00274FB3">
              <w:rPr>
                <w:rFonts w:ascii="宋体" w:hAnsi="宋体" w:hint="eastAsia"/>
                <w:b/>
                <w:kern w:val="0"/>
                <w:sz w:val="18"/>
                <w:szCs w:val="18"/>
              </w:rPr>
              <w:t>（</w:t>
            </w:r>
            <w:r>
              <w:rPr>
                <w:rFonts w:ascii="宋体" w:hAnsi="宋体" w:hint="eastAsia"/>
                <w:b/>
                <w:kern w:val="0"/>
                <w:sz w:val="18"/>
                <w:szCs w:val="18"/>
              </w:rPr>
              <w:t>25</w:t>
            </w:r>
            <w:r w:rsidRPr="00274FB3">
              <w:rPr>
                <w:rFonts w:ascii="宋体" w:hAnsi="宋体" w:hint="eastAsia"/>
                <w:b/>
                <w:kern w:val="0"/>
                <w:sz w:val="18"/>
                <w:szCs w:val="18"/>
              </w:rPr>
              <w:t>分）</w:t>
            </w:r>
          </w:p>
        </w:tc>
        <w:tc>
          <w:tcPr>
            <w:tcW w:w="511" w:type="pct"/>
            <w:vMerge w:val="restart"/>
            <w:vAlign w:val="center"/>
          </w:tcPr>
          <w:p w14:paraId="62810D7B" w14:textId="77777777" w:rsidR="005D6107" w:rsidRPr="005D6107" w:rsidRDefault="005D6107" w:rsidP="00192257">
            <w:pPr>
              <w:widowControl/>
              <w:spacing w:line="312" w:lineRule="auto"/>
              <w:jc w:val="center"/>
              <w:rPr>
                <w:rFonts w:ascii="宋体" w:hAnsi="宋体"/>
                <w:b/>
                <w:kern w:val="0"/>
                <w:sz w:val="18"/>
                <w:szCs w:val="18"/>
              </w:rPr>
            </w:pPr>
            <w:r w:rsidRPr="005D6107">
              <w:rPr>
                <w:rFonts w:ascii="宋体" w:hAnsi="宋体" w:hint="eastAsia"/>
                <w:b/>
                <w:kern w:val="0"/>
                <w:sz w:val="18"/>
                <w:szCs w:val="18"/>
              </w:rPr>
              <w:t>业态多样</w:t>
            </w:r>
          </w:p>
          <w:p w14:paraId="7825AD61" w14:textId="1587DE48" w:rsidR="005D6107" w:rsidRPr="00274FB3" w:rsidRDefault="005D6107" w:rsidP="00192257">
            <w:pPr>
              <w:widowControl/>
              <w:spacing w:line="312" w:lineRule="auto"/>
              <w:jc w:val="center"/>
              <w:rPr>
                <w:rFonts w:ascii="宋体" w:hAnsi="宋体"/>
                <w:kern w:val="0"/>
                <w:sz w:val="18"/>
                <w:szCs w:val="18"/>
              </w:rPr>
            </w:pPr>
            <w:r>
              <w:rPr>
                <w:rFonts w:ascii="宋体" w:hAnsi="宋体" w:hint="eastAsia"/>
                <w:kern w:val="0"/>
                <w:sz w:val="18"/>
                <w:szCs w:val="18"/>
              </w:rPr>
              <w:t>（适用综合型）</w:t>
            </w:r>
          </w:p>
        </w:tc>
        <w:tc>
          <w:tcPr>
            <w:tcW w:w="306" w:type="pct"/>
            <w:vMerge w:val="restart"/>
            <w:vAlign w:val="center"/>
          </w:tcPr>
          <w:p w14:paraId="43693EBB" w14:textId="2C50B69A" w:rsidR="005D6107" w:rsidRPr="00662F70" w:rsidRDefault="005D6107"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9</w:t>
            </w:r>
          </w:p>
        </w:tc>
        <w:tc>
          <w:tcPr>
            <w:tcW w:w="3317" w:type="pct"/>
            <w:vAlign w:val="center"/>
          </w:tcPr>
          <w:p w14:paraId="6E59B985" w14:textId="0706D912" w:rsidR="005D6107" w:rsidRPr="00400531" w:rsidRDefault="005D6107" w:rsidP="000B075A">
            <w:pPr>
              <w:widowControl/>
              <w:spacing w:line="312" w:lineRule="auto"/>
              <w:rPr>
                <w:rFonts w:ascii="宋体" w:hAnsi="宋体"/>
                <w:kern w:val="0"/>
                <w:sz w:val="18"/>
                <w:szCs w:val="18"/>
              </w:rPr>
            </w:pPr>
            <w:r w:rsidRPr="00400531">
              <w:rPr>
                <w:rFonts w:ascii="宋体" w:hAnsi="宋体" w:hint="eastAsia"/>
                <w:kern w:val="0"/>
                <w:sz w:val="18"/>
                <w:szCs w:val="18"/>
              </w:rPr>
              <w:t>街区业态多样，有满足购物、餐饮、娱乐、休闲、体验等需求的各类业态，得</w:t>
            </w:r>
            <w:r>
              <w:rPr>
                <w:rFonts w:ascii="宋体" w:hAnsi="宋体" w:hint="eastAsia"/>
                <w:kern w:val="0"/>
                <w:sz w:val="18"/>
                <w:szCs w:val="18"/>
              </w:rPr>
              <w:t>2</w:t>
            </w:r>
            <w:r w:rsidRPr="00400531">
              <w:rPr>
                <w:rFonts w:ascii="宋体" w:hAnsi="宋体" w:hint="eastAsia"/>
                <w:kern w:val="0"/>
                <w:sz w:val="18"/>
                <w:szCs w:val="18"/>
              </w:rPr>
              <w:t>分。</w:t>
            </w:r>
          </w:p>
        </w:tc>
        <w:tc>
          <w:tcPr>
            <w:tcW w:w="306" w:type="pct"/>
            <w:vAlign w:val="center"/>
          </w:tcPr>
          <w:p w14:paraId="7416D411" w14:textId="77777777" w:rsidR="005D6107" w:rsidRPr="00274FB3" w:rsidRDefault="005D6107" w:rsidP="000942C1">
            <w:pPr>
              <w:widowControl/>
              <w:spacing w:line="312" w:lineRule="auto"/>
              <w:jc w:val="center"/>
            </w:pPr>
          </w:p>
        </w:tc>
      </w:tr>
      <w:tr w:rsidR="005D6107" w:rsidRPr="00274FB3" w14:paraId="183FC8EE" w14:textId="77777777" w:rsidTr="00AB7E70">
        <w:trPr>
          <w:trHeight w:val="273"/>
          <w:jc w:val="center"/>
        </w:trPr>
        <w:tc>
          <w:tcPr>
            <w:tcW w:w="560" w:type="pct"/>
            <w:vMerge/>
            <w:vAlign w:val="center"/>
          </w:tcPr>
          <w:p w14:paraId="7709B9E9"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4B2E150F" w14:textId="77777777" w:rsidR="005D6107" w:rsidRPr="00274FB3" w:rsidRDefault="005D6107" w:rsidP="00192257">
            <w:pPr>
              <w:widowControl/>
              <w:spacing w:line="312" w:lineRule="auto"/>
              <w:jc w:val="center"/>
              <w:rPr>
                <w:rFonts w:ascii="宋体" w:hAnsi="宋体"/>
                <w:kern w:val="0"/>
                <w:sz w:val="18"/>
                <w:szCs w:val="18"/>
              </w:rPr>
            </w:pPr>
          </w:p>
        </w:tc>
        <w:tc>
          <w:tcPr>
            <w:tcW w:w="306" w:type="pct"/>
            <w:vMerge/>
            <w:vAlign w:val="center"/>
          </w:tcPr>
          <w:p w14:paraId="41EAAC34"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2DD12DE" w14:textId="1014BB69" w:rsidR="005D6107" w:rsidRPr="00400531" w:rsidRDefault="005D6107" w:rsidP="000B075A">
            <w:pPr>
              <w:widowControl/>
              <w:spacing w:line="312" w:lineRule="auto"/>
              <w:rPr>
                <w:rFonts w:ascii="宋体" w:hAnsi="宋体"/>
                <w:kern w:val="0"/>
                <w:sz w:val="18"/>
                <w:szCs w:val="18"/>
              </w:rPr>
            </w:pPr>
            <w:r w:rsidRPr="00400531">
              <w:rPr>
                <w:rFonts w:ascii="宋体" w:hAnsi="宋体" w:hint="eastAsia"/>
                <w:kern w:val="0"/>
                <w:sz w:val="18"/>
                <w:szCs w:val="18"/>
              </w:rPr>
              <w:t>街区业态结构与街区定位匹配，</w:t>
            </w:r>
            <w:r>
              <w:rPr>
                <w:rFonts w:ascii="宋体" w:hAnsi="宋体" w:hint="eastAsia"/>
                <w:kern w:val="0"/>
                <w:sz w:val="18"/>
                <w:szCs w:val="18"/>
              </w:rPr>
              <w:t>商业功能关联度高、商业连续性好</w:t>
            </w:r>
            <w:r w:rsidR="0089367A">
              <w:rPr>
                <w:rFonts w:ascii="宋体" w:hAnsi="宋体" w:hint="eastAsia"/>
                <w:kern w:val="0"/>
                <w:sz w:val="18"/>
                <w:szCs w:val="18"/>
              </w:rPr>
              <w:t>，</w:t>
            </w:r>
            <w:bookmarkStart w:id="0" w:name="_GoBack"/>
            <w:bookmarkEnd w:id="0"/>
            <w:r w:rsidRPr="00400531">
              <w:rPr>
                <w:rFonts w:ascii="宋体" w:hAnsi="宋体" w:hint="eastAsia"/>
                <w:kern w:val="0"/>
                <w:sz w:val="18"/>
                <w:szCs w:val="18"/>
              </w:rPr>
              <w:t>得</w:t>
            </w:r>
            <w:r>
              <w:rPr>
                <w:rFonts w:ascii="宋体" w:hAnsi="宋体" w:hint="eastAsia"/>
                <w:kern w:val="0"/>
                <w:sz w:val="18"/>
                <w:szCs w:val="18"/>
              </w:rPr>
              <w:t>2</w:t>
            </w:r>
            <w:r w:rsidRPr="00400531">
              <w:rPr>
                <w:rFonts w:ascii="宋体" w:hAnsi="宋体" w:hint="eastAsia"/>
                <w:kern w:val="0"/>
                <w:sz w:val="18"/>
                <w:szCs w:val="18"/>
              </w:rPr>
              <w:t>分。</w:t>
            </w:r>
          </w:p>
        </w:tc>
        <w:tc>
          <w:tcPr>
            <w:tcW w:w="306" w:type="pct"/>
            <w:vAlign w:val="center"/>
          </w:tcPr>
          <w:p w14:paraId="5629AF88" w14:textId="77777777" w:rsidR="005D6107" w:rsidRPr="00274FB3" w:rsidRDefault="005D6107" w:rsidP="000942C1">
            <w:pPr>
              <w:widowControl/>
              <w:spacing w:line="312" w:lineRule="auto"/>
              <w:jc w:val="center"/>
            </w:pPr>
          </w:p>
        </w:tc>
      </w:tr>
      <w:tr w:rsidR="005D6107" w:rsidRPr="00274FB3" w14:paraId="1D0D89BB" w14:textId="77777777" w:rsidTr="00AB7E70">
        <w:trPr>
          <w:trHeight w:val="273"/>
          <w:jc w:val="center"/>
        </w:trPr>
        <w:tc>
          <w:tcPr>
            <w:tcW w:w="560" w:type="pct"/>
            <w:vMerge/>
            <w:vAlign w:val="center"/>
          </w:tcPr>
          <w:p w14:paraId="620C01BD"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01ABA11B" w14:textId="77777777" w:rsidR="005D6107" w:rsidRPr="00274FB3" w:rsidRDefault="005D6107" w:rsidP="00192257">
            <w:pPr>
              <w:widowControl/>
              <w:spacing w:line="312" w:lineRule="auto"/>
              <w:jc w:val="center"/>
              <w:rPr>
                <w:rFonts w:ascii="宋体" w:hAnsi="宋体"/>
                <w:kern w:val="0"/>
                <w:sz w:val="18"/>
                <w:szCs w:val="18"/>
              </w:rPr>
            </w:pPr>
          </w:p>
        </w:tc>
        <w:tc>
          <w:tcPr>
            <w:tcW w:w="306" w:type="pct"/>
            <w:vMerge/>
            <w:vAlign w:val="center"/>
          </w:tcPr>
          <w:p w14:paraId="30503C6F"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12B4DF0" w14:textId="3CB5B715" w:rsidR="005D6107" w:rsidRPr="00400531" w:rsidRDefault="005D6107" w:rsidP="000B075A">
            <w:pPr>
              <w:widowControl/>
              <w:spacing w:line="312" w:lineRule="auto"/>
              <w:rPr>
                <w:rFonts w:ascii="宋体" w:hAnsi="宋体"/>
                <w:kern w:val="0"/>
                <w:sz w:val="18"/>
                <w:szCs w:val="18"/>
              </w:rPr>
            </w:pPr>
            <w:r w:rsidRPr="00400531">
              <w:rPr>
                <w:rFonts w:ascii="宋体" w:hAnsi="宋体" w:hint="eastAsia"/>
                <w:kern w:val="0"/>
                <w:sz w:val="18"/>
                <w:szCs w:val="18"/>
              </w:rPr>
              <w:t>街区业态具有较强的创新性和引领性。街区有原创品牌或新品首发体验店，有</w:t>
            </w:r>
            <w:r>
              <w:rPr>
                <w:rFonts w:ascii="宋体" w:hAnsi="宋体" w:hint="eastAsia"/>
                <w:kern w:val="0"/>
                <w:sz w:val="18"/>
                <w:szCs w:val="18"/>
              </w:rPr>
              <w:t>充分运用现代信息技术形成</w:t>
            </w:r>
            <w:r w:rsidRPr="00400531">
              <w:rPr>
                <w:rFonts w:ascii="宋体" w:hAnsi="宋体" w:hint="eastAsia"/>
                <w:kern w:val="0"/>
                <w:sz w:val="18"/>
                <w:szCs w:val="18"/>
              </w:rPr>
              <w:t>一定创新性和引领性的业态，每个得</w:t>
            </w:r>
            <w:r>
              <w:rPr>
                <w:rFonts w:ascii="宋体" w:hAnsi="宋体" w:hint="eastAsia"/>
                <w:kern w:val="0"/>
                <w:sz w:val="18"/>
                <w:szCs w:val="18"/>
              </w:rPr>
              <w:t>1</w:t>
            </w:r>
            <w:r w:rsidRPr="00400531">
              <w:rPr>
                <w:rFonts w:ascii="宋体" w:hAnsi="宋体" w:hint="eastAsia"/>
                <w:kern w:val="0"/>
                <w:sz w:val="18"/>
                <w:szCs w:val="18"/>
              </w:rPr>
              <w:t>分，最多</w:t>
            </w:r>
            <w:r>
              <w:rPr>
                <w:rFonts w:ascii="宋体" w:hAnsi="宋体" w:hint="eastAsia"/>
                <w:kern w:val="0"/>
                <w:sz w:val="18"/>
                <w:szCs w:val="18"/>
              </w:rPr>
              <w:t>5</w:t>
            </w:r>
            <w:r w:rsidRPr="00400531">
              <w:rPr>
                <w:rFonts w:ascii="宋体" w:hAnsi="宋体" w:hint="eastAsia"/>
                <w:kern w:val="0"/>
                <w:sz w:val="18"/>
                <w:szCs w:val="18"/>
              </w:rPr>
              <w:t>分。</w:t>
            </w:r>
          </w:p>
        </w:tc>
        <w:tc>
          <w:tcPr>
            <w:tcW w:w="306" w:type="pct"/>
            <w:vAlign w:val="center"/>
          </w:tcPr>
          <w:p w14:paraId="4559B1F9" w14:textId="77777777" w:rsidR="005D6107" w:rsidRPr="00274FB3" w:rsidRDefault="005D6107" w:rsidP="000942C1">
            <w:pPr>
              <w:widowControl/>
              <w:spacing w:line="312" w:lineRule="auto"/>
              <w:jc w:val="center"/>
            </w:pPr>
          </w:p>
        </w:tc>
      </w:tr>
      <w:tr w:rsidR="005D6107" w:rsidRPr="00274FB3" w14:paraId="107663DE" w14:textId="77777777" w:rsidTr="00192257">
        <w:trPr>
          <w:trHeight w:val="343"/>
          <w:jc w:val="center"/>
        </w:trPr>
        <w:tc>
          <w:tcPr>
            <w:tcW w:w="560" w:type="pct"/>
            <w:vMerge/>
            <w:vAlign w:val="center"/>
          </w:tcPr>
          <w:p w14:paraId="3E8ECFD7"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restart"/>
            <w:vAlign w:val="center"/>
          </w:tcPr>
          <w:p w14:paraId="1C707475" w14:textId="3B890696" w:rsidR="005D6107" w:rsidRPr="005D6107" w:rsidRDefault="005D6107"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特色鲜明</w:t>
            </w:r>
          </w:p>
          <w:p w14:paraId="07C8477F" w14:textId="4A0335EB" w:rsidR="005D6107" w:rsidRPr="00274FB3" w:rsidRDefault="005D6107" w:rsidP="00192257">
            <w:pPr>
              <w:widowControl/>
              <w:spacing w:line="312" w:lineRule="auto"/>
              <w:jc w:val="center"/>
              <w:rPr>
                <w:rFonts w:ascii="宋体" w:hAnsi="宋体"/>
                <w:kern w:val="0"/>
                <w:sz w:val="18"/>
                <w:szCs w:val="18"/>
              </w:rPr>
            </w:pPr>
            <w:r>
              <w:rPr>
                <w:rFonts w:ascii="宋体" w:hAnsi="宋体" w:hint="eastAsia"/>
                <w:kern w:val="0"/>
                <w:sz w:val="18"/>
                <w:szCs w:val="18"/>
              </w:rPr>
              <w:t>（适用专业型）</w:t>
            </w:r>
          </w:p>
        </w:tc>
        <w:tc>
          <w:tcPr>
            <w:tcW w:w="306" w:type="pct"/>
            <w:vMerge/>
            <w:vAlign w:val="center"/>
          </w:tcPr>
          <w:p w14:paraId="1CE1692B"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E8C4B39" w14:textId="3E8336FE" w:rsidR="005D6107" w:rsidRPr="00400531" w:rsidRDefault="005D6107" w:rsidP="00662F70">
            <w:pPr>
              <w:spacing w:line="312" w:lineRule="auto"/>
              <w:rPr>
                <w:rFonts w:ascii="宋体" w:hAnsi="宋体"/>
                <w:kern w:val="0"/>
                <w:sz w:val="18"/>
                <w:szCs w:val="18"/>
              </w:rPr>
            </w:pPr>
            <w:r w:rsidRPr="00400531">
              <w:rPr>
                <w:rFonts w:ascii="宋体" w:hAnsi="宋体" w:hint="eastAsia"/>
                <w:kern w:val="0"/>
                <w:sz w:val="18"/>
                <w:szCs w:val="18"/>
              </w:rPr>
              <w:t>传承优秀文化、展现地方特色的业态集聚度高，得</w:t>
            </w:r>
            <w:r>
              <w:rPr>
                <w:rFonts w:ascii="宋体" w:hAnsi="宋体" w:hint="eastAsia"/>
                <w:kern w:val="0"/>
                <w:sz w:val="18"/>
                <w:szCs w:val="18"/>
              </w:rPr>
              <w:t>2</w:t>
            </w:r>
            <w:r w:rsidRPr="00400531">
              <w:rPr>
                <w:rFonts w:ascii="宋体" w:hAnsi="宋体" w:hint="eastAsia"/>
                <w:kern w:val="0"/>
                <w:sz w:val="18"/>
                <w:szCs w:val="18"/>
              </w:rPr>
              <w:t>分。</w:t>
            </w:r>
          </w:p>
        </w:tc>
        <w:tc>
          <w:tcPr>
            <w:tcW w:w="306" w:type="pct"/>
            <w:vAlign w:val="center"/>
          </w:tcPr>
          <w:p w14:paraId="372E90D1" w14:textId="77777777" w:rsidR="005D6107" w:rsidRPr="00274FB3" w:rsidRDefault="005D6107" w:rsidP="000942C1">
            <w:pPr>
              <w:widowControl/>
              <w:spacing w:line="312" w:lineRule="auto"/>
              <w:jc w:val="center"/>
            </w:pPr>
          </w:p>
        </w:tc>
      </w:tr>
      <w:tr w:rsidR="005D6107" w:rsidRPr="00274FB3" w14:paraId="39F0DA6E" w14:textId="77777777" w:rsidTr="00AB7E70">
        <w:trPr>
          <w:trHeight w:val="342"/>
          <w:jc w:val="center"/>
        </w:trPr>
        <w:tc>
          <w:tcPr>
            <w:tcW w:w="560" w:type="pct"/>
            <w:vMerge/>
            <w:vAlign w:val="center"/>
          </w:tcPr>
          <w:p w14:paraId="63E12876"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4FDA15CD" w14:textId="77777777" w:rsidR="005D6107" w:rsidRDefault="005D6107" w:rsidP="000942C1">
            <w:pPr>
              <w:widowControl/>
              <w:spacing w:line="312" w:lineRule="auto"/>
              <w:jc w:val="center"/>
              <w:rPr>
                <w:rFonts w:ascii="宋体" w:hAnsi="宋体"/>
                <w:kern w:val="0"/>
                <w:sz w:val="18"/>
                <w:szCs w:val="18"/>
              </w:rPr>
            </w:pPr>
          </w:p>
        </w:tc>
        <w:tc>
          <w:tcPr>
            <w:tcW w:w="306" w:type="pct"/>
            <w:vMerge/>
            <w:vAlign w:val="center"/>
          </w:tcPr>
          <w:p w14:paraId="7C8338A1"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1206C8D" w14:textId="0FF031F4" w:rsidR="005D6107" w:rsidRPr="00400531" w:rsidRDefault="005D6107" w:rsidP="000B075A">
            <w:pPr>
              <w:spacing w:line="312" w:lineRule="auto"/>
              <w:rPr>
                <w:rFonts w:ascii="宋体" w:hAnsi="宋体"/>
                <w:kern w:val="0"/>
                <w:sz w:val="18"/>
                <w:szCs w:val="18"/>
              </w:rPr>
            </w:pPr>
            <w:r w:rsidRPr="00867A82">
              <w:rPr>
                <w:rFonts w:ascii="宋体" w:hAnsi="宋体" w:hint="eastAsia"/>
                <w:kern w:val="0"/>
                <w:sz w:val="18"/>
                <w:szCs w:val="18"/>
              </w:rPr>
              <w:t>文化体验类业</w:t>
            </w:r>
            <w:proofErr w:type="gramStart"/>
            <w:r w:rsidRPr="00867A82">
              <w:rPr>
                <w:rFonts w:ascii="宋体" w:hAnsi="宋体" w:hint="eastAsia"/>
                <w:kern w:val="0"/>
                <w:sz w:val="18"/>
                <w:szCs w:val="18"/>
              </w:rPr>
              <w:t>态独立</w:t>
            </w:r>
            <w:proofErr w:type="gramEnd"/>
            <w:r w:rsidRPr="00867A82">
              <w:rPr>
                <w:rFonts w:ascii="宋体" w:hAnsi="宋体" w:hint="eastAsia"/>
                <w:kern w:val="0"/>
                <w:sz w:val="18"/>
                <w:szCs w:val="18"/>
              </w:rPr>
              <w:t>门店数量占比50%（含）以上，得</w:t>
            </w:r>
            <w:r>
              <w:rPr>
                <w:rFonts w:ascii="宋体" w:hAnsi="宋体" w:hint="eastAsia"/>
                <w:kern w:val="0"/>
                <w:sz w:val="18"/>
                <w:szCs w:val="18"/>
              </w:rPr>
              <w:t>2</w:t>
            </w:r>
            <w:r w:rsidRPr="00867A82">
              <w:rPr>
                <w:rFonts w:ascii="宋体" w:hAnsi="宋体" w:hint="eastAsia"/>
                <w:kern w:val="0"/>
                <w:sz w:val="18"/>
                <w:szCs w:val="18"/>
              </w:rPr>
              <w:t>分；40%（含）-50%，得</w:t>
            </w:r>
            <w:r>
              <w:rPr>
                <w:rFonts w:ascii="宋体" w:hAnsi="宋体" w:hint="eastAsia"/>
                <w:kern w:val="0"/>
                <w:sz w:val="18"/>
                <w:szCs w:val="18"/>
              </w:rPr>
              <w:t>1</w:t>
            </w:r>
            <w:r w:rsidRPr="00867A82">
              <w:rPr>
                <w:rFonts w:ascii="宋体" w:hAnsi="宋体" w:hint="eastAsia"/>
                <w:kern w:val="0"/>
                <w:sz w:val="18"/>
                <w:szCs w:val="18"/>
              </w:rPr>
              <w:t>分；30%（含）-40%，得</w:t>
            </w:r>
            <w:r>
              <w:rPr>
                <w:rFonts w:ascii="宋体" w:hAnsi="宋体" w:hint="eastAsia"/>
                <w:kern w:val="0"/>
                <w:sz w:val="18"/>
                <w:szCs w:val="18"/>
              </w:rPr>
              <w:t>0.5</w:t>
            </w:r>
            <w:r w:rsidRPr="00867A82">
              <w:rPr>
                <w:rFonts w:ascii="宋体" w:hAnsi="宋体" w:hint="eastAsia"/>
                <w:kern w:val="0"/>
                <w:sz w:val="18"/>
                <w:szCs w:val="18"/>
              </w:rPr>
              <w:t>分。</w:t>
            </w:r>
          </w:p>
        </w:tc>
        <w:tc>
          <w:tcPr>
            <w:tcW w:w="306" w:type="pct"/>
            <w:vAlign w:val="center"/>
          </w:tcPr>
          <w:p w14:paraId="63F144FF" w14:textId="77777777" w:rsidR="005D6107" w:rsidRPr="00274FB3" w:rsidRDefault="005D6107" w:rsidP="000942C1">
            <w:pPr>
              <w:widowControl/>
              <w:spacing w:line="312" w:lineRule="auto"/>
              <w:jc w:val="center"/>
            </w:pPr>
          </w:p>
        </w:tc>
      </w:tr>
      <w:tr w:rsidR="005D6107" w:rsidRPr="00274FB3" w14:paraId="1E1B53CE" w14:textId="77777777" w:rsidTr="00AB7E70">
        <w:trPr>
          <w:trHeight w:val="342"/>
          <w:jc w:val="center"/>
        </w:trPr>
        <w:tc>
          <w:tcPr>
            <w:tcW w:w="560" w:type="pct"/>
            <w:vMerge/>
            <w:vAlign w:val="center"/>
          </w:tcPr>
          <w:p w14:paraId="67F88819"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448A14A1" w14:textId="77777777" w:rsidR="005D6107" w:rsidRDefault="005D6107" w:rsidP="000942C1">
            <w:pPr>
              <w:widowControl/>
              <w:spacing w:line="312" w:lineRule="auto"/>
              <w:jc w:val="center"/>
              <w:rPr>
                <w:rFonts w:ascii="宋体" w:hAnsi="宋体"/>
                <w:kern w:val="0"/>
                <w:sz w:val="18"/>
                <w:szCs w:val="18"/>
              </w:rPr>
            </w:pPr>
          </w:p>
        </w:tc>
        <w:tc>
          <w:tcPr>
            <w:tcW w:w="306" w:type="pct"/>
            <w:vMerge/>
            <w:vAlign w:val="center"/>
          </w:tcPr>
          <w:p w14:paraId="00462D66"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F484B6B" w14:textId="4B93DFF1" w:rsidR="005D6107" w:rsidRPr="00400531" w:rsidRDefault="005D6107" w:rsidP="00662F70">
            <w:pPr>
              <w:spacing w:line="312" w:lineRule="auto"/>
              <w:rPr>
                <w:rFonts w:ascii="宋体" w:hAnsi="宋体"/>
                <w:kern w:val="0"/>
                <w:sz w:val="18"/>
                <w:szCs w:val="18"/>
              </w:rPr>
            </w:pPr>
            <w:r w:rsidRPr="00867A82">
              <w:rPr>
                <w:rFonts w:ascii="宋体" w:hAnsi="宋体" w:hint="eastAsia"/>
                <w:kern w:val="0"/>
                <w:sz w:val="18"/>
                <w:szCs w:val="18"/>
              </w:rPr>
              <w:t>有建筑面积500平方米（含）以上的美术馆、艺术馆、博物馆或非物质文化</w:t>
            </w:r>
            <w:r w:rsidR="00662F70">
              <w:rPr>
                <w:rFonts w:ascii="宋体" w:hAnsi="宋体" w:hint="eastAsia"/>
                <w:kern w:val="0"/>
                <w:sz w:val="18"/>
                <w:szCs w:val="18"/>
              </w:rPr>
              <w:t>遗产</w:t>
            </w:r>
            <w:r w:rsidRPr="00867A82">
              <w:rPr>
                <w:rFonts w:ascii="宋体" w:hAnsi="宋体" w:hint="eastAsia"/>
                <w:kern w:val="0"/>
                <w:sz w:val="18"/>
                <w:szCs w:val="18"/>
              </w:rPr>
              <w:t>展示</w:t>
            </w:r>
            <w:r w:rsidR="00662F70">
              <w:rPr>
                <w:rFonts w:ascii="宋体" w:hAnsi="宋体" w:hint="eastAsia"/>
                <w:kern w:val="0"/>
                <w:sz w:val="18"/>
                <w:szCs w:val="18"/>
              </w:rPr>
              <w:t>场所</w:t>
            </w:r>
            <w:r w:rsidRPr="00867A82">
              <w:rPr>
                <w:rFonts w:ascii="宋体" w:hAnsi="宋体" w:hint="eastAsia"/>
                <w:kern w:val="0"/>
                <w:sz w:val="18"/>
                <w:szCs w:val="18"/>
              </w:rPr>
              <w:t>，每个得</w:t>
            </w:r>
            <w:r>
              <w:rPr>
                <w:rFonts w:ascii="宋体" w:hAnsi="宋体" w:hint="eastAsia"/>
                <w:kern w:val="0"/>
                <w:sz w:val="18"/>
                <w:szCs w:val="18"/>
              </w:rPr>
              <w:t>1</w:t>
            </w:r>
            <w:r w:rsidRPr="00867A82">
              <w:rPr>
                <w:rFonts w:ascii="宋体" w:hAnsi="宋体" w:hint="eastAsia"/>
                <w:kern w:val="0"/>
                <w:sz w:val="18"/>
                <w:szCs w:val="18"/>
              </w:rPr>
              <w:t>分，最多</w:t>
            </w:r>
            <w:r w:rsidR="00662F70">
              <w:rPr>
                <w:rFonts w:ascii="宋体" w:hAnsi="宋体" w:hint="eastAsia"/>
                <w:kern w:val="0"/>
                <w:sz w:val="18"/>
                <w:szCs w:val="18"/>
              </w:rPr>
              <w:t>5</w:t>
            </w:r>
            <w:r w:rsidRPr="00867A82">
              <w:rPr>
                <w:rFonts w:ascii="宋体" w:hAnsi="宋体" w:hint="eastAsia"/>
                <w:kern w:val="0"/>
                <w:sz w:val="18"/>
                <w:szCs w:val="18"/>
              </w:rPr>
              <w:t>分。</w:t>
            </w:r>
          </w:p>
        </w:tc>
        <w:tc>
          <w:tcPr>
            <w:tcW w:w="306" w:type="pct"/>
            <w:vAlign w:val="center"/>
          </w:tcPr>
          <w:p w14:paraId="3382058A" w14:textId="77777777" w:rsidR="005D6107" w:rsidRPr="00274FB3" w:rsidRDefault="005D6107" w:rsidP="000942C1">
            <w:pPr>
              <w:widowControl/>
              <w:spacing w:line="312" w:lineRule="auto"/>
              <w:jc w:val="center"/>
            </w:pPr>
          </w:p>
        </w:tc>
      </w:tr>
      <w:tr w:rsidR="005D6107" w:rsidRPr="00274FB3" w14:paraId="643C9568" w14:textId="05B6F646" w:rsidTr="000B075A">
        <w:trPr>
          <w:trHeight w:val="411"/>
          <w:jc w:val="center"/>
        </w:trPr>
        <w:tc>
          <w:tcPr>
            <w:tcW w:w="560" w:type="pct"/>
            <w:vMerge/>
            <w:vAlign w:val="center"/>
          </w:tcPr>
          <w:p w14:paraId="204D0E9C"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5F13E718" w14:textId="77777777" w:rsidR="005D6107" w:rsidRPr="005D6107" w:rsidRDefault="005D6107"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品质高端</w:t>
            </w:r>
          </w:p>
          <w:p w14:paraId="47364C77" w14:textId="199564E7" w:rsidR="005D6107" w:rsidRPr="00274FB3" w:rsidRDefault="005D6107" w:rsidP="000942C1">
            <w:pPr>
              <w:widowControl/>
              <w:spacing w:line="312" w:lineRule="auto"/>
              <w:jc w:val="center"/>
              <w:rPr>
                <w:rFonts w:ascii="宋体" w:hAnsi="宋体"/>
                <w:kern w:val="0"/>
                <w:sz w:val="18"/>
                <w:szCs w:val="18"/>
              </w:rPr>
            </w:pPr>
            <w:r>
              <w:rPr>
                <w:rFonts w:ascii="宋体" w:hAnsi="宋体" w:hint="eastAsia"/>
                <w:kern w:val="0"/>
                <w:sz w:val="18"/>
                <w:szCs w:val="18"/>
              </w:rPr>
              <w:t>（适用综合型）</w:t>
            </w:r>
          </w:p>
        </w:tc>
        <w:tc>
          <w:tcPr>
            <w:tcW w:w="306" w:type="pct"/>
            <w:vMerge w:val="restart"/>
            <w:vAlign w:val="center"/>
          </w:tcPr>
          <w:p w14:paraId="36CD24A2" w14:textId="72AC40BD" w:rsidR="005D6107" w:rsidRPr="00662F70" w:rsidRDefault="00E53B96" w:rsidP="000942C1">
            <w:pPr>
              <w:widowControl/>
              <w:spacing w:line="312" w:lineRule="auto"/>
              <w:jc w:val="center"/>
              <w:rPr>
                <w:rFonts w:ascii="Times New Roman" w:hAnsi="Times New Roman" w:cs="Times New Roman"/>
                <w:b/>
                <w:kern w:val="0"/>
                <w:sz w:val="18"/>
                <w:szCs w:val="18"/>
              </w:rPr>
            </w:pPr>
            <w:r>
              <w:rPr>
                <w:rFonts w:ascii="Times New Roman" w:hAnsi="Times New Roman" w:cs="Times New Roman" w:hint="eastAsia"/>
                <w:b/>
                <w:kern w:val="0"/>
                <w:sz w:val="18"/>
                <w:szCs w:val="18"/>
              </w:rPr>
              <w:t>8</w:t>
            </w:r>
          </w:p>
        </w:tc>
        <w:tc>
          <w:tcPr>
            <w:tcW w:w="3317" w:type="pct"/>
            <w:vAlign w:val="center"/>
          </w:tcPr>
          <w:p w14:paraId="520350B8" w14:textId="1076330D" w:rsidR="005D6107" w:rsidRPr="00274FB3" w:rsidRDefault="005D6107" w:rsidP="00E53B96">
            <w:pPr>
              <w:spacing w:line="312" w:lineRule="auto"/>
              <w:rPr>
                <w:rFonts w:ascii="宋体" w:hAnsi="宋体"/>
                <w:kern w:val="0"/>
                <w:sz w:val="18"/>
                <w:szCs w:val="18"/>
              </w:rPr>
            </w:pPr>
            <w:r w:rsidRPr="00274FB3">
              <w:rPr>
                <w:rFonts w:ascii="宋体" w:hAnsi="宋体" w:hint="eastAsia"/>
                <w:kern w:val="0"/>
                <w:sz w:val="18"/>
                <w:szCs w:val="18"/>
              </w:rPr>
              <w:t>街区品牌丰富</w:t>
            </w:r>
            <w:r>
              <w:rPr>
                <w:rFonts w:ascii="宋体" w:hAnsi="宋体" w:hint="eastAsia"/>
                <w:kern w:val="0"/>
                <w:sz w:val="18"/>
                <w:szCs w:val="18"/>
              </w:rPr>
              <w:t>，</w:t>
            </w:r>
            <w:r w:rsidRPr="00274FB3">
              <w:rPr>
                <w:rFonts w:ascii="宋体" w:hAnsi="宋体" w:hint="eastAsia"/>
                <w:kern w:val="0"/>
                <w:sz w:val="18"/>
                <w:szCs w:val="18"/>
              </w:rPr>
              <w:t>建筑面积</w:t>
            </w:r>
            <w:r w:rsidR="000669FA">
              <w:rPr>
                <w:rFonts w:ascii="宋体" w:hAnsi="宋体" w:hint="eastAsia"/>
                <w:kern w:val="0"/>
                <w:sz w:val="18"/>
                <w:szCs w:val="18"/>
              </w:rPr>
              <w:t>达到</w:t>
            </w:r>
            <w:r w:rsidRPr="00274FB3">
              <w:rPr>
                <w:rFonts w:ascii="宋体" w:hAnsi="宋体" w:hint="eastAsia"/>
                <w:kern w:val="0"/>
                <w:sz w:val="18"/>
                <w:szCs w:val="18"/>
              </w:rPr>
              <w:t>100平方米（含）以上</w:t>
            </w:r>
            <w:r w:rsidR="000669FA">
              <w:rPr>
                <w:rFonts w:ascii="宋体" w:hAnsi="宋体" w:hint="eastAsia"/>
                <w:kern w:val="0"/>
                <w:sz w:val="18"/>
                <w:szCs w:val="18"/>
              </w:rPr>
              <w:t>的</w:t>
            </w:r>
            <w:r w:rsidRPr="00274FB3">
              <w:rPr>
                <w:rFonts w:ascii="宋体" w:hAnsi="宋体" w:hint="eastAsia"/>
                <w:kern w:val="0"/>
                <w:sz w:val="18"/>
                <w:szCs w:val="18"/>
              </w:rPr>
              <w:t>独立门店或专柜数量</w:t>
            </w:r>
            <w:r w:rsidR="000669FA">
              <w:rPr>
                <w:rFonts w:ascii="宋体" w:hAnsi="宋体" w:hint="eastAsia"/>
                <w:kern w:val="0"/>
                <w:sz w:val="18"/>
                <w:szCs w:val="18"/>
              </w:rPr>
              <w:t>（同一品牌不重复计算）</w:t>
            </w:r>
            <w:r w:rsidRPr="00274FB3">
              <w:rPr>
                <w:rFonts w:ascii="宋体" w:hAnsi="宋体" w:hint="eastAsia"/>
                <w:kern w:val="0"/>
                <w:sz w:val="18"/>
                <w:szCs w:val="18"/>
              </w:rPr>
              <w:t>每20个得</w:t>
            </w:r>
            <w:r>
              <w:rPr>
                <w:rFonts w:ascii="宋体" w:hAnsi="宋体" w:hint="eastAsia"/>
                <w:kern w:val="0"/>
                <w:sz w:val="18"/>
                <w:szCs w:val="18"/>
              </w:rPr>
              <w:t>1</w:t>
            </w:r>
            <w:r w:rsidRPr="00274FB3">
              <w:rPr>
                <w:rFonts w:ascii="宋体" w:hAnsi="宋体" w:hint="eastAsia"/>
                <w:kern w:val="0"/>
                <w:sz w:val="18"/>
                <w:szCs w:val="18"/>
              </w:rPr>
              <w:t>分，最多</w:t>
            </w:r>
            <w:r w:rsidR="00E53B96">
              <w:rPr>
                <w:rFonts w:ascii="宋体" w:hAnsi="宋体" w:hint="eastAsia"/>
                <w:kern w:val="0"/>
                <w:sz w:val="18"/>
                <w:szCs w:val="18"/>
              </w:rPr>
              <w:t>4</w:t>
            </w:r>
            <w:r w:rsidRPr="00274FB3">
              <w:rPr>
                <w:rFonts w:ascii="宋体" w:hAnsi="宋体" w:hint="eastAsia"/>
                <w:kern w:val="0"/>
                <w:sz w:val="18"/>
                <w:szCs w:val="18"/>
              </w:rPr>
              <w:t>分。</w:t>
            </w:r>
          </w:p>
        </w:tc>
        <w:tc>
          <w:tcPr>
            <w:tcW w:w="306" w:type="pct"/>
            <w:vAlign w:val="center"/>
          </w:tcPr>
          <w:p w14:paraId="5712835E" w14:textId="77777777" w:rsidR="005D6107" w:rsidRPr="00274FB3" w:rsidRDefault="005D6107" w:rsidP="000942C1">
            <w:pPr>
              <w:widowControl/>
              <w:spacing w:line="312" w:lineRule="auto"/>
              <w:jc w:val="center"/>
            </w:pPr>
          </w:p>
        </w:tc>
      </w:tr>
      <w:tr w:rsidR="005D6107" w:rsidRPr="00274FB3" w14:paraId="4D256D76" w14:textId="77777777" w:rsidTr="00AB7E70">
        <w:trPr>
          <w:trHeight w:val="410"/>
          <w:jc w:val="center"/>
        </w:trPr>
        <w:tc>
          <w:tcPr>
            <w:tcW w:w="560" w:type="pct"/>
            <w:vMerge/>
            <w:vAlign w:val="center"/>
          </w:tcPr>
          <w:p w14:paraId="48B25BB8"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7D7589B1" w14:textId="77777777" w:rsidR="005D6107" w:rsidRDefault="005D6107" w:rsidP="000942C1">
            <w:pPr>
              <w:widowControl/>
              <w:spacing w:line="312" w:lineRule="auto"/>
              <w:jc w:val="center"/>
              <w:rPr>
                <w:rFonts w:ascii="宋体" w:hAnsi="宋体"/>
                <w:kern w:val="0"/>
                <w:sz w:val="18"/>
                <w:szCs w:val="18"/>
              </w:rPr>
            </w:pPr>
          </w:p>
        </w:tc>
        <w:tc>
          <w:tcPr>
            <w:tcW w:w="306" w:type="pct"/>
            <w:vMerge/>
            <w:vAlign w:val="center"/>
          </w:tcPr>
          <w:p w14:paraId="21304210"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36335E7" w14:textId="5B9F16C1" w:rsidR="005D6107" w:rsidRPr="00274FB3" w:rsidRDefault="005D6107" w:rsidP="00E53B96">
            <w:pPr>
              <w:spacing w:line="312" w:lineRule="auto"/>
              <w:rPr>
                <w:rFonts w:ascii="宋体" w:hAnsi="宋体"/>
                <w:kern w:val="0"/>
                <w:sz w:val="18"/>
                <w:szCs w:val="18"/>
              </w:rPr>
            </w:pPr>
            <w:r w:rsidRPr="00274FB3">
              <w:rPr>
                <w:rFonts w:ascii="宋体" w:hAnsi="宋体" w:hint="eastAsia"/>
                <w:kern w:val="0"/>
                <w:sz w:val="18"/>
                <w:szCs w:val="18"/>
              </w:rPr>
              <w:t>街区品牌高端</w:t>
            </w:r>
            <w:r>
              <w:rPr>
                <w:rFonts w:ascii="宋体" w:hAnsi="宋体" w:hint="eastAsia"/>
                <w:kern w:val="0"/>
                <w:sz w:val="18"/>
                <w:szCs w:val="18"/>
              </w:rPr>
              <w:t>，</w:t>
            </w:r>
            <w:r w:rsidRPr="00274FB3">
              <w:rPr>
                <w:rFonts w:ascii="宋体" w:hAnsi="宋体" w:hint="eastAsia"/>
                <w:kern w:val="0"/>
                <w:sz w:val="18"/>
                <w:szCs w:val="18"/>
              </w:rPr>
              <w:t>建筑面积1000（含）平方米以上的品牌旗舰店、总店或展示服务中心，每个得</w:t>
            </w:r>
            <w:r>
              <w:rPr>
                <w:rFonts w:ascii="宋体" w:hAnsi="宋体" w:hint="eastAsia"/>
                <w:kern w:val="0"/>
                <w:sz w:val="18"/>
                <w:szCs w:val="18"/>
              </w:rPr>
              <w:t>0.5</w:t>
            </w:r>
            <w:r w:rsidRPr="00274FB3">
              <w:rPr>
                <w:rFonts w:ascii="宋体" w:hAnsi="宋体" w:hint="eastAsia"/>
                <w:kern w:val="0"/>
                <w:sz w:val="18"/>
                <w:szCs w:val="18"/>
              </w:rPr>
              <w:t>分，最多</w:t>
            </w:r>
            <w:r w:rsidR="00E53B96">
              <w:rPr>
                <w:rFonts w:ascii="宋体" w:hAnsi="宋体" w:hint="eastAsia"/>
                <w:kern w:val="0"/>
                <w:sz w:val="18"/>
                <w:szCs w:val="18"/>
              </w:rPr>
              <w:t>4</w:t>
            </w:r>
            <w:r w:rsidRPr="00274FB3">
              <w:rPr>
                <w:rFonts w:ascii="宋体" w:hAnsi="宋体" w:hint="eastAsia"/>
                <w:kern w:val="0"/>
                <w:sz w:val="18"/>
                <w:szCs w:val="18"/>
              </w:rPr>
              <w:t>分。</w:t>
            </w:r>
          </w:p>
        </w:tc>
        <w:tc>
          <w:tcPr>
            <w:tcW w:w="306" w:type="pct"/>
            <w:vAlign w:val="center"/>
          </w:tcPr>
          <w:p w14:paraId="2017D3CF" w14:textId="77777777" w:rsidR="005D6107" w:rsidRPr="00274FB3" w:rsidRDefault="005D6107" w:rsidP="000942C1">
            <w:pPr>
              <w:widowControl/>
              <w:spacing w:line="312" w:lineRule="auto"/>
              <w:jc w:val="center"/>
            </w:pPr>
          </w:p>
        </w:tc>
      </w:tr>
      <w:tr w:rsidR="005D6107" w:rsidRPr="00274FB3" w14:paraId="1E6D5DC0" w14:textId="7C467FDE" w:rsidTr="005D6107">
        <w:trPr>
          <w:trHeight w:val="411"/>
          <w:jc w:val="center"/>
        </w:trPr>
        <w:tc>
          <w:tcPr>
            <w:tcW w:w="560" w:type="pct"/>
            <w:vMerge/>
            <w:vAlign w:val="center"/>
          </w:tcPr>
          <w:p w14:paraId="022DF0ED"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134CBBF3" w14:textId="180752BB" w:rsidR="005D6107" w:rsidRPr="005D6107" w:rsidRDefault="002B10A1" w:rsidP="000942C1">
            <w:pPr>
              <w:widowControl/>
              <w:spacing w:line="312" w:lineRule="auto"/>
              <w:jc w:val="center"/>
              <w:rPr>
                <w:rFonts w:ascii="宋体" w:hAnsi="宋体"/>
                <w:b/>
                <w:kern w:val="0"/>
                <w:sz w:val="18"/>
                <w:szCs w:val="18"/>
              </w:rPr>
            </w:pPr>
            <w:r>
              <w:rPr>
                <w:rFonts w:ascii="宋体" w:hAnsi="宋体" w:hint="eastAsia"/>
                <w:b/>
                <w:kern w:val="0"/>
                <w:sz w:val="18"/>
                <w:szCs w:val="18"/>
              </w:rPr>
              <w:t>底蕴深厚</w:t>
            </w:r>
          </w:p>
          <w:p w14:paraId="378059A3" w14:textId="06DCAB9D" w:rsidR="005D6107" w:rsidRPr="00274FB3" w:rsidRDefault="005D6107" w:rsidP="000B075A">
            <w:pPr>
              <w:widowControl/>
              <w:spacing w:line="312" w:lineRule="auto"/>
              <w:jc w:val="center"/>
              <w:rPr>
                <w:rFonts w:ascii="宋体" w:hAnsi="宋体"/>
                <w:kern w:val="0"/>
                <w:sz w:val="18"/>
                <w:szCs w:val="18"/>
              </w:rPr>
            </w:pPr>
            <w:r>
              <w:rPr>
                <w:rFonts w:ascii="宋体" w:hAnsi="宋体" w:hint="eastAsia"/>
                <w:kern w:val="0"/>
                <w:sz w:val="18"/>
                <w:szCs w:val="18"/>
              </w:rPr>
              <w:t>（适用专业型）</w:t>
            </w:r>
          </w:p>
        </w:tc>
        <w:tc>
          <w:tcPr>
            <w:tcW w:w="306" w:type="pct"/>
            <w:vMerge/>
            <w:vAlign w:val="center"/>
          </w:tcPr>
          <w:p w14:paraId="3CA18DA2"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B498483" w14:textId="7DB32BEA" w:rsidR="005D6107" w:rsidRPr="00274FB3" w:rsidRDefault="000669FA" w:rsidP="00E53B96">
            <w:pPr>
              <w:spacing w:line="312" w:lineRule="auto"/>
              <w:rPr>
                <w:rFonts w:ascii="宋体" w:hAnsi="宋体"/>
                <w:kern w:val="0"/>
                <w:sz w:val="18"/>
                <w:szCs w:val="18"/>
              </w:rPr>
            </w:pPr>
            <w:r>
              <w:rPr>
                <w:rFonts w:ascii="宋体" w:hAnsi="宋体" w:hint="eastAsia"/>
                <w:kern w:val="0"/>
                <w:sz w:val="18"/>
                <w:szCs w:val="18"/>
              </w:rPr>
              <w:t>特色</w:t>
            </w:r>
            <w:r w:rsidRPr="00274FB3">
              <w:rPr>
                <w:rFonts w:ascii="宋体" w:hAnsi="宋体" w:hint="eastAsia"/>
                <w:kern w:val="0"/>
                <w:sz w:val="18"/>
                <w:szCs w:val="18"/>
              </w:rPr>
              <w:t>品牌</w:t>
            </w:r>
            <w:r>
              <w:rPr>
                <w:rFonts w:ascii="宋体" w:hAnsi="宋体" w:hint="eastAsia"/>
                <w:kern w:val="0"/>
                <w:sz w:val="18"/>
                <w:szCs w:val="18"/>
              </w:rPr>
              <w:t>集聚，</w:t>
            </w:r>
            <w:r w:rsidRPr="00274FB3">
              <w:rPr>
                <w:rFonts w:ascii="宋体" w:hAnsi="宋体" w:hint="eastAsia"/>
                <w:kern w:val="0"/>
                <w:sz w:val="18"/>
                <w:szCs w:val="18"/>
              </w:rPr>
              <w:t>建筑面积不低于</w:t>
            </w:r>
            <w:r>
              <w:rPr>
                <w:rFonts w:ascii="宋体" w:hAnsi="宋体" w:hint="eastAsia"/>
                <w:kern w:val="0"/>
                <w:sz w:val="18"/>
                <w:szCs w:val="18"/>
              </w:rPr>
              <w:t>3</w:t>
            </w:r>
            <w:r w:rsidRPr="00274FB3">
              <w:rPr>
                <w:rFonts w:ascii="宋体" w:hAnsi="宋体" w:hint="eastAsia"/>
                <w:kern w:val="0"/>
                <w:sz w:val="18"/>
                <w:szCs w:val="18"/>
              </w:rPr>
              <w:t>00平方米的</w:t>
            </w:r>
            <w:r>
              <w:rPr>
                <w:rFonts w:ascii="宋体" w:hAnsi="宋体" w:hint="eastAsia"/>
                <w:kern w:val="0"/>
                <w:sz w:val="18"/>
                <w:szCs w:val="18"/>
              </w:rPr>
              <w:t>中华</w:t>
            </w:r>
            <w:r w:rsidRPr="00274FB3">
              <w:rPr>
                <w:rFonts w:ascii="宋体" w:hAnsi="宋体" w:hint="eastAsia"/>
                <w:kern w:val="0"/>
                <w:sz w:val="18"/>
                <w:szCs w:val="18"/>
              </w:rPr>
              <w:t>老字号</w:t>
            </w:r>
            <w:r>
              <w:rPr>
                <w:rFonts w:ascii="宋体" w:hAnsi="宋体" w:hint="eastAsia"/>
                <w:kern w:val="0"/>
                <w:sz w:val="18"/>
                <w:szCs w:val="18"/>
              </w:rPr>
              <w:t>、地方老字号</w:t>
            </w:r>
            <w:r w:rsidRPr="00274FB3">
              <w:rPr>
                <w:rFonts w:ascii="宋体" w:hAnsi="宋体" w:hint="eastAsia"/>
                <w:kern w:val="0"/>
                <w:sz w:val="18"/>
                <w:szCs w:val="18"/>
              </w:rPr>
              <w:t>、地方特色</w:t>
            </w:r>
            <w:r>
              <w:rPr>
                <w:rFonts w:ascii="宋体" w:hAnsi="宋体" w:hint="eastAsia"/>
                <w:kern w:val="0"/>
                <w:sz w:val="18"/>
                <w:szCs w:val="18"/>
              </w:rPr>
              <w:t>美食</w:t>
            </w:r>
            <w:r w:rsidRPr="00274FB3">
              <w:rPr>
                <w:rFonts w:ascii="宋体" w:hAnsi="宋体" w:hint="eastAsia"/>
                <w:kern w:val="0"/>
                <w:sz w:val="18"/>
                <w:szCs w:val="18"/>
              </w:rPr>
              <w:t>、</w:t>
            </w:r>
            <w:r>
              <w:rPr>
                <w:rFonts w:ascii="宋体" w:hAnsi="宋体" w:hint="eastAsia"/>
                <w:kern w:val="0"/>
                <w:sz w:val="18"/>
                <w:szCs w:val="18"/>
              </w:rPr>
              <w:t>传统手工艺、</w:t>
            </w:r>
            <w:r w:rsidRPr="00274FB3">
              <w:rPr>
                <w:rFonts w:ascii="宋体" w:hAnsi="宋体" w:hint="eastAsia"/>
                <w:kern w:val="0"/>
                <w:sz w:val="18"/>
                <w:szCs w:val="18"/>
              </w:rPr>
              <w:t>文化创意</w:t>
            </w:r>
            <w:r>
              <w:rPr>
                <w:rFonts w:ascii="宋体" w:hAnsi="宋体" w:hint="eastAsia"/>
                <w:kern w:val="0"/>
                <w:sz w:val="18"/>
                <w:szCs w:val="18"/>
              </w:rPr>
              <w:t>等</w:t>
            </w:r>
            <w:r w:rsidRPr="00274FB3">
              <w:rPr>
                <w:rFonts w:ascii="宋体" w:hAnsi="宋体" w:hint="eastAsia"/>
                <w:kern w:val="0"/>
                <w:sz w:val="18"/>
                <w:szCs w:val="18"/>
              </w:rPr>
              <w:t>门店</w:t>
            </w:r>
            <w:r>
              <w:rPr>
                <w:rFonts w:ascii="宋体" w:hAnsi="宋体" w:hint="eastAsia"/>
                <w:kern w:val="0"/>
                <w:sz w:val="18"/>
                <w:szCs w:val="18"/>
              </w:rPr>
              <w:t>（同一品牌不重复计算）</w:t>
            </w:r>
            <w:r w:rsidRPr="00274FB3">
              <w:rPr>
                <w:rFonts w:ascii="宋体" w:hAnsi="宋体" w:hint="eastAsia"/>
                <w:kern w:val="0"/>
                <w:sz w:val="18"/>
                <w:szCs w:val="18"/>
              </w:rPr>
              <w:t>，每个得</w:t>
            </w:r>
            <w:r>
              <w:rPr>
                <w:rFonts w:ascii="宋体" w:hAnsi="宋体" w:hint="eastAsia"/>
                <w:kern w:val="0"/>
                <w:sz w:val="18"/>
                <w:szCs w:val="18"/>
              </w:rPr>
              <w:t>0.5</w:t>
            </w:r>
            <w:r w:rsidRPr="00274FB3">
              <w:rPr>
                <w:rFonts w:ascii="宋体" w:hAnsi="宋体" w:hint="eastAsia"/>
                <w:kern w:val="0"/>
                <w:sz w:val="18"/>
                <w:szCs w:val="18"/>
              </w:rPr>
              <w:t>分，最多</w:t>
            </w:r>
            <w:r w:rsidR="00E53B96">
              <w:rPr>
                <w:rFonts w:ascii="宋体" w:hAnsi="宋体" w:hint="eastAsia"/>
                <w:kern w:val="0"/>
                <w:sz w:val="18"/>
                <w:szCs w:val="18"/>
              </w:rPr>
              <w:t>4</w:t>
            </w:r>
            <w:r w:rsidRPr="00274FB3">
              <w:rPr>
                <w:rFonts w:ascii="宋体" w:hAnsi="宋体" w:hint="eastAsia"/>
                <w:kern w:val="0"/>
                <w:sz w:val="18"/>
                <w:szCs w:val="18"/>
              </w:rPr>
              <w:t>分。</w:t>
            </w:r>
          </w:p>
        </w:tc>
        <w:tc>
          <w:tcPr>
            <w:tcW w:w="306" w:type="pct"/>
            <w:vAlign w:val="center"/>
          </w:tcPr>
          <w:p w14:paraId="37A455DE" w14:textId="77777777" w:rsidR="005D6107" w:rsidRPr="00274FB3" w:rsidRDefault="005D6107" w:rsidP="000942C1">
            <w:pPr>
              <w:widowControl/>
              <w:spacing w:line="312" w:lineRule="auto"/>
              <w:jc w:val="center"/>
            </w:pPr>
          </w:p>
        </w:tc>
      </w:tr>
      <w:tr w:rsidR="005D6107" w:rsidRPr="00274FB3" w14:paraId="22C1356A" w14:textId="77777777" w:rsidTr="00AB7E70">
        <w:trPr>
          <w:trHeight w:val="410"/>
          <w:jc w:val="center"/>
        </w:trPr>
        <w:tc>
          <w:tcPr>
            <w:tcW w:w="560" w:type="pct"/>
            <w:vMerge/>
            <w:vAlign w:val="center"/>
          </w:tcPr>
          <w:p w14:paraId="161A9D09"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16070D95" w14:textId="77777777" w:rsidR="005D6107" w:rsidRDefault="005D6107" w:rsidP="000942C1">
            <w:pPr>
              <w:widowControl/>
              <w:spacing w:line="312" w:lineRule="auto"/>
              <w:jc w:val="center"/>
              <w:rPr>
                <w:rFonts w:ascii="宋体" w:hAnsi="宋体"/>
                <w:kern w:val="0"/>
                <w:sz w:val="18"/>
                <w:szCs w:val="18"/>
              </w:rPr>
            </w:pPr>
          </w:p>
        </w:tc>
        <w:tc>
          <w:tcPr>
            <w:tcW w:w="306" w:type="pct"/>
            <w:vMerge/>
            <w:vAlign w:val="center"/>
          </w:tcPr>
          <w:p w14:paraId="27A0C028"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CF88CC1" w14:textId="2D1DB214" w:rsidR="005D6107" w:rsidRPr="00274FB3" w:rsidRDefault="000669FA" w:rsidP="00E53B96">
            <w:pPr>
              <w:spacing w:line="312" w:lineRule="auto"/>
              <w:rPr>
                <w:rFonts w:ascii="宋体" w:hAnsi="宋体"/>
                <w:kern w:val="0"/>
                <w:sz w:val="18"/>
                <w:szCs w:val="18"/>
              </w:rPr>
            </w:pPr>
            <w:r w:rsidRPr="00274FB3">
              <w:rPr>
                <w:rFonts w:ascii="宋体" w:hAnsi="宋体" w:hint="eastAsia"/>
                <w:kern w:val="0"/>
                <w:sz w:val="18"/>
                <w:szCs w:val="18"/>
              </w:rPr>
              <w:t>街区品牌店有一定规模。建筑面积</w:t>
            </w:r>
            <w:r>
              <w:rPr>
                <w:rFonts w:ascii="宋体" w:hAnsi="宋体" w:hint="eastAsia"/>
                <w:kern w:val="0"/>
                <w:sz w:val="18"/>
                <w:szCs w:val="18"/>
              </w:rPr>
              <w:t>5</w:t>
            </w:r>
            <w:r w:rsidRPr="00274FB3">
              <w:rPr>
                <w:rFonts w:ascii="宋体" w:hAnsi="宋体" w:hint="eastAsia"/>
                <w:kern w:val="0"/>
                <w:sz w:val="18"/>
                <w:szCs w:val="18"/>
              </w:rPr>
              <w:t>00平方米（含）以上的独立品牌店，每个得</w:t>
            </w:r>
            <w:r>
              <w:rPr>
                <w:rFonts w:ascii="宋体" w:hAnsi="宋体" w:hint="eastAsia"/>
                <w:kern w:val="0"/>
                <w:sz w:val="18"/>
                <w:szCs w:val="18"/>
              </w:rPr>
              <w:t>0.5</w:t>
            </w:r>
            <w:r w:rsidRPr="00274FB3">
              <w:rPr>
                <w:rFonts w:ascii="宋体" w:hAnsi="宋体" w:hint="eastAsia"/>
                <w:kern w:val="0"/>
                <w:sz w:val="18"/>
                <w:szCs w:val="18"/>
              </w:rPr>
              <w:t>分，最多</w:t>
            </w:r>
            <w:r w:rsidR="00E53B96">
              <w:rPr>
                <w:rFonts w:ascii="宋体" w:hAnsi="宋体" w:hint="eastAsia"/>
                <w:kern w:val="0"/>
                <w:sz w:val="18"/>
                <w:szCs w:val="18"/>
              </w:rPr>
              <w:t>4</w:t>
            </w:r>
            <w:r w:rsidRPr="00274FB3">
              <w:rPr>
                <w:rFonts w:ascii="宋体" w:hAnsi="宋体" w:hint="eastAsia"/>
                <w:kern w:val="0"/>
                <w:sz w:val="18"/>
                <w:szCs w:val="18"/>
              </w:rPr>
              <w:t>分。</w:t>
            </w:r>
          </w:p>
        </w:tc>
        <w:tc>
          <w:tcPr>
            <w:tcW w:w="306" w:type="pct"/>
            <w:vAlign w:val="center"/>
          </w:tcPr>
          <w:p w14:paraId="463CBA3B" w14:textId="77777777" w:rsidR="005D6107" w:rsidRPr="00274FB3" w:rsidRDefault="005D6107" w:rsidP="000942C1">
            <w:pPr>
              <w:widowControl/>
              <w:spacing w:line="312" w:lineRule="auto"/>
              <w:jc w:val="center"/>
            </w:pPr>
          </w:p>
        </w:tc>
      </w:tr>
      <w:tr w:rsidR="005D6107" w:rsidRPr="00274FB3" w14:paraId="55E2711D" w14:textId="367F06FB" w:rsidTr="00AB7E70">
        <w:trPr>
          <w:trHeight w:val="454"/>
          <w:jc w:val="center"/>
        </w:trPr>
        <w:tc>
          <w:tcPr>
            <w:tcW w:w="560" w:type="pct"/>
            <w:vMerge/>
            <w:vAlign w:val="center"/>
          </w:tcPr>
          <w:p w14:paraId="40D9D994"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007CD052" w14:textId="144C8462" w:rsidR="005D6107" w:rsidRPr="00274FB3" w:rsidRDefault="005D6107" w:rsidP="000942C1">
            <w:pPr>
              <w:widowControl/>
              <w:spacing w:line="312" w:lineRule="auto"/>
              <w:jc w:val="center"/>
              <w:rPr>
                <w:rFonts w:ascii="宋体" w:hAnsi="宋体"/>
                <w:kern w:val="0"/>
                <w:sz w:val="18"/>
                <w:szCs w:val="18"/>
              </w:rPr>
            </w:pPr>
            <w:r w:rsidRPr="005D6107">
              <w:rPr>
                <w:rFonts w:ascii="宋体" w:hAnsi="宋体" w:hint="eastAsia"/>
                <w:b/>
                <w:kern w:val="0"/>
                <w:sz w:val="18"/>
                <w:szCs w:val="18"/>
              </w:rPr>
              <w:t>服务优良</w:t>
            </w:r>
          </w:p>
        </w:tc>
        <w:tc>
          <w:tcPr>
            <w:tcW w:w="306" w:type="pct"/>
            <w:vMerge w:val="restart"/>
            <w:vAlign w:val="center"/>
          </w:tcPr>
          <w:p w14:paraId="60455B81" w14:textId="6683D578" w:rsidR="005D6107" w:rsidRPr="00662F70" w:rsidRDefault="00E53B96" w:rsidP="000942C1">
            <w:pPr>
              <w:widowControl/>
              <w:spacing w:line="312" w:lineRule="auto"/>
              <w:jc w:val="center"/>
              <w:rPr>
                <w:rFonts w:ascii="Times New Roman" w:hAnsi="Times New Roman" w:cs="Times New Roman"/>
                <w:b/>
                <w:kern w:val="0"/>
                <w:sz w:val="18"/>
                <w:szCs w:val="18"/>
              </w:rPr>
            </w:pPr>
            <w:r>
              <w:rPr>
                <w:rFonts w:ascii="Times New Roman" w:hAnsi="Times New Roman" w:cs="Times New Roman" w:hint="eastAsia"/>
                <w:b/>
                <w:kern w:val="0"/>
                <w:sz w:val="18"/>
                <w:szCs w:val="18"/>
              </w:rPr>
              <w:t>8</w:t>
            </w:r>
          </w:p>
        </w:tc>
        <w:tc>
          <w:tcPr>
            <w:tcW w:w="3317" w:type="pct"/>
            <w:vAlign w:val="center"/>
          </w:tcPr>
          <w:p w14:paraId="6E9499F0" w14:textId="6D503341" w:rsidR="005D6107" w:rsidRPr="00274FB3" w:rsidRDefault="005D6107" w:rsidP="00E53B96">
            <w:pPr>
              <w:spacing w:line="312" w:lineRule="auto"/>
              <w:rPr>
                <w:rFonts w:ascii="宋体" w:hAnsi="宋体"/>
                <w:kern w:val="0"/>
                <w:sz w:val="18"/>
                <w:szCs w:val="18"/>
              </w:rPr>
            </w:pPr>
            <w:r>
              <w:rPr>
                <w:rFonts w:ascii="宋体" w:hAnsi="宋体" w:hint="eastAsia"/>
                <w:kern w:val="0"/>
                <w:sz w:val="18"/>
                <w:szCs w:val="18"/>
              </w:rPr>
              <w:t>推广智慧服务</w:t>
            </w:r>
            <w:r w:rsidR="00662F70">
              <w:rPr>
                <w:rFonts w:ascii="宋体" w:hAnsi="宋体" w:hint="eastAsia"/>
                <w:kern w:val="0"/>
                <w:sz w:val="18"/>
                <w:szCs w:val="18"/>
              </w:rPr>
              <w:t>，</w:t>
            </w:r>
            <w:r w:rsidRPr="00274FB3">
              <w:rPr>
                <w:rFonts w:ascii="宋体" w:hAnsi="宋体" w:hint="eastAsia"/>
                <w:kern w:val="0"/>
                <w:sz w:val="18"/>
                <w:szCs w:val="18"/>
              </w:rPr>
              <w:t>应用</w:t>
            </w:r>
            <w:r>
              <w:rPr>
                <w:rFonts w:ascii="宋体" w:hAnsi="宋体" w:hint="eastAsia"/>
                <w:kern w:val="0"/>
                <w:sz w:val="18"/>
                <w:szCs w:val="18"/>
              </w:rPr>
              <w:t>互联网、物联网、</w:t>
            </w:r>
            <w:r w:rsidRPr="00274FB3">
              <w:rPr>
                <w:rFonts w:ascii="宋体" w:hAnsi="宋体" w:hint="eastAsia"/>
                <w:kern w:val="0"/>
                <w:sz w:val="18"/>
                <w:szCs w:val="18"/>
              </w:rPr>
              <w:t>大数据等信息技术，为消费者提供智能停车、</w:t>
            </w:r>
            <w:r>
              <w:rPr>
                <w:rFonts w:ascii="宋体" w:hAnsi="宋体" w:hint="eastAsia"/>
                <w:kern w:val="0"/>
                <w:sz w:val="18"/>
                <w:szCs w:val="18"/>
              </w:rPr>
              <w:t>智慧导购</w:t>
            </w:r>
            <w:r w:rsidRPr="00274FB3">
              <w:rPr>
                <w:rFonts w:ascii="宋体" w:hAnsi="宋体" w:hint="eastAsia"/>
                <w:kern w:val="0"/>
                <w:sz w:val="18"/>
                <w:szCs w:val="18"/>
              </w:rPr>
              <w:t>、精准营销、移动支付等智慧服务，每一项智慧服务内容得</w:t>
            </w:r>
            <w:r w:rsidR="00E53B96">
              <w:rPr>
                <w:rFonts w:ascii="宋体" w:hAnsi="宋体" w:hint="eastAsia"/>
                <w:kern w:val="0"/>
                <w:sz w:val="18"/>
                <w:szCs w:val="18"/>
              </w:rPr>
              <w:t>1</w:t>
            </w:r>
            <w:r w:rsidRPr="00274FB3">
              <w:rPr>
                <w:rFonts w:ascii="宋体" w:hAnsi="宋体" w:hint="eastAsia"/>
                <w:kern w:val="0"/>
                <w:sz w:val="18"/>
                <w:szCs w:val="18"/>
              </w:rPr>
              <w:t>分，最多</w:t>
            </w:r>
            <w:r w:rsidR="00E53B96">
              <w:rPr>
                <w:rFonts w:ascii="宋体" w:hAnsi="宋体" w:hint="eastAsia"/>
                <w:kern w:val="0"/>
                <w:sz w:val="18"/>
                <w:szCs w:val="18"/>
              </w:rPr>
              <w:t>4</w:t>
            </w:r>
            <w:r w:rsidRPr="00274FB3">
              <w:rPr>
                <w:rFonts w:ascii="宋体" w:hAnsi="宋体" w:hint="eastAsia"/>
                <w:kern w:val="0"/>
                <w:sz w:val="18"/>
                <w:szCs w:val="18"/>
              </w:rPr>
              <w:t>分。</w:t>
            </w:r>
          </w:p>
        </w:tc>
        <w:tc>
          <w:tcPr>
            <w:tcW w:w="306" w:type="pct"/>
            <w:vAlign w:val="center"/>
          </w:tcPr>
          <w:p w14:paraId="423BA326" w14:textId="77777777" w:rsidR="005D6107" w:rsidRPr="00274FB3" w:rsidRDefault="005D6107" w:rsidP="000942C1">
            <w:pPr>
              <w:widowControl/>
              <w:spacing w:line="312" w:lineRule="auto"/>
              <w:jc w:val="center"/>
            </w:pPr>
          </w:p>
        </w:tc>
      </w:tr>
      <w:tr w:rsidR="005D6107" w:rsidRPr="00274FB3" w14:paraId="309DF811" w14:textId="77777777" w:rsidTr="00AB7E70">
        <w:trPr>
          <w:trHeight w:val="454"/>
          <w:jc w:val="center"/>
        </w:trPr>
        <w:tc>
          <w:tcPr>
            <w:tcW w:w="560" w:type="pct"/>
            <w:vMerge/>
            <w:vAlign w:val="center"/>
          </w:tcPr>
          <w:p w14:paraId="6BE19C7A"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493CDFFE" w14:textId="77777777"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5DD701EA"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C71448D" w14:textId="0577D6A5" w:rsidR="005D6107" w:rsidRPr="00274FB3" w:rsidRDefault="005D6107" w:rsidP="005D6107">
            <w:pPr>
              <w:widowControl/>
              <w:spacing w:line="312" w:lineRule="auto"/>
              <w:rPr>
                <w:rFonts w:ascii="宋体" w:hAnsi="宋体"/>
                <w:kern w:val="0"/>
                <w:sz w:val="18"/>
                <w:szCs w:val="18"/>
              </w:rPr>
            </w:pPr>
            <w:r>
              <w:rPr>
                <w:rFonts w:ascii="宋体" w:hAnsi="宋体" w:hint="eastAsia"/>
                <w:kern w:val="0"/>
                <w:sz w:val="18"/>
                <w:szCs w:val="18"/>
              </w:rPr>
              <w:t>商业氛围浓厚，</w:t>
            </w:r>
            <w:r w:rsidRPr="00274FB3">
              <w:rPr>
                <w:rFonts w:ascii="宋体" w:hAnsi="宋体" w:hint="eastAsia"/>
                <w:kern w:val="0"/>
                <w:sz w:val="18"/>
                <w:szCs w:val="18"/>
              </w:rPr>
              <w:t>每年街区统一举办购物节、美食节、时装周、戏剧节、音乐节、大型巡演、大型展览、民俗节等特色主题活动，每个主题活动得</w:t>
            </w:r>
            <w:r>
              <w:rPr>
                <w:rFonts w:ascii="宋体" w:hAnsi="宋体" w:hint="eastAsia"/>
                <w:kern w:val="0"/>
                <w:sz w:val="18"/>
                <w:szCs w:val="18"/>
              </w:rPr>
              <w:t>0.5</w:t>
            </w:r>
            <w:r w:rsidRPr="00274FB3">
              <w:rPr>
                <w:rFonts w:ascii="宋体" w:hAnsi="宋体" w:hint="eastAsia"/>
                <w:kern w:val="0"/>
                <w:sz w:val="18"/>
                <w:szCs w:val="18"/>
              </w:rPr>
              <w:t>分，最多</w:t>
            </w:r>
            <w:r>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405FA732" w14:textId="77777777" w:rsidR="005D6107" w:rsidRPr="00274FB3" w:rsidRDefault="005D6107" w:rsidP="000942C1">
            <w:pPr>
              <w:widowControl/>
              <w:spacing w:line="312" w:lineRule="auto"/>
              <w:jc w:val="center"/>
            </w:pPr>
          </w:p>
        </w:tc>
      </w:tr>
      <w:tr w:rsidR="005D6107" w:rsidRPr="00274FB3" w14:paraId="049AABC9" w14:textId="77777777" w:rsidTr="00AB7E70">
        <w:trPr>
          <w:trHeight w:val="454"/>
          <w:jc w:val="center"/>
        </w:trPr>
        <w:tc>
          <w:tcPr>
            <w:tcW w:w="560" w:type="pct"/>
            <w:vMerge/>
            <w:vAlign w:val="center"/>
          </w:tcPr>
          <w:p w14:paraId="66677804"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2A741316" w14:textId="77777777"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07D7CE65"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7D15A126" w14:textId="0F216863" w:rsidR="005D6107" w:rsidRPr="00274FB3" w:rsidRDefault="005D6107" w:rsidP="000669FA">
            <w:pPr>
              <w:spacing w:line="312" w:lineRule="auto"/>
              <w:rPr>
                <w:rFonts w:ascii="宋体" w:hAnsi="宋体"/>
                <w:kern w:val="0"/>
                <w:sz w:val="18"/>
                <w:szCs w:val="18"/>
              </w:rPr>
            </w:pPr>
            <w:r>
              <w:rPr>
                <w:rFonts w:ascii="宋体" w:hAnsi="宋体" w:hint="eastAsia"/>
                <w:kern w:val="0"/>
                <w:sz w:val="18"/>
                <w:szCs w:val="18"/>
              </w:rPr>
              <w:t>信誉良好，无售假货现象、无强制消费现象、价格透明合理，得</w:t>
            </w:r>
            <w:r w:rsidR="000669FA">
              <w:rPr>
                <w:rFonts w:ascii="宋体" w:hAnsi="宋体" w:hint="eastAsia"/>
                <w:kern w:val="0"/>
                <w:sz w:val="18"/>
                <w:szCs w:val="18"/>
              </w:rPr>
              <w:t>1</w:t>
            </w:r>
            <w:r>
              <w:rPr>
                <w:rFonts w:ascii="宋体" w:hAnsi="宋体" w:hint="eastAsia"/>
                <w:kern w:val="0"/>
                <w:sz w:val="18"/>
                <w:szCs w:val="18"/>
              </w:rPr>
              <w:t>分。</w:t>
            </w:r>
          </w:p>
        </w:tc>
        <w:tc>
          <w:tcPr>
            <w:tcW w:w="306" w:type="pct"/>
            <w:vAlign w:val="center"/>
          </w:tcPr>
          <w:p w14:paraId="41D4324E" w14:textId="77777777" w:rsidR="005D6107" w:rsidRPr="00274FB3" w:rsidRDefault="005D6107" w:rsidP="000942C1">
            <w:pPr>
              <w:widowControl/>
              <w:spacing w:line="312" w:lineRule="auto"/>
              <w:jc w:val="center"/>
            </w:pPr>
          </w:p>
        </w:tc>
      </w:tr>
      <w:tr w:rsidR="005D6107" w:rsidRPr="00274FB3" w14:paraId="40653114" w14:textId="77777777" w:rsidTr="00AB7E70">
        <w:trPr>
          <w:trHeight w:val="454"/>
          <w:jc w:val="center"/>
        </w:trPr>
        <w:tc>
          <w:tcPr>
            <w:tcW w:w="560" w:type="pct"/>
            <w:vMerge/>
            <w:vAlign w:val="center"/>
          </w:tcPr>
          <w:p w14:paraId="0D9715DB"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782E388A" w14:textId="77777777"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203BF900"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37CC3A03" w14:textId="7246A6EC" w:rsidR="005D6107" w:rsidRDefault="005D6107" w:rsidP="000B075A">
            <w:pPr>
              <w:spacing w:line="312" w:lineRule="auto"/>
              <w:rPr>
                <w:rFonts w:ascii="宋体" w:hAnsi="宋体"/>
                <w:kern w:val="0"/>
                <w:sz w:val="18"/>
                <w:szCs w:val="18"/>
              </w:rPr>
            </w:pPr>
            <w:r>
              <w:rPr>
                <w:rFonts w:ascii="宋体" w:hAnsi="宋体" w:hint="eastAsia"/>
                <w:kern w:val="0"/>
                <w:sz w:val="18"/>
                <w:szCs w:val="18"/>
              </w:rPr>
              <w:t>服务齐全，</w:t>
            </w:r>
            <w:r w:rsidRPr="00274FB3">
              <w:rPr>
                <w:rFonts w:ascii="宋体" w:hAnsi="宋体" w:hint="eastAsia"/>
                <w:kern w:val="0"/>
                <w:sz w:val="18"/>
                <w:szCs w:val="18"/>
              </w:rPr>
              <w:t>提供消费者咨询和服务国际游客的双语服务，得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0DA43BB" w14:textId="77777777" w:rsidR="005D6107" w:rsidRPr="00274FB3" w:rsidRDefault="005D6107" w:rsidP="000942C1">
            <w:pPr>
              <w:widowControl/>
              <w:spacing w:line="312" w:lineRule="auto"/>
              <w:jc w:val="center"/>
            </w:pPr>
          </w:p>
        </w:tc>
      </w:tr>
      <w:tr w:rsidR="00A744F5" w:rsidRPr="00274FB3" w14:paraId="05ED8B90" w14:textId="33C24FA6" w:rsidTr="00AB7E70">
        <w:trPr>
          <w:trHeight w:val="454"/>
          <w:jc w:val="center"/>
        </w:trPr>
        <w:tc>
          <w:tcPr>
            <w:tcW w:w="560" w:type="pct"/>
            <w:vMerge w:val="restart"/>
            <w:vAlign w:val="center"/>
          </w:tcPr>
          <w:p w14:paraId="289D26B8" w14:textId="464B49EA" w:rsidR="00A744F5" w:rsidRPr="00274FB3" w:rsidRDefault="00A744F5" w:rsidP="000942C1">
            <w:pPr>
              <w:widowControl/>
              <w:spacing w:line="312" w:lineRule="auto"/>
              <w:jc w:val="center"/>
              <w:rPr>
                <w:rFonts w:ascii="宋体" w:hAnsi="宋体"/>
                <w:b/>
                <w:kern w:val="0"/>
                <w:sz w:val="18"/>
                <w:szCs w:val="18"/>
              </w:rPr>
            </w:pPr>
            <w:r w:rsidRPr="00274FB3">
              <w:rPr>
                <w:rFonts w:ascii="黑体" w:eastAsia="黑体" w:hAnsi="黑体" w:hint="eastAsia"/>
                <w:b/>
                <w:sz w:val="24"/>
              </w:rPr>
              <w:t>运营管理</w:t>
            </w:r>
          </w:p>
          <w:p w14:paraId="114244CD" w14:textId="1C2535D0" w:rsidR="00A744F5" w:rsidRPr="00274FB3" w:rsidRDefault="00A744F5" w:rsidP="005D6107">
            <w:pPr>
              <w:widowControl/>
              <w:spacing w:line="312" w:lineRule="auto"/>
              <w:jc w:val="center"/>
              <w:rPr>
                <w:rFonts w:ascii="宋体" w:hAnsi="宋体"/>
                <w:b/>
                <w:kern w:val="0"/>
                <w:sz w:val="18"/>
                <w:szCs w:val="18"/>
              </w:rPr>
            </w:pPr>
            <w:r w:rsidRPr="00274FB3">
              <w:rPr>
                <w:rFonts w:ascii="宋体" w:hAnsi="宋体" w:hint="eastAsia"/>
                <w:b/>
                <w:kern w:val="0"/>
                <w:sz w:val="18"/>
                <w:szCs w:val="18"/>
              </w:rPr>
              <w:t>（</w:t>
            </w:r>
            <w:r w:rsidR="005D6107">
              <w:rPr>
                <w:rFonts w:ascii="宋体" w:hAnsi="宋体" w:hint="eastAsia"/>
                <w:b/>
                <w:kern w:val="0"/>
                <w:sz w:val="18"/>
                <w:szCs w:val="18"/>
              </w:rPr>
              <w:t>15</w:t>
            </w:r>
            <w:r w:rsidRPr="00274FB3">
              <w:rPr>
                <w:rFonts w:ascii="宋体" w:hAnsi="宋体" w:hint="eastAsia"/>
                <w:b/>
                <w:kern w:val="0"/>
                <w:sz w:val="18"/>
                <w:szCs w:val="18"/>
              </w:rPr>
              <w:t>分）</w:t>
            </w:r>
          </w:p>
        </w:tc>
        <w:tc>
          <w:tcPr>
            <w:tcW w:w="511" w:type="pct"/>
            <w:vMerge w:val="restart"/>
            <w:vAlign w:val="center"/>
          </w:tcPr>
          <w:p w14:paraId="36561EAD" w14:textId="2EB3CF6C" w:rsidR="00A744F5" w:rsidRPr="005D6107" w:rsidRDefault="005D6107" w:rsidP="000942C1">
            <w:pPr>
              <w:spacing w:line="312" w:lineRule="auto"/>
              <w:jc w:val="center"/>
              <w:rPr>
                <w:rFonts w:ascii="宋体" w:hAnsi="宋体"/>
                <w:b/>
                <w:kern w:val="0"/>
                <w:sz w:val="18"/>
                <w:szCs w:val="18"/>
              </w:rPr>
            </w:pPr>
            <w:r w:rsidRPr="005D6107">
              <w:rPr>
                <w:rFonts w:ascii="宋体" w:hAnsi="宋体" w:hint="eastAsia"/>
                <w:b/>
                <w:kern w:val="0"/>
                <w:sz w:val="18"/>
                <w:szCs w:val="18"/>
              </w:rPr>
              <w:t>运营高效</w:t>
            </w:r>
          </w:p>
        </w:tc>
        <w:tc>
          <w:tcPr>
            <w:tcW w:w="306" w:type="pct"/>
            <w:vMerge w:val="restart"/>
            <w:vAlign w:val="center"/>
          </w:tcPr>
          <w:p w14:paraId="57AA0186" w14:textId="49C274BB" w:rsidR="00A744F5" w:rsidRPr="00662F70" w:rsidRDefault="005D6107" w:rsidP="000942C1">
            <w:pPr>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5</w:t>
            </w:r>
          </w:p>
        </w:tc>
        <w:tc>
          <w:tcPr>
            <w:tcW w:w="3317" w:type="pct"/>
            <w:vAlign w:val="center"/>
          </w:tcPr>
          <w:p w14:paraId="72B0DBCF" w14:textId="2217F058" w:rsidR="00A744F5" w:rsidRPr="00274FB3" w:rsidRDefault="00A744F5" w:rsidP="005D6107">
            <w:pPr>
              <w:widowControl/>
              <w:spacing w:line="312" w:lineRule="auto"/>
              <w:rPr>
                <w:rFonts w:ascii="宋体" w:hAnsi="宋体"/>
                <w:kern w:val="0"/>
                <w:sz w:val="18"/>
                <w:szCs w:val="18"/>
              </w:rPr>
            </w:pPr>
            <w:r w:rsidRPr="00274FB3">
              <w:rPr>
                <w:rFonts w:ascii="宋体" w:hAnsi="宋体" w:hint="eastAsia"/>
                <w:kern w:val="0"/>
                <w:sz w:val="18"/>
                <w:szCs w:val="18"/>
              </w:rPr>
              <w:t>有统一独立的管理</w:t>
            </w:r>
            <w:r w:rsidR="005D6107" w:rsidRPr="00274FB3">
              <w:rPr>
                <w:rFonts w:ascii="宋体" w:hAnsi="宋体" w:hint="eastAsia"/>
                <w:kern w:val="0"/>
                <w:sz w:val="18"/>
                <w:szCs w:val="18"/>
              </w:rPr>
              <w:t>运营</w:t>
            </w:r>
            <w:r w:rsidRPr="00274FB3">
              <w:rPr>
                <w:rFonts w:ascii="宋体" w:hAnsi="宋体" w:hint="eastAsia"/>
                <w:kern w:val="0"/>
                <w:sz w:val="18"/>
                <w:szCs w:val="18"/>
              </w:rPr>
              <w:t>机构，得</w:t>
            </w:r>
            <w:r w:rsidR="005D6107">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40766A5F" w14:textId="77777777" w:rsidR="00A744F5" w:rsidRPr="00274FB3" w:rsidRDefault="00A744F5" w:rsidP="000942C1">
            <w:pPr>
              <w:widowControl/>
              <w:spacing w:line="312" w:lineRule="auto"/>
              <w:jc w:val="center"/>
            </w:pPr>
          </w:p>
        </w:tc>
      </w:tr>
      <w:tr w:rsidR="005D6107" w:rsidRPr="00274FB3" w14:paraId="5D9970DB" w14:textId="77777777" w:rsidTr="00AB7E70">
        <w:trPr>
          <w:trHeight w:val="454"/>
          <w:jc w:val="center"/>
        </w:trPr>
        <w:tc>
          <w:tcPr>
            <w:tcW w:w="560" w:type="pct"/>
            <w:vMerge/>
            <w:vAlign w:val="center"/>
          </w:tcPr>
          <w:p w14:paraId="14296922"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13B2F480" w14:textId="186C341D" w:rsidR="005D6107" w:rsidRPr="005D6107" w:rsidRDefault="005D6107" w:rsidP="000942C1">
            <w:pPr>
              <w:spacing w:line="312" w:lineRule="auto"/>
              <w:jc w:val="center"/>
              <w:rPr>
                <w:rFonts w:ascii="宋体" w:hAnsi="宋体"/>
                <w:b/>
                <w:kern w:val="0"/>
                <w:sz w:val="18"/>
                <w:szCs w:val="18"/>
              </w:rPr>
            </w:pPr>
          </w:p>
        </w:tc>
        <w:tc>
          <w:tcPr>
            <w:tcW w:w="306" w:type="pct"/>
            <w:vMerge/>
            <w:vAlign w:val="center"/>
          </w:tcPr>
          <w:p w14:paraId="535AA05A" w14:textId="77369C96" w:rsidR="005D6107" w:rsidRPr="00662F70" w:rsidRDefault="005D6107" w:rsidP="000942C1">
            <w:pPr>
              <w:spacing w:line="312" w:lineRule="auto"/>
              <w:jc w:val="center"/>
              <w:rPr>
                <w:rFonts w:ascii="Times New Roman" w:hAnsi="Times New Roman" w:cs="Times New Roman"/>
                <w:b/>
                <w:kern w:val="0"/>
                <w:sz w:val="18"/>
                <w:szCs w:val="18"/>
              </w:rPr>
            </w:pPr>
          </w:p>
        </w:tc>
        <w:tc>
          <w:tcPr>
            <w:tcW w:w="3317" w:type="pct"/>
            <w:vAlign w:val="center"/>
          </w:tcPr>
          <w:p w14:paraId="56C66BF8" w14:textId="0B6C2D13"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有商户自律组织，有明确的议事程序和协调机制，</w:t>
            </w:r>
            <w:r>
              <w:rPr>
                <w:rFonts w:ascii="宋体" w:hAnsi="宋体" w:hint="eastAsia"/>
                <w:kern w:val="0"/>
                <w:sz w:val="18"/>
                <w:szCs w:val="18"/>
              </w:rPr>
              <w:t>得1</w:t>
            </w:r>
            <w:r w:rsidRPr="00274FB3">
              <w:rPr>
                <w:rFonts w:ascii="宋体" w:hAnsi="宋体" w:hint="eastAsia"/>
                <w:kern w:val="0"/>
                <w:sz w:val="18"/>
                <w:szCs w:val="18"/>
              </w:rPr>
              <w:t>分。</w:t>
            </w:r>
          </w:p>
        </w:tc>
        <w:tc>
          <w:tcPr>
            <w:tcW w:w="306" w:type="pct"/>
            <w:vAlign w:val="center"/>
          </w:tcPr>
          <w:p w14:paraId="1528E9AE" w14:textId="77777777" w:rsidR="005D6107" w:rsidRPr="00274FB3" w:rsidRDefault="005D6107" w:rsidP="000942C1">
            <w:pPr>
              <w:widowControl/>
              <w:spacing w:line="312" w:lineRule="auto"/>
              <w:jc w:val="center"/>
            </w:pPr>
          </w:p>
        </w:tc>
      </w:tr>
      <w:tr w:rsidR="005D6107" w:rsidRPr="00274FB3" w14:paraId="5CA514AC" w14:textId="77777777" w:rsidTr="00AB7E70">
        <w:trPr>
          <w:trHeight w:val="454"/>
          <w:jc w:val="center"/>
        </w:trPr>
        <w:tc>
          <w:tcPr>
            <w:tcW w:w="560" w:type="pct"/>
            <w:vMerge/>
            <w:vAlign w:val="center"/>
          </w:tcPr>
          <w:p w14:paraId="117151AA"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43569597" w14:textId="59676BCA" w:rsidR="005D6107" w:rsidRPr="005D6107" w:rsidRDefault="005D6107" w:rsidP="000942C1">
            <w:pPr>
              <w:spacing w:line="312" w:lineRule="auto"/>
              <w:jc w:val="center"/>
              <w:rPr>
                <w:rFonts w:ascii="宋体" w:hAnsi="宋体"/>
                <w:b/>
                <w:kern w:val="0"/>
                <w:sz w:val="18"/>
                <w:szCs w:val="18"/>
              </w:rPr>
            </w:pPr>
          </w:p>
        </w:tc>
        <w:tc>
          <w:tcPr>
            <w:tcW w:w="306" w:type="pct"/>
            <w:vMerge/>
            <w:vAlign w:val="center"/>
          </w:tcPr>
          <w:p w14:paraId="6BB5897C" w14:textId="788BF51E" w:rsidR="005D6107" w:rsidRPr="00662F70" w:rsidRDefault="005D6107" w:rsidP="000942C1">
            <w:pPr>
              <w:spacing w:line="312" w:lineRule="auto"/>
              <w:jc w:val="center"/>
              <w:rPr>
                <w:rFonts w:ascii="Times New Roman" w:hAnsi="Times New Roman" w:cs="Times New Roman"/>
                <w:b/>
                <w:kern w:val="0"/>
                <w:sz w:val="18"/>
                <w:szCs w:val="18"/>
              </w:rPr>
            </w:pPr>
          </w:p>
        </w:tc>
        <w:tc>
          <w:tcPr>
            <w:tcW w:w="3317" w:type="pct"/>
            <w:vAlign w:val="center"/>
          </w:tcPr>
          <w:p w14:paraId="2E684CC3" w14:textId="5009E1DB" w:rsidR="005D6107" w:rsidRPr="00274FB3" w:rsidRDefault="005D6107" w:rsidP="005D6107">
            <w:pPr>
              <w:spacing w:line="312" w:lineRule="auto"/>
              <w:rPr>
                <w:rFonts w:ascii="宋体" w:hAnsi="宋体"/>
                <w:kern w:val="0"/>
                <w:sz w:val="18"/>
                <w:szCs w:val="18"/>
              </w:rPr>
            </w:pPr>
            <w:r w:rsidRPr="00274FB3">
              <w:rPr>
                <w:rFonts w:ascii="宋体" w:hAnsi="宋体" w:hint="eastAsia"/>
                <w:kern w:val="0"/>
                <w:sz w:val="18"/>
                <w:szCs w:val="18"/>
              </w:rPr>
              <w:t>有统一的商户入驻、大型活动管理、环境维护等公共服务，得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7255B246" w14:textId="77777777" w:rsidR="005D6107" w:rsidRPr="00274FB3" w:rsidRDefault="005D6107" w:rsidP="000942C1">
            <w:pPr>
              <w:widowControl/>
              <w:spacing w:line="312" w:lineRule="auto"/>
              <w:jc w:val="center"/>
            </w:pPr>
          </w:p>
        </w:tc>
      </w:tr>
      <w:tr w:rsidR="005D6107" w:rsidRPr="00274FB3" w14:paraId="56EC6DD5" w14:textId="19DB9AE7" w:rsidTr="00AB7E70">
        <w:trPr>
          <w:trHeight w:val="454"/>
          <w:jc w:val="center"/>
        </w:trPr>
        <w:tc>
          <w:tcPr>
            <w:tcW w:w="560" w:type="pct"/>
            <w:vMerge/>
            <w:vAlign w:val="center"/>
          </w:tcPr>
          <w:p w14:paraId="3B970E08"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2D020BBF" w14:textId="27124076" w:rsidR="005D6107" w:rsidRPr="005D6107" w:rsidRDefault="005D6107" w:rsidP="000942C1">
            <w:pPr>
              <w:spacing w:line="312" w:lineRule="auto"/>
              <w:jc w:val="center"/>
              <w:rPr>
                <w:rFonts w:ascii="宋体" w:hAnsi="宋体"/>
                <w:b/>
                <w:kern w:val="0"/>
                <w:sz w:val="18"/>
                <w:szCs w:val="18"/>
              </w:rPr>
            </w:pPr>
          </w:p>
        </w:tc>
        <w:tc>
          <w:tcPr>
            <w:tcW w:w="306" w:type="pct"/>
            <w:vMerge/>
            <w:vAlign w:val="center"/>
          </w:tcPr>
          <w:p w14:paraId="2CAB53B4" w14:textId="6C6A632F" w:rsidR="005D6107" w:rsidRPr="00662F70" w:rsidRDefault="005D6107" w:rsidP="000942C1">
            <w:pPr>
              <w:spacing w:line="312" w:lineRule="auto"/>
              <w:jc w:val="center"/>
              <w:rPr>
                <w:rFonts w:ascii="Times New Roman" w:hAnsi="Times New Roman" w:cs="Times New Roman"/>
                <w:b/>
                <w:kern w:val="0"/>
                <w:sz w:val="18"/>
                <w:szCs w:val="18"/>
              </w:rPr>
            </w:pPr>
          </w:p>
        </w:tc>
        <w:tc>
          <w:tcPr>
            <w:tcW w:w="3317" w:type="pct"/>
            <w:vAlign w:val="center"/>
          </w:tcPr>
          <w:p w14:paraId="5C0F6D99" w14:textId="262A71FE" w:rsidR="005D6107" w:rsidRPr="00274FB3" w:rsidRDefault="005D6107" w:rsidP="00977087">
            <w:pPr>
              <w:widowControl/>
              <w:spacing w:line="312" w:lineRule="auto"/>
              <w:rPr>
                <w:rFonts w:ascii="宋体" w:hAnsi="宋体"/>
                <w:kern w:val="0"/>
                <w:sz w:val="18"/>
                <w:szCs w:val="18"/>
              </w:rPr>
            </w:pPr>
            <w:r w:rsidRPr="00274FB3">
              <w:rPr>
                <w:rFonts w:ascii="宋体" w:hAnsi="宋体" w:hint="eastAsia"/>
                <w:kern w:val="0"/>
                <w:sz w:val="18"/>
                <w:szCs w:val="18"/>
              </w:rPr>
              <w:t>有打击假冒伪劣、对失信商户惩戒制度，无重大妨碍市场公平竞争、侵犯知识产权等违法、违规事件，得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18D241F9" w14:textId="77777777" w:rsidR="005D6107" w:rsidRPr="00274FB3" w:rsidRDefault="005D6107" w:rsidP="000942C1">
            <w:pPr>
              <w:widowControl/>
              <w:spacing w:line="312" w:lineRule="auto"/>
              <w:jc w:val="center"/>
            </w:pPr>
          </w:p>
        </w:tc>
      </w:tr>
      <w:tr w:rsidR="005D6107" w:rsidRPr="00274FB3" w14:paraId="1D51D58A" w14:textId="77777777" w:rsidTr="00AB7E70">
        <w:trPr>
          <w:trHeight w:val="454"/>
          <w:jc w:val="center"/>
        </w:trPr>
        <w:tc>
          <w:tcPr>
            <w:tcW w:w="560" w:type="pct"/>
            <w:vMerge/>
            <w:vAlign w:val="center"/>
          </w:tcPr>
          <w:p w14:paraId="38F7F5E8"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1BA193D0" w14:textId="7336366A" w:rsidR="005D6107" w:rsidRPr="005D6107" w:rsidRDefault="005D6107"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管理规范</w:t>
            </w:r>
          </w:p>
        </w:tc>
        <w:tc>
          <w:tcPr>
            <w:tcW w:w="306" w:type="pct"/>
            <w:vMerge w:val="restart"/>
            <w:vAlign w:val="center"/>
          </w:tcPr>
          <w:p w14:paraId="20B04478" w14:textId="4FB74026" w:rsidR="005D6107" w:rsidRPr="00662F70" w:rsidRDefault="005D6107"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5</w:t>
            </w:r>
          </w:p>
        </w:tc>
        <w:tc>
          <w:tcPr>
            <w:tcW w:w="3317" w:type="pct"/>
            <w:vAlign w:val="center"/>
          </w:tcPr>
          <w:p w14:paraId="253F6206" w14:textId="2666BC48"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街区正式开业经营3年（含）以上且近3</w:t>
            </w:r>
            <w:r w:rsidRPr="00274FB3">
              <w:rPr>
                <w:rFonts w:ascii="宋体" w:hAnsi="宋体"/>
                <w:kern w:val="0"/>
                <w:sz w:val="18"/>
                <w:szCs w:val="18"/>
              </w:rPr>
              <w:t xml:space="preserve"> </w:t>
            </w:r>
            <w:r w:rsidRPr="00274FB3">
              <w:rPr>
                <w:rFonts w:ascii="宋体" w:hAnsi="宋体" w:hint="eastAsia"/>
                <w:kern w:val="0"/>
                <w:sz w:val="18"/>
                <w:szCs w:val="18"/>
              </w:rPr>
              <w:t>年未发生重大安全责任事故，得</w:t>
            </w:r>
            <w:r>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0BA03D06" w14:textId="77777777" w:rsidR="005D6107" w:rsidRPr="00274FB3" w:rsidRDefault="005D6107" w:rsidP="000942C1">
            <w:pPr>
              <w:widowControl/>
              <w:spacing w:line="312" w:lineRule="auto"/>
              <w:jc w:val="center"/>
            </w:pPr>
          </w:p>
        </w:tc>
      </w:tr>
      <w:tr w:rsidR="005D6107" w:rsidRPr="00274FB3" w14:paraId="50C1F9A0" w14:textId="77777777" w:rsidTr="00AB7E70">
        <w:trPr>
          <w:trHeight w:val="454"/>
          <w:jc w:val="center"/>
        </w:trPr>
        <w:tc>
          <w:tcPr>
            <w:tcW w:w="560" w:type="pct"/>
            <w:vMerge/>
            <w:vAlign w:val="center"/>
          </w:tcPr>
          <w:p w14:paraId="3849ABA1"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7D4A2490" w14:textId="77777777" w:rsidR="005D6107" w:rsidRPr="005D6107" w:rsidRDefault="005D6107" w:rsidP="000942C1">
            <w:pPr>
              <w:widowControl/>
              <w:spacing w:line="312" w:lineRule="auto"/>
              <w:jc w:val="center"/>
              <w:rPr>
                <w:rFonts w:ascii="宋体" w:hAnsi="宋体"/>
                <w:b/>
                <w:kern w:val="0"/>
                <w:sz w:val="18"/>
                <w:szCs w:val="18"/>
              </w:rPr>
            </w:pPr>
          </w:p>
        </w:tc>
        <w:tc>
          <w:tcPr>
            <w:tcW w:w="306" w:type="pct"/>
            <w:vMerge/>
            <w:vAlign w:val="center"/>
          </w:tcPr>
          <w:p w14:paraId="2069A9CA"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0A37F6E" w14:textId="3535008E"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街区及街内建筑均通过消防安全验收或历史文化保护街区有完备的消防安全措施，得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6B5C58A7" w14:textId="77777777" w:rsidR="005D6107" w:rsidRPr="00274FB3" w:rsidRDefault="005D6107" w:rsidP="000942C1">
            <w:pPr>
              <w:widowControl/>
              <w:spacing w:line="312" w:lineRule="auto"/>
              <w:jc w:val="center"/>
            </w:pPr>
          </w:p>
        </w:tc>
      </w:tr>
      <w:tr w:rsidR="005D6107" w:rsidRPr="00274FB3" w14:paraId="5254A81E" w14:textId="77777777" w:rsidTr="00AB7E70">
        <w:trPr>
          <w:trHeight w:val="454"/>
          <w:jc w:val="center"/>
        </w:trPr>
        <w:tc>
          <w:tcPr>
            <w:tcW w:w="560" w:type="pct"/>
            <w:vMerge/>
            <w:vAlign w:val="center"/>
          </w:tcPr>
          <w:p w14:paraId="50B98EE3"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79AB6E28" w14:textId="77777777" w:rsidR="005D6107" w:rsidRPr="005D6107" w:rsidRDefault="005D6107" w:rsidP="000942C1">
            <w:pPr>
              <w:widowControl/>
              <w:spacing w:line="312" w:lineRule="auto"/>
              <w:jc w:val="center"/>
              <w:rPr>
                <w:rFonts w:ascii="宋体" w:hAnsi="宋体"/>
                <w:b/>
                <w:kern w:val="0"/>
                <w:sz w:val="18"/>
                <w:szCs w:val="18"/>
              </w:rPr>
            </w:pPr>
          </w:p>
        </w:tc>
        <w:tc>
          <w:tcPr>
            <w:tcW w:w="306" w:type="pct"/>
            <w:vMerge/>
            <w:vAlign w:val="center"/>
          </w:tcPr>
          <w:p w14:paraId="40ADF09D"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6BF48914" w14:textId="4563D22C"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有警务点，有专职保安队伍，2</w:t>
            </w:r>
            <w:r w:rsidRPr="00274FB3">
              <w:rPr>
                <w:rFonts w:ascii="宋体" w:hAnsi="宋体"/>
                <w:kern w:val="0"/>
                <w:sz w:val="18"/>
                <w:szCs w:val="18"/>
              </w:rPr>
              <w:t>4</w:t>
            </w:r>
            <w:r w:rsidRPr="00274FB3">
              <w:rPr>
                <w:rFonts w:ascii="宋体" w:hAnsi="宋体" w:hint="eastAsia"/>
                <w:kern w:val="0"/>
                <w:sz w:val="18"/>
                <w:szCs w:val="18"/>
              </w:rPr>
              <w:t>小时监控，具有突发事件应急处理机制，得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1F3BC080" w14:textId="77777777" w:rsidR="005D6107" w:rsidRPr="00274FB3" w:rsidRDefault="005D6107" w:rsidP="000942C1">
            <w:pPr>
              <w:widowControl/>
              <w:spacing w:line="312" w:lineRule="auto"/>
              <w:jc w:val="center"/>
            </w:pPr>
          </w:p>
        </w:tc>
      </w:tr>
      <w:tr w:rsidR="005D6107" w:rsidRPr="00274FB3" w14:paraId="11842703" w14:textId="77777777" w:rsidTr="00AB7E70">
        <w:trPr>
          <w:trHeight w:val="454"/>
          <w:jc w:val="center"/>
        </w:trPr>
        <w:tc>
          <w:tcPr>
            <w:tcW w:w="560" w:type="pct"/>
            <w:vMerge/>
            <w:vAlign w:val="center"/>
          </w:tcPr>
          <w:p w14:paraId="60D8A9E2"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72FA2208" w14:textId="77777777" w:rsidR="005D6107" w:rsidRPr="005D6107" w:rsidRDefault="005D6107" w:rsidP="000942C1">
            <w:pPr>
              <w:widowControl/>
              <w:spacing w:line="312" w:lineRule="auto"/>
              <w:jc w:val="center"/>
              <w:rPr>
                <w:rFonts w:ascii="宋体" w:hAnsi="宋体"/>
                <w:b/>
                <w:kern w:val="0"/>
                <w:sz w:val="18"/>
                <w:szCs w:val="18"/>
              </w:rPr>
            </w:pPr>
          </w:p>
        </w:tc>
        <w:tc>
          <w:tcPr>
            <w:tcW w:w="306" w:type="pct"/>
            <w:vMerge/>
            <w:vAlign w:val="center"/>
          </w:tcPr>
          <w:p w14:paraId="00F8926F"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B1653A9" w14:textId="0F7E66BF"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有完善的消费者投诉处理制度，投诉渠道畅通，反馈高效，处理率达到100%，得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0294621A" w14:textId="77777777" w:rsidR="005D6107" w:rsidRPr="00274FB3" w:rsidRDefault="005D6107" w:rsidP="000942C1">
            <w:pPr>
              <w:widowControl/>
              <w:spacing w:line="312" w:lineRule="auto"/>
              <w:jc w:val="center"/>
            </w:pPr>
          </w:p>
        </w:tc>
      </w:tr>
      <w:tr w:rsidR="005D6107" w:rsidRPr="00274FB3" w14:paraId="6CE194D3" w14:textId="13520A28" w:rsidTr="00AB7E70">
        <w:trPr>
          <w:trHeight w:val="454"/>
          <w:jc w:val="center"/>
        </w:trPr>
        <w:tc>
          <w:tcPr>
            <w:tcW w:w="560" w:type="pct"/>
            <w:vMerge/>
            <w:vAlign w:val="center"/>
          </w:tcPr>
          <w:p w14:paraId="196884AE"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59B6D210" w14:textId="4110A548" w:rsidR="005D6107" w:rsidRPr="005D6107" w:rsidRDefault="005D6107" w:rsidP="000942C1">
            <w:pPr>
              <w:widowControl/>
              <w:spacing w:line="312" w:lineRule="auto"/>
              <w:jc w:val="center"/>
              <w:rPr>
                <w:rFonts w:ascii="宋体" w:hAnsi="宋体"/>
                <w:b/>
                <w:kern w:val="0"/>
                <w:sz w:val="18"/>
                <w:szCs w:val="18"/>
              </w:rPr>
            </w:pPr>
            <w:r w:rsidRPr="005D6107">
              <w:rPr>
                <w:rFonts w:ascii="宋体" w:hAnsi="宋体" w:hint="eastAsia"/>
                <w:b/>
                <w:kern w:val="0"/>
                <w:sz w:val="18"/>
                <w:szCs w:val="18"/>
              </w:rPr>
              <w:t>保障有力</w:t>
            </w:r>
          </w:p>
        </w:tc>
        <w:tc>
          <w:tcPr>
            <w:tcW w:w="306" w:type="pct"/>
            <w:vMerge w:val="restart"/>
            <w:vAlign w:val="center"/>
          </w:tcPr>
          <w:p w14:paraId="4D421EF3" w14:textId="51D933CB" w:rsidR="005D6107" w:rsidRPr="00662F70" w:rsidRDefault="005D6107"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5</w:t>
            </w:r>
          </w:p>
        </w:tc>
        <w:tc>
          <w:tcPr>
            <w:tcW w:w="3317" w:type="pct"/>
            <w:vAlign w:val="center"/>
          </w:tcPr>
          <w:p w14:paraId="25A60384" w14:textId="1E091887" w:rsidR="005D6107" w:rsidRPr="00274FB3" w:rsidRDefault="00943455" w:rsidP="005D6107">
            <w:pPr>
              <w:widowControl/>
              <w:spacing w:line="312" w:lineRule="auto"/>
              <w:rPr>
                <w:rFonts w:ascii="宋体" w:hAnsi="宋体"/>
                <w:kern w:val="0"/>
                <w:sz w:val="18"/>
                <w:szCs w:val="18"/>
              </w:rPr>
            </w:pPr>
            <w:r>
              <w:rPr>
                <w:rFonts w:ascii="宋体" w:hAnsi="宋体" w:hint="eastAsia"/>
                <w:kern w:val="0"/>
                <w:sz w:val="18"/>
                <w:szCs w:val="18"/>
              </w:rPr>
              <w:t>建立“市统一领导、区全面负责、街日常管理”的多层级、跨部门工作机制</w:t>
            </w:r>
            <w:r w:rsidR="005D6107" w:rsidRPr="00274FB3">
              <w:rPr>
                <w:rFonts w:ascii="宋体" w:hAnsi="宋体" w:hint="eastAsia"/>
                <w:kern w:val="0"/>
                <w:sz w:val="18"/>
                <w:szCs w:val="18"/>
              </w:rPr>
              <w:t>，得</w:t>
            </w:r>
            <w:r w:rsidR="005D6107">
              <w:rPr>
                <w:rFonts w:ascii="宋体" w:hAnsi="宋体" w:hint="eastAsia"/>
                <w:kern w:val="0"/>
                <w:sz w:val="18"/>
                <w:szCs w:val="18"/>
              </w:rPr>
              <w:t>2</w:t>
            </w:r>
            <w:r w:rsidR="005D6107" w:rsidRPr="00274FB3">
              <w:rPr>
                <w:rFonts w:ascii="宋体" w:hAnsi="宋体" w:hint="eastAsia"/>
                <w:kern w:val="0"/>
                <w:sz w:val="18"/>
                <w:szCs w:val="18"/>
              </w:rPr>
              <w:t>分。</w:t>
            </w:r>
          </w:p>
        </w:tc>
        <w:tc>
          <w:tcPr>
            <w:tcW w:w="306" w:type="pct"/>
            <w:vAlign w:val="center"/>
          </w:tcPr>
          <w:p w14:paraId="4D5C50C9" w14:textId="77777777" w:rsidR="005D6107" w:rsidRPr="00274FB3" w:rsidRDefault="005D6107" w:rsidP="000942C1">
            <w:pPr>
              <w:widowControl/>
              <w:spacing w:line="312" w:lineRule="auto"/>
              <w:jc w:val="center"/>
            </w:pPr>
          </w:p>
        </w:tc>
      </w:tr>
      <w:tr w:rsidR="005D6107" w:rsidRPr="00274FB3" w14:paraId="4D7A11FE" w14:textId="77777777" w:rsidTr="00AB7E70">
        <w:trPr>
          <w:trHeight w:val="454"/>
          <w:jc w:val="center"/>
        </w:trPr>
        <w:tc>
          <w:tcPr>
            <w:tcW w:w="560" w:type="pct"/>
            <w:vMerge/>
            <w:vAlign w:val="center"/>
          </w:tcPr>
          <w:p w14:paraId="59C70147"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4288E127" w14:textId="77777777"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5F7DCC8E"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781D5267" w14:textId="5E5BDD3B"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有针对街区户外活动营销、装饰装潢、广告宣传等专门政策，每一项具体政策得</w:t>
            </w:r>
            <w:r>
              <w:rPr>
                <w:rFonts w:ascii="宋体" w:hAnsi="宋体" w:hint="eastAsia"/>
                <w:kern w:val="0"/>
                <w:sz w:val="18"/>
                <w:szCs w:val="18"/>
              </w:rPr>
              <w:t>0.5</w:t>
            </w:r>
            <w:r w:rsidRPr="00274FB3">
              <w:rPr>
                <w:rFonts w:ascii="宋体" w:hAnsi="宋体" w:hint="eastAsia"/>
                <w:kern w:val="0"/>
                <w:sz w:val="18"/>
                <w:szCs w:val="18"/>
              </w:rPr>
              <w:t>分，最多</w:t>
            </w:r>
            <w:r>
              <w:rPr>
                <w:rFonts w:ascii="宋体" w:hAnsi="宋体" w:hint="eastAsia"/>
                <w:kern w:val="0"/>
                <w:sz w:val="18"/>
                <w:szCs w:val="18"/>
              </w:rPr>
              <w:t>2</w:t>
            </w:r>
            <w:r w:rsidRPr="00274FB3">
              <w:rPr>
                <w:rFonts w:ascii="宋体" w:hAnsi="宋体" w:hint="eastAsia"/>
                <w:kern w:val="0"/>
                <w:sz w:val="18"/>
                <w:szCs w:val="18"/>
              </w:rPr>
              <w:t>分。</w:t>
            </w:r>
          </w:p>
        </w:tc>
        <w:tc>
          <w:tcPr>
            <w:tcW w:w="306" w:type="pct"/>
            <w:vAlign w:val="center"/>
          </w:tcPr>
          <w:p w14:paraId="17EF2C10" w14:textId="77777777" w:rsidR="005D6107" w:rsidRPr="00274FB3" w:rsidRDefault="005D6107" w:rsidP="000942C1">
            <w:pPr>
              <w:widowControl/>
              <w:spacing w:line="312" w:lineRule="auto"/>
              <w:jc w:val="center"/>
            </w:pPr>
          </w:p>
        </w:tc>
      </w:tr>
      <w:tr w:rsidR="005D6107" w:rsidRPr="00274FB3" w14:paraId="79D409DB" w14:textId="77777777" w:rsidTr="00AB7E70">
        <w:trPr>
          <w:trHeight w:val="454"/>
          <w:jc w:val="center"/>
        </w:trPr>
        <w:tc>
          <w:tcPr>
            <w:tcW w:w="560" w:type="pct"/>
            <w:vMerge/>
            <w:vAlign w:val="center"/>
          </w:tcPr>
          <w:p w14:paraId="5F110F3E"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2C82B2CA" w14:textId="77777777"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1A2B71E1"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0FBC82A2" w14:textId="759F2010" w:rsidR="005D6107" w:rsidRPr="00274FB3" w:rsidRDefault="005D6107" w:rsidP="005D6107">
            <w:pPr>
              <w:widowControl/>
              <w:spacing w:line="312" w:lineRule="auto"/>
              <w:rPr>
                <w:rFonts w:ascii="宋体" w:hAnsi="宋体"/>
                <w:kern w:val="0"/>
                <w:sz w:val="18"/>
                <w:szCs w:val="18"/>
              </w:rPr>
            </w:pPr>
            <w:r w:rsidRPr="00274FB3">
              <w:rPr>
                <w:rFonts w:ascii="宋体" w:hAnsi="宋体" w:hint="eastAsia"/>
                <w:kern w:val="0"/>
                <w:sz w:val="18"/>
                <w:szCs w:val="18"/>
              </w:rPr>
              <w:t>政府有资金支持高品位步行街编制规划和改造提升，金额1000万元（含）以上，得</w:t>
            </w:r>
            <w:r>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4DEC35AD" w14:textId="77777777" w:rsidR="005D6107" w:rsidRPr="00274FB3" w:rsidRDefault="005D6107" w:rsidP="000942C1">
            <w:pPr>
              <w:widowControl/>
              <w:spacing w:line="312" w:lineRule="auto"/>
              <w:jc w:val="center"/>
            </w:pPr>
          </w:p>
        </w:tc>
      </w:tr>
      <w:tr w:rsidR="005D6107" w:rsidRPr="00274FB3" w14:paraId="3D212EFC" w14:textId="699407F5" w:rsidTr="00AB7E70">
        <w:trPr>
          <w:trHeight w:val="454"/>
          <w:jc w:val="center"/>
        </w:trPr>
        <w:tc>
          <w:tcPr>
            <w:tcW w:w="560" w:type="pct"/>
            <w:vMerge w:val="restart"/>
            <w:vAlign w:val="center"/>
          </w:tcPr>
          <w:p w14:paraId="579241A8" w14:textId="77777777" w:rsidR="005D6107" w:rsidRPr="00274FB3" w:rsidRDefault="005D6107" w:rsidP="000942C1">
            <w:pPr>
              <w:widowControl/>
              <w:spacing w:line="312" w:lineRule="auto"/>
              <w:jc w:val="center"/>
              <w:rPr>
                <w:rFonts w:ascii="宋体" w:hAnsi="宋体"/>
                <w:b/>
                <w:kern w:val="0"/>
                <w:sz w:val="18"/>
                <w:szCs w:val="18"/>
              </w:rPr>
            </w:pPr>
            <w:r w:rsidRPr="00274FB3">
              <w:rPr>
                <w:rFonts w:ascii="黑体" w:eastAsia="黑体" w:hAnsi="黑体" w:hint="eastAsia"/>
                <w:b/>
                <w:sz w:val="24"/>
              </w:rPr>
              <w:t>综合效益</w:t>
            </w:r>
          </w:p>
          <w:p w14:paraId="078FB826" w14:textId="413D374A" w:rsidR="005D6107" w:rsidRPr="00274FB3" w:rsidRDefault="005D6107" w:rsidP="005D6107">
            <w:pPr>
              <w:widowControl/>
              <w:spacing w:line="312" w:lineRule="auto"/>
              <w:jc w:val="center"/>
              <w:rPr>
                <w:rFonts w:ascii="宋体" w:hAnsi="宋体"/>
                <w:b/>
                <w:kern w:val="0"/>
                <w:sz w:val="18"/>
                <w:szCs w:val="18"/>
              </w:rPr>
            </w:pPr>
            <w:r w:rsidRPr="00274FB3">
              <w:rPr>
                <w:rFonts w:ascii="宋体" w:hAnsi="宋体" w:hint="eastAsia"/>
                <w:b/>
                <w:kern w:val="0"/>
                <w:sz w:val="18"/>
                <w:szCs w:val="18"/>
              </w:rPr>
              <w:t>（</w:t>
            </w:r>
            <w:r>
              <w:rPr>
                <w:rFonts w:ascii="宋体" w:hAnsi="宋体" w:hint="eastAsia"/>
                <w:b/>
                <w:kern w:val="0"/>
                <w:sz w:val="18"/>
                <w:szCs w:val="18"/>
              </w:rPr>
              <w:t>15</w:t>
            </w:r>
            <w:r w:rsidRPr="00274FB3">
              <w:rPr>
                <w:rFonts w:ascii="宋体" w:hAnsi="宋体" w:hint="eastAsia"/>
                <w:b/>
                <w:kern w:val="0"/>
                <w:sz w:val="18"/>
                <w:szCs w:val="18"/>
              </w:rPr>
              <w:t>分）</w:t>
            </w:r>
          </w:p>
        </w:tc>
        <w:tc>
          <w:tcPr>
            <w:tcW w:w="511" w:type="pct"/>
            <w:vMerge w:val="restart"/>
            <w:vAlign w:val="center"/>
          </w:tcPr>
          <w:p w14:paraId="2F983B55" w14:textId="149D62BA" w:rsidR="005D6107" w:rsidRPr="00977087" w:rsidRDefault="005D6107" w:rsidP="000942C1">
            <w:pPr>
              <w:spacing w:line="312" w:lineRule="auto"/>
              <w:jc w:val="center"/>
              <w:rPr>
                <w:rFonts w:ascii="宋体" w:hAnsi="宋体"/>
                <w:b/>
                <w:kern w:val="0"/>
                <w:sz w:val="18"/>
                <w:szCs w:val="18"/>
              </w:rPr>
            </w:pPr>
            <w:r w:rsidRPr="00977087">
              <w:rPr>
                <w:rFonts w:ascii="宋体" w:hAnsi="宋体" w:hint="eastAsia"/>
                <w:b/>
                <w:kern w:val="0"/>
                <w:sz w:val="18"/>
                <w:szCs w:val="18"/>
              </w:rPr>
              <w:t>效益显著</w:t>
            </w:r>
          </w:p>
        </w:tc>
        <w:tc>
          <w:tcPr>
            <w:tcW w:w="306" w:type="pct"/>
            <w:vMerge w:val="restart"/>
            <w:vAlign w:val="center"/>
          </w:tcPr>
          <w:p w14:paraId="072C1140" w14:textId="02611886" w:rsidR="005D6107" w:rsidRPr="00662F70" w:rsidRDefault="00943455" w:rsidP="000942C1">
            <w:pPr>
              <w:widowControl/>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6</w:t>
            </w:r>
          </w:p>
        </w:tc>
        <w:tc>
          <w:tcPr>
            <w:tcW w:w="3317" w:type="pct"/>
            <w:vAlign w:val="center"/>
          </w:tcPr>
          <w:p w14:paraId="1CF34EC2" w14:textId="3DDC5C18" w:rsidR="005D6107" w:rsidRPr="00274FB3" w:rsidRDefault="005D6107" w:rsidP="00662F70">
            <w:pPr>
              <w:spacing w:line="312" w:lineRule="auto"/>
              <w:rPr>
                <w:rFonts w:ascii="宋体" w:hAnsi="宋体"/>
                <w:kern w:val="0"/>
                <w:sz w:val="18"/>
                <w:szCs w:val="18"/>
              </w:rPr>
            </w:pPr>
            <w:r w:rsidRPr="00274FB3">
              <w:rPr>
                <w:rFonts w:ascii="宋体" w:hAnsi="宋体" w:hint="eastAsia"/>
                <w:kern w:val="0"/>
                <w:sz w:val="18"/>
                <w:szCs w:val="18"/>
              </w:rPr>
              <w:t>街区经营主体</w:t>
            </w:r>
            <w:r>
              <w:rPr>
                <w:rFonts w:ascii="宋体" w:hAnsi="宋体" w:hint="eastAsia"/>
                <w:kern w:val="0"/>
                <w:sz w:val="18"/>
                <w:szCs w:val="18"/>
              </w:rPr>
              <w:t>效益良好，</w:t>
            </w:r>
            <w:r w:rsidRPr="00274FB3">
              <w:rPr>
                <w:rFonts w:ascii="宋体" w:hAnsi="宋体" w:hint="eastAsia"/>
                <w:kern w:val="0"/>
                <w:sz w:val="18"/>
                <w:szCs w:val="18"/>
              </w:rPr>
              <w:t>最近年度盈利比例80%（含）以上，得</w:t>
            </w:r>
            <w:r w:rsidR="00662F70">
              <w:rPr>
                <w:rFonts w:ascii="宋体" w:hAnsi="宋体" w:hint="eastAsia"/>
                <w:kern w:val="0"/>
                <w:sz w:val="18"/>
                <w:szCs w:val="18"/>
              </w:rPr>
              <w:t>2</w:t>
            </w:r>
            <w:r w:rsidRPr="00274FB3">
              <w:rPr>
                <w:rFonts w:ascii="宋体" w:hAnsi="宋体" w:hint="eastAsia"/>
                <w:kern w:val="0"/>
                <w:sz w:val="18"/>
                <w:szCs w:val="18"/>
              </w:rPr>
              <w:t>分；6</w:t>
            </w:r>
            <w:r w:rsidRPr="00274FB3">
              <w:rPr>
                <w:rFonts w:ascii="宋体" w:hAnsi="宋体"/>
                <w:kern w:val="0"/>
                <w:sz w:val="18"/>
                <w:szCs w:val="18"/>
              </w:rPr>
              <w:t>0</w:t>
            </w:r>
            <w:r w:rsidRPr="00274FB3">
              <w:rPr>
                <w:rFonts w:ascii="宋体" w:hAnsi="宋体" w:hint="eastAsia"/>
                <w:kern w:val="0"/>
                <w:sz w:val="18"/>
                <w:szCs w:val="18"/>
              </w:rPr>
              <w:t>%（含）-80%，得</w:t>
            </w:r>
            <w:r w:rsidR="00662F70">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6F023325" w14:textId="77777777" w:rsidR="005D6107" w:rsidRPr="00274FB3" w:rsidRDefault="005D6107" w:rsidP="000942C1">
            <w:pPr>
              <w:widowControl/>
              <w:spacing w:line="312" w:lineRule="auto"/>
              <w:jc w:val="center"/>
            </w:pPr>
          </w:p>
        </w:tc>
      </w:tr>
      <w:tr w:rsidR="005D6107" w:rsidRPr="00274FB3" w14:paraId="6A6F6784" w14:textId="77777777" w:rsidTr="00AB7E70">
        <w:trPr>
          <w:trHeight w:val="454"/>
          <w:jc w:val="center"/>
        </w:trPr>
        <w:tc>
          <w:tcPr>
            <w:tcW w:w="560" w:type="pct"/>
            <w:vMerge/>
            <w:vAlign w:val="center"/>
          </w:tcPr>
          <w:p w14:paraId="6BFAD477"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10B5BE63" w14:textId="77777777" w:rsidR="005D6107" w:rsidRPr="00977087" w:rsidRDefault="005D6107" w:rsidP="000942C1">
            <w:pPr>
              <w:spacing w:line="312" w:lineRule="auto"/>
              <w:jc w:val="center"/>
              <w:rPr>
                <w:rFonts w:ascii="宋体" w:hAnsi="宋体"/>
                <w:b/>
                <w:kern w:val="0"/>
                <w:sz w:val="18"/>
                <w:szCs w:val="18"/>
              </w:rPr>
            </w:pPr>
          </w:p>
        </w:tc>
        <w:tc>
          <w:tcPr>
            <w:tcW w:w="306" w:type="pct"/>
            <w:vMerge/>
            <w:vAlign w:val="center"/>
          </w:tcPr>
          <w:p w14:paraId="275597D6"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19AEA53E" w14:textId="04C73FFB" w:rsidR="005D6107" w:rsidRPr="00274FB3" w:rsidRDefault="005D6107" w:rsidP="00943455">
            <w:pPr>
              <w:spacing w:line="312" w:lineRule="auto"/>
              <w:rPr>
                <w:rFonts w:ascii="宋体" w:hAnsi="宋体"/>
                <w:kern w:val="0"/>
                <w:sz w:val="18"/>
                <w:szCs w:val="18"/>
              </w:rPr>
            </w:pPr>
            <w:r w:rsidRPr="00274FB3">
              <w:rPr>
                <w:rFonts w:ascii="宋体" w:hAnsi="宋体" w:hint="eastAsia"/>
                <w:kern w:val="0"/>
                <w:sz w:val="18"/>
                <w:szCs w:val="18"/>
              </w:rPr>
              <w:t>街区吸纳直接就业与间接就业能力强，每万平方米建筑面积就业贡献100人（含）以上，得</w:t>
            </w:r>
            <w:r w:rsidR="00943455">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5C05ED59" w14:textId="77777777" w:rsidR="005D6107" w:rsidRPr="00274FB3" w:rsidRDefault="005D6107" w:rsidP="000942C1">
            <w:pPr>
              <w:widowControl/>
              <w:spacing w:line="312" w:lineRule="auto"/>
              <w:jc w:val="center"/>
            </w:pPr>
          </w:p>
        </w:tc>
      </w:tr>
      <w:tr w:rsidR="005D6107" w:rsidRPr="00274FB3" w14:paraId="3431CABD" w14:textId="77777777" w:rsidTr="00AB7E70">
        <w:trPr>
          <w:trHeight w:val="454"/>
          <w:jc w:val="center"/>
        </w:trPr>
        <w:tc>
          <w:tcPr>
            <w:tcW w:w="560" w:type="pct"/>
            <w:vMerge/>
            <w:vAlign w:val="center"/>
          </w:tcPr>
          <w:p w14:paraId="2D7646F1" w14:textId="77777777" w:rsidR="005D6107" w:rsidRPr="00274FB3" w:rsidRDefault="005D6107" w:rsidP="000942C1">
            <w:pPr>
              <w:widowControl/>
              <w:spacing w:line="312" w:lineRule="auto"/>
              <w:jc w:val="center"/>
              <w:rPr>
                <w:rFonts w:ascii="黑体" w:eastAsia="黑体" w:hAnsi="黑体"/>
                <w:b/>
                <w:sz w:val="24"/>
              </w:rPr>
            </w:pPr>
          </w:p>
        </w:tc>
        <w:tc>
          <w:tcPr>
            <w:tcW w:w="511" w:type="pct"/>
            <w:vMerge/>
            <w:vAlign w:val="center"/>
          </w:tcPr>
          <w:p w14:paraId="2D8C5BBA" w14:textId="5A5FD25D" w:rsidR="005D6107" w:rsidRPr="00977087" w:rsidRDefault="005D6107" w:rsidP="000942C1">
            <w:pPr>
              <w:spacing w:line="312" w:lineRule="auto"/>
              <w:jc w:val="center"/>
              <w:rPr>
                <w:rFonts w:ascii="宋体" w:hAnsi="宋体"/>
                <w:b/>
                <w:kern w:val="0"/>
                <w:sz w:val="18"/>
                <w:szCs w:val="18"/>
              </w:rPr>
            </w:pPr>
          </w:p>
        </w:tc>
        <w:tc>
          <w:tcPr>
            <w:tcW w:w="306" w:type="pct"/>
            <w:vMerge/>
            <w:vAlign w:val="center"/>
          </w:tcPr>
          <w:p w14:paraId="7CA7AFAE" w14:textId="77777777" w:rsidR="005D6107" w:rsidRPr="00662F70" w:rsidRDefault="005D6107" w:rsidP="000942C1">
            <w:pPr>
              <w:widowControl/>
              <w:spacing w:line="312" w:lineRule="auto"/>
              <w:jc w:val="center"/>
              <w:rPr>
                <w:rFonts w:ascii="Times New Roman" w:hAnsi="Times New Roman" w:cs="Times New Roman"/>
                <w:b/>
                <w:kern w:val="0"/>
                <w:sz w:val="18"/>
                <w:szCs w:val="18"/>
              </w:rPr>
            </w:pPr>
          </w:p>
        </w:tc>
        <w:tc>
          <w:tcPr>
            <w:tcW w:w="3317" w:type="pct"/>
            <w:vAlign w:val="center"/>
          </w:tcPr>
          <w:p w14:paraId="54CD726E" w14:textId="6835C181" w:rsidR="005D6107" w:rsidRDefault="005D6107" w:rsidP="000942C1">
            <w:pPr>
              <w:spacing w:line="312" w:lineRule="auto"/>
              <w:rPr>
                <w:rFonts w:ascii="宋体" w:hAnsi="宋体"/>
                <w:b/>
                <w:kern w:val="0"/>
                <w:sz w:val="18"/>
                <w:szCs w:val="18"/>
              </w:rPr>
            </w:pPr>
            <w:r>
              <w:rPr>
                <w:rFonts w:ascii="宋体" w:hAnsi="宋体" w:hint="eastAsia"/>
                <w:kern w:val="0"/>
                <w:sz w:val="18"/>
                <w:szCs w:val="18"/>
              </w:rPr>
              <w:t>街区</w:t>
            </w:r>
            <w:r w:rsidRPr="00274FB3">
              <w:rPr>
                <w:rFonts w:ascii="宋体" w:hAnsi="宋体" w:hint="eastAsia"/>
                <w:kern w:val="0"/>
                <w:sz w:val="18"/>
                <w:szCs w:val="18"/>
              </w:rPr>
              <w:t>最近</w:t>
            </w:r>
            <w:proofErr w:type="gramStart"/>
            <w:r w:rsidRPr="00274FB3">
              <w:rPr>
                <w:rFonts w:ascii="宋体" w:hAnsi="宋体" w:hint="eastAsia"/>
                <w:kern w:val="0"/>
                <w:sz w:val="18"/>
                <w:szCs w:val="18"/>
              </w:rPr>
              <w:t>年度平效</w:t>
            </w:r>
            <w:r>
              <w:rPr>
                <w:rFonts w:ascii="宋体" w:hAnsi="宋体" w:hint="eastAsia"/>
                <w:kern w:val="0"/>
                <w:sz w:val="18"/>
                <w:szCs w:val="18"/>
              </w:rPr>
              <w:t>较高</w:t>
            </w:r>
            <w:proofErr w:type="gramEnd"/>
            <w:r w:rsidRPr="00274FB3">
              <w:rPr>
                <w:rFonts w:ascii="宋体" w:hAnsi="宋体" w:hint="eastAsia"/>
                <w:kern w:val="0"/>
                <w:sz w:val="18"/>
                <w:szCs w:val="18"/>
              </w:rPr>
              <w:t>。</w:t>
            </w:r>
          </w:p>
          <w:p w14:paraId="2B78D56D" w14:textId="16BD34FB" w:rsidR="005D6107" w:rsidRPr="00274FB3" w:rsidRDefault="005D6107" w:rsidP="000942C1">
            <w:pPr>
              <w:spacing w:line="312" w:lineRule="auto"/>
              <w:rPr>
                <w:rFonts w:ascii="宋体" w:hAnsi="宋体"/>
                <w:kern w:val="0"/>
                <w:sz w:val="18"/>
                <w:szCs w:val="18"/>
              </w:rPr>
            </w:pPr>
            <w:r w:rsidRPr="00274FB3">
              <w:rPr>
                <w:rFonts w:ascii="宋体" w:hAnsi="宋体" w:hint="eastAsia"/>
                <w:b/>
                <w:kern w:val="0"/>
                <w:sz w:val="18"/>
                <w:szCs w:val="18"/>
              </w:rPr>
              <w:t>综合型：</w:t>
            </w:r>
            <w:proofErr w:type="gramStart"/>
            <w:r w:rsidRPr="004B2EF8">
              <w:rPr>
                <w:rFonts w:ascii="宋体" w:hAnsi="宋体" w:hint="eastAsia"/>
                <w:kern w:val="0"/>
                <w:sz w:val="18"/>
                <w:szCs w:val="18"/>
              </w:rPr>
              <w:t>平效</w:t>
            </w:r>
            <w:r w:rsidRPr="00274FB3">
              <w:rPr>
                <w:rFonts w:ascii="宋体" w:hAnsi="宋体" w:hint="eastAsia"/>
                <w:kern w:val="0"/>
                <w:sz w:val="18"/>
                <w:szCs w:val="18"/>
              </w:rPr>
              <w:t>3万元</w:t>
            </w:r>
            <w:proofErr w:type="gramEnd"/>
            <w:r w:rsidRPr="00274FB3">
              <w:rPr>
                <w:rFonts w:ascii="宋体" w:hAnsi="宋体" w:hint="eastAsia"/>
                <w:kern w:val="0"/>
                <w:sz w:val="18"/>
                <w:szCs w:val="18"/>
              </w:rPr>
              <w:t>（含）以上，得</w:t>
            </w:r>
            <w:r w:rsidR="00943455">
              <w:rPr>
                <w:rFonts w:ascii="宋体" w:hAnsi="宋体" w:hint="eastAsia"/>
                <w:kern w:val="0"/>
                <w:sz w:val="18"/>
                <w:szCs w:val="18"/>
              </w:rPr>
              <w:t>3</w:t>
            </w:r>
            <w:r w:rsidRPr="00274FB3">
              <w:rPr>
                <w:rFonts w:ascii="宋体" w:hAnsi="宋体" w:hint="eastAsia"/>
                <w:kern w:val="0"/>
                <w:sz w:val="18"/>
                <w:szCs w:val="18"/>
              </w:rPr>
              <w:t>分；</w:t>
            </w:r>
            <w:r w:rsidR="00662F70">
              <w:rPr>
                <w:rFonts w:ascii="宋体" w:hAnsi="宋体" w:hint="eastAsia"/>
                <w:kern w:val="0"/>
                <w:sz w:val="18"/>
                <w:szCs w:val="18"/>
              </w:rPr>
              <w:t>2</w:t>
            </w:r>
            <w:r w:rsidRPr="00274FB3">
              <w:rPr>
                <w:rFonts w:ascii="宋体" w:hAnsi="宋体" w:hint="eastAsia"/>
                <w:kern w:val="0"/>
                <w:sz w:val="18"/>
                <w:szCs w:val="18"/>
              </w:rPr>
              <w:t>（含）-</w:t>
            </w:r>
            <w:r w:rsidR="00662F70">
              <w:rPr>
                <w:rFonts w:ascii="宋体" w:hAnsi="宋体" w:hint="eastAsia"/>
                <w:kern w:val="0"/>
                <w:sz w:val="18"/>
                <w:szCs w:val="18"/>
              </w:rPr>
              <w:t>3</w:t>
            </w:r>
            <w:r w:rsidRPr="00274FB3">
              <w:rPr>
                <w:rFonts w:ascii="宋体" w:hAnsi="宋体" w:hint="eastAsia"/>
                <w:kern w:val="0"/>
                <w:sz w:val="18"/>
                <w:szCs w:val="18"/>
              </w:rPr>
              <w:t>万元，得</w:t>
            </w:r>
            <w:r w:rsidR="00943455">
              <w:rPr>
                <w:rFonts w:ascii="宋体" w:hAnsi="宋体" w:hint="eastAsia"/>
                <w:kern w:val="0"/>
                <w:sz w:val="18"/>
                <w:szCs w:val="18"/>
              </w:rPr>
              <w:t>2</w:t>
            </w:r>
            <w:r w:rsidRPr="00274FB3">
              <w:rPr>
                <w:rFonts w:ascii="宋体" w:hAnsi="宋体" w:hint="eastAsia"/>
                <w:kern w:val="0"/>
                <w:sz w:val="18"/>
                <w:szCs w:val="18"/>
              </w:rPr>
              <w:t>分；</w:t>
            </w:r>
            <w:r w:rsidR="00943455">
              <w:rPr>
                <w:rFonts w:ascii="宋体" w:hAnsi="宋体" w:hint="eastAsia"/>
                <w:kern w:val="0"/>
                <w:sz w:val="18"/>
                <w:szCs w:val="18"/>
              </w:rPr>
              <w:t>1</w:t>
            </w:r>
            <w:r w:rsidRPr="00274FB3">
              <w:rPr>
                <w:rFonts w:ascii="宋体" w:hAnsi="宋体" w:hint="eastAsia"/>
                <w:kern w:val="0"/>
                <w:sz w:val="18"/>
                <w:szCs w:val="18"/>
              </w:rPr>
              <w:t>（含）-</w:t>
            </w:r>
            <w:r w:rsidR="00943455">
              <w:rPr>
                <w:rFonts w:ascii="宋体" w:hAnsi="宋体" w:hint="eastAsia"/>
                <w:kern w:val="0"/>
                <w:sz w:val="18"/>
                <w:szCs w:val="18"/>
              </w:rPr>
              <w:t>2</w:t>
            </w:r>
            <w:r w:rsidRPr="00274FB3">
              <w:rPr>
                <w:rFonts w:ascii="宋体" w:hAnsi="宋体" w:hint="eastAsia"/>
                <w:kern w:val="0"/>
                <w:sz w:val="18"/>
                <w:szCs w:val="18"/>
              </w:rPr>
              <w:t>万元，得</w:t>
            </w:r>
            <w:r w:rsidR="00943455">
              <w:rPr>
                <w:rFonts w:ascii="宋体" w:hAnsi="宋体" w:hint="eastAsia"/>
                <w:kern w:val="0"/>
                <w:sz w:val="18"/>
                <w:szCs w:val="18"/>
              </w:rPr>
              <w:t>1</w:t>
            </w:r>
            <w:r w:rsidRPr="00274FB3">
              <w:rPr>
                <w:rFonts w:ascii="宋体" w:hAnsi="宋体" w:hint="eastAsia"/>
                <w:kern w:val="0"/>
                <w:sz w:val="18"/>
                <w:szCs w:val="18"/>
              </w:rPr>
              <w:t>分。</w:t>
            </w:r>
          </w:p>
          <w:p w14:paraId="480BA07E" w14:textId="73A63EFF" w:rsidR="005D6107" w:rsidRPr="00274FB3" w:rsidRDefault="005D6107" w:rsidP="00662F70">
            <w:pPr>
              <w:spacing w:line="312" w:lineRule="auto"/>
              <w:rPr>
                <w:rFonts w:ascii="宋体" w:hAnsi="宋体"/>
                <w:b/>
                <w:kern w:val="0"/>
                <w:sz w:val="18"/>
                <w:szCs w:val="18"/>
              </w:rPr>
            </w:pPr>
            <w:r w:rsidRPr="00274FB3">
              <w:rPr>
                <w:rFonts w:ascii="宋体" w:hAnsi="宋体" w:hint="eastAsia"/>
                <w:b/>
                <w:kern w:val="0"/>
                <w:sz w:val="18"/>
                <w:szCs w:val="18"/>
              </w:rPr>
              <w:t>专业型：</w:t>
            </w:r>
            <w:proofErr w:type="gramStart"/>
            <w:r w:rsidRPr="00274FB3">
              <w:rPr>
                <w:rFonts w:ascii="宋体" w:hAnsi="宋体" w:hint="eastAsia"/>
                <w:kern w:val="0"/>
                <w:sz w:val="18"/>
                <w:szCs w:val="18"/>
              </w:rPr>
              <w:t>平效</w:t>
            </w:r>
            <w:r w:rsidR="00943455">
              <w:rPr>
                <w:rFonts w:ascii="宋体" w:hAnsi="宋体" w:hint="eastAsia"/>
                <w:kern w:val="0"/>
                <w:sz w:val="18"/>
                <w:szCs w:val="18"/>
              </w:rPr>
              <w:t>2</w:t>
            </w:r>
            <w:r w:rsidRPr="00274FB3">
              <w:rPr>
                <w:rFonts w:ascii="宋体" w:hAnsi="宋体" w:hint="eastAsia"/>
                <w:kern w:val="0"/>
                <w:sz w:val="18"/>
                <w:szCs w:val="18"/>
              </w:rPr>
              <w:t>万元</w:t>
            </w:r>
            <w:proofErr w:type="gramEnd"/>
            <w:r w:rsidRPr="00274FB3">
              <w:rPr>
                <w:rFonts w:ascii="宋体" w:hAnsi="宋体" w:hint="eastAsia"/>
                <w:kern w:val="0"/>
                <w:sz w:val="18"/>
                <w:szCs w:val="18"/>
              </w:rPr>
              <w:t>（含）以上，得</w:t>
            </w:r>
            <w:r w:rsidR="00943455">
              <w:rPr>
                <w:rFonts w:ascii="宋体" w:hAnsi="宋体" w:hint="eastAsia"/>
                <w:kern w:val="0"/>
                <w:sz w:val="18"/>
                <w:szCs w:val="18"/>
              </w:rPr>
              <w:t>3</w:t>
            </w:r>
            <w:r w:rsidRPr="00274FB3">
              <w:rPr>
                <w:rFonts w:ascii="宋体" w:hAnsi="宋体" w:hint="eastAsia"/>
                <w:kern w:val="0"/>
                <w:sz w:val="18"/>
                <w:szCs w:val="18"/>
              </w:rPr>
              <w:t>分；</w:t>
            </w:r>
            <w:r w:rsidR="00943455">
              <w:rPr>
                <w:rFonts w:ascii="宋体" w:hAnsi="宋体" w:hint="eastAsia"/>
                <w:kern w:val="0"/>
                <w:sz w:val="18"/>
                <w:szCs w:val="18"/>
              </w:rPr>
              <w:t>1</w:t>
            </w:r>
            <w:r w:rsidRPr="00274FB3">
              <w:rPr>
                <w:rFonts w:ascii="宋体" w:hAnsi="宋体" w:hint="eastAsia"/>
                <w:kern w:val="0"/>
                <w:sz w:val="18"/>
                <w:szCs w:val="18"/>
              </w:rPr>
              <w:t>（含）-</w:t>
            </w:r>
            <w:r w:rsidR="00943455">
              <w:rPr>
                <w:rFonts w:ascii="宋体" w:hAnsi="宋体" w:hint="eastAsia"/>
                <w:kern w:val="0"/>
                <w:sz w:val="18"/>
                <w:szCs w:val="18"/>
              </w:rPr>
              <w:t>2</w:t>
            </w:r>
            <w:r w:rsidRPr="00274FB3">
              <w:rPr>
                <w:rFonts w:ascii="宋体" w:hAnsi="宋体" w:hint="eastAsia"/>
                <w:kern w:val="0"/>
                <w:sz w:val="18"/>
                <w:szCs w:val="18"/>
              </w:rPr>
              <w:t>万元，得</w:t>
            </w:r>
            <w:r w:rsidR="00943455">
              <w:rPr>
                <w:rFonts w:ascii="宋体" w:hAnsi="宋体" w:hint="eastAsia"/>
                <w:kern w:val="0"/>
                <w:sz w:val="18"/>
                <w:szCs w:val="18"/>
              </w:rPr>
              <w:t>2</w:t>
            </w:r>
            <w:r w:rsidRPr="00274FB3">
              <w:rPr>
                <w:rFonts w:ascii="宋体" w:hAnsi="宋体" w:hint="eastAsia"/>
                <w:kern w:val="0"/>
                <w:sz w:val="18"/>
                <w:szCs w:val="18"/>
              </w:rPr>
              <w:t>分；0.</w:t>
            </w:r>
            <w:r w:rsidR="00943455">
              <w:rPr>
                <w:rFonts w:ascii="宋体" w:hAnsi="宋体" w:hint="eastAsia"/>
                <w:kern w:val="0"/>
                <w:sz w:val="18"/>
                <w:szCs w:val="18"/>
              </w:rPr>
              <w:t>5</w:t>
            </w:r>
            <w:r w:rsidRPr="00274FB3">
              <w:rPr>
                <w:rFonts w:ascii="宋体" w:hAnsi="宋体" w:hint="eastAsia"/>
                <w:kern w:val="0"/>
                <w:sz w:val="18"/>
                <w:szCs w:val="18"/>
              </w:rPr>
              <w:t>（含）-</w:t>
            </w:r>
            <w:r w:rsidR="00943455">
              <w:rPr>
                <w:rFonts w:ascii="宋体" w:hAnsi="宋体" w:hint="eastAsia"/>
                <w:kern w:val="0"/>
                <w:sz w:val="18"/>
                <w:szCs w:val="18"/>
              </w:rPr>
              <w:t>1</w:t>
            </w:r>
            <w:r w:rsidRPr="00274FB3">
              <w:rPr>
                <w:rFonts w:ascii="宋体" w:hAnsi="宋体" w:hint="eastAsia"/>
                <w:kern w:val="0"/>
                <w:sz w:val="18"/>
                <w:szCs w:val="18"/>
              </w:rPr>
              <w:t>万元，得</w:t>
            </w:r>
            <w:r w:rsidR="00662F70">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0118EC67" w14:textId="77777777" w:rsidR="005D6107" w:rsidRPr="00274FB3" w:rsidRDefault="005D6107" w:rsidP="000942C1">
            <w:pPr>
              <w:widowControl/>
              <w:spacing w:line="312" w:lineRule="auto"/>
              <w:jc w:val="center"/>
            </w:pPr>
          </w:p>
        </w:tc>
      </w:tr>
      <w:tr w:rsidR="005D6107" w:rsidRPr="00274FB3" w14:paraId="0B415E26" w14:textId="77777777" w:rsidTr="00AB7E70">
        <w:trPr>
          <w:trHeight w:val="454"/>
          <w:jc w:val="center"/>
        </w:trPr>
        <w:tc>
          <w:tcPr>
            <w:tcW w:w="560" w:type="pct"/>
            <w:vMerge/>
            <w:vAlign w:val="center"/>
          </w:tcPr>
          <w:p w14:paraId="2953B736"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Align w:val="center"/>
          </w:tcPr>
          <w:p w14:paraId="0BA85C33" w14:textId="042F0C1E" w:rsidR="005D6107" w:rsidRPr="00977087" w:rsidRDefault="005D6107" w:rsidP="000942C1">
            <w:pPr>
              <w:spacing w:line="312" w:lineRule="auto"/>
              <w:jc w:val="center"/>
              <w:rPr>
                <w:rFonts w:ascii="宋体" w:hAnsi="宋体"/>
                <w:b/>
                <w:kern w:val="0"/>
                <w:sz w:val="18"/>
                <w:szCs w:val="18"/>
              </w:rPr>
            </w:pPr>
            <w:r w:rsidRPr="00977087">
              <w:rPr>
                <w:rFonts w:ascii="宋体" w:hAnsi="宋体" w:hint="eastAsia"/>
                <w:b/>
                <w:kern w:val="0"/>
                <w:sz w:val="18"/>
                <w:szCs w:val="18"/>
              </w:rPr>
              <w:t>客流聚集</w:t>
            </w:r>
          </w:p>
        </w:tc>
        <w:tc>
          <w:tcPr>
            <w:tcW w:w="306" w:type="pct"/>
            <w:vAlign w:val="center"/>
          </w:tcPr>
          <w:p w14:paraId="54E5D23D" w14:textId="7F966C68" w:rsidR="005D6107" w:rsidRPr="00662F70" w:rsidRDefault="00943455" w:rsidP="000942C1">
            <w:pPr>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5</w:t>
            </w:r>
          </w:p>
        </w:tc>
        <w:tc>
          <w:tcPr>
            <w:tcW w:w="3317" w:type="pct"/>
            <w:vAlign w:val="center"/>
          </w:tcPr>
          <w:p w14:paraId="4E960319" w14:textId="22220BE9" w:rsidR="005D6107" w:rsidRPr="00274FB3" w:rsidRDefault="005D6107" w:rsidP="000942C1">
            <w:pPr>
              <w:spacing w:line="312" w:lineRule="auto"/>
              <w:rPr>
                <w:rFonts w:ascii="宋体" w:hAnsi="宋体"/>
                <w:b/>
                <w:kern w:val="0"/>
                <w:sz w:val="18"/>
                <w:szCs w:val="18"/>
              </w:rPr>
            </w:pPr>
            <w:r w:rsidRPr="00274FB3">
              <w:rPr>
                <w:rFonts w:ascii="宋体" w:hAnsi="宋体" w:hint="eastAsia"/>
                <w:kern w:val="0"/>
                <w:sz w:val="18"/>
                <w:szCs w:val="18"/>
              </w:rPr>
              <w:t>街区知名度高，影响广泛，客流聚集。</w:t>
            </w:r>
          </w:p>
          <w:p w14:paraId="5E881D29" w14:textId="61014E7F" w:rsidR="005D6107" w:rsidRPr="00274FB3" w:rsidRDefault="005D6107" w:rsidP="000942C1">
            <w:pPr>
              <w:spacing w:line="312" w:lineRule="auto"/>
              <w:rPr>
                <w:rFonts w:ascii="宋体" w:hAnsi="宋体"/>
                <w:kern w:val="0"/>
                <w:sz w:val="18"/>
                <w:szCs w:val="18"/>
              </w:rPr>
            </w:pPr>
            <w:r w:rsidRPr="00274FB3">
              <w:rPr>
                <w:rFonts w:ascii="宋体" w:hAnsi="宋体" w:hint="eastAsia"/>
                <w:b/>
                <w:kern w:val="0"/>
                <w:sz w:val="18"/>
                <w:szCs w:val="18"/>
              </w:rPr>
              <w:t>综合型：</w:t>
            </w:r>
            <w:r w:rsidRPr="00274FB3">
              <w:rPr>
                <w:rFonts w:ascii="宋体" w:hAnsi="宋体" w:hint="eastAsia"/>
                <w:kern w:val="0"/>
                <w:sz w:val="18"/>
                <w:szCs w:val="18"/>
              </w:rPr>
              <w:t>年客流量</w:t>
            </w:r>
            <w:r w:rsidR="00943455">
              <w:rPr>
                <w:rFonts w:ascii="宋体" w:hAnsi="宋体" w:hint="eastAsia"/>
                <w:kern w:val="0"/>
                <w:sz w:val="18"/>
                <w:szCs w:val="18"/>
              </w:rPr>
              <w:t>8</w:t>
            </w:r>
            <w:r w:rsidRPr="00274FB3">
              <w:rPr>
                <w:rFonts w:ascii="宋体" w:hAnsi="宋体" w:hint="eastAsia"/>
                <w:kern w:val="0"/>
                <w:sz w:val="18"/>
                <w:szCs w:val="18"/>
              </w:rPr>
              <w:t>000万人次以上，得</w:t>
            </w:r>
            <w:r w:rsidR="00943455">
              <w:rPr>
                <w:rFonts w:ascii="宋体" w:hAnsi="宋体" w:hint="eastAsia"/>
                <w:kern w:val="0"/>
                <w:sz w:val="18"/>
                <w:szCs w:val="18"/>
              </w:rPr>
              <w:t>3</w:t>
            </w:r>
            <w:r w:rsidRPr="00274FB3">
              <w:rPr>
                <w:rFonts w:ascii="宋体" w:hAnsi="宋体" w:hint="eastAsia"/>
                <w:kern w:val="0"/>
                <w:sz w:val="18"/>
                <w:szCs w:val="18"/>
              </w:rPr>
              <w:t>分；</w:t>
            </w:r>
            <w:r w:rsidR="00943455">
              <w:rPr>
                <w:rFonts w:ascii="宋体" w:hAnsi="宋体" w:hint="eastAsia"/>
                <w:kern w:val="0"/>
                <w:sz w:val="18"/>
                <w:szCs w:val="18"/>
              </w:rPr>
              <w:t>5</w:t>
            </w:r>
            <w:r w:rsidRPr="00274FB3">
              <w:rPr>
                <w:rFonts w:ascii="宋体" w:hAnsi="宋体" w:hint="eastAsia"/>
                <w:kern w:val="0"/>
                <w:sz w:val="18"/>
                <w:szCs w:val="18"/>
              </w:rPr>
              <w:t>000-</w:t>
            </w:r>
            <w:r w:rsidR="00943455">
              <w:rPr>
                <w:rFonts w:ascii="宋体" w:hAnsi="宋体" w:hint="eastAsia"/>
                <w:kern w:val="0"/>
                <w:sz w:val="18"/>
                <w:szCs w:val="18"/>
              </w:rPr>
              <w:t>8</w:t>
            </w:r>
            <w:r w:rsidRPr="00274FB3">
              <w:rPr>
                <w:rFonts w:ascii="宋体" w:hAnsi="宋体" w:hint="eastAsia"/>
                <w:kern w:val="0"/>
                <w:sz w:val="18"/>
                <w:szCs w:val="18"/>
              </w:rPr>
              <w:t>000万人次，得</w:t>
            </w:r>
            <w:r w:rsidR="00943455">
              <w:rPr>
                <w:rFonts w:ascii="宋体" w:hAnsi="宋体" w:hint="eastAsia"/>
                <w:kern w:val="0"/>
                <w:sz w:val="18"/>
                <w:szCs w:val="18"/>
              </w:rPr>
              <w:t>2</w:t>
            </w:r>
            <w:r w:rsidRPr="00274FB3">
              <w:rPr>
                <w:rFonts w:ascii="宋体" w:hAnsi="宋体" w:hint="eastAsia"/>
                <w:kern w:val="0"/>
                <w:sz w:val="18"/>
                <w:szCs w:val="18"/>
              </w:rPr>
              <w:t>分</w:t>
            </w:r>
            <w:r w:rsidR="009925F7">
              <w:rPr>
                <w:rFonts w:ascii="宋体" w:hAnsi="宋体" w:hint="eastAsia"/>
                <w:kern w:val="0"/>
                <w:sz w:val="18"/>
                <w:szCs w:val="18"/>
              </w:rPr>
              <w:t>；</w:t>
            </w:r>
            <w:r w:rsidR="00943455">
              <w:rPr>
                <w:rFonts w:ascii="宋体" w:hAnsi="宋体" w:hint="eastAsia"/>
                <w:kern w:val="0"/>
                <w:sz w:val="18"/>
                <w:szCs w:val="18"/>
              </w:rPr>
              <w:t>3</w:t>
            </w:r>
            <w:r w:rsidR="00943455" w:rsidRPr="00274FB3">
              <w:rPr>
                <w:rFonts w:ascii="宋体" w:hAnsi="宋体" w:hint="eastAsia"/>
                <w:kern w:val="0"/>
                <w:sz w:val="18"/>
                <w:szCs w:val="18"/>
              </w:rPr>
              <w:t>000-5000万人次，得</w:t>
            </w:r>
            <w:r w:rsidR="00943455">
              <w:rPr>
                <w:rFonts w:ascii="宋体" w:hAnsi="宋体" w:hint="eastAsia"/>
                <w:kern w:val="0"/>
                <w:sz w:val="18"/>
                <w:szCs w:val="18"/>
              </w:rPr>
              <w:t>1</w:t>
            </w:r>
            <w:r w:rsidR="00943455" w:rsidRPr="00274FB3">
              <w:rPr>
                <w:rFonts w:ascii="宋体" w:hAnsi="宋体" w:hint="eastAsia"/>
                <w:kern w:val="0"/>
                <w:sz w:val="18"/>
                <w:szCs w:val="18"/>
              </w:rPr>
              <w:t>分</w:t>
            </w:r>
            <w:r w:rsidRPr="00274FB3">
              <w:rPr>
                <w:rFonts w:ascii="宋体" w:hAnsi="宋体" w:hint="eastAsia"/>
                <w:kern w:val="0"/>
                <w:sz w:val="18"/>
                <w:szCs w:val="18"/>
              </w:rPr>
              <w:t>。</w:t>
            </w:r>
          </w:p>
          <w:p w14:paraId="26D3A9C1" w14:textId="16CF1AF6" w:rsidR="005D6107" w:rsidRPr="00274FB3" w:rsidRDefault="005D6107" w:rsidP="000942C1">
            <w:pPr>
              <w:spacing w:line="312" w:lineRule="auto"/>
              <w:rPr>
                <w:rFonts w:ascii="宋体" w:hAnsi="宋体"/>
                <w:kern w:val="0"/>
                <w:sz w:val="18"/>
                <w:szCs w:val="18"/>
              </w:rPr>
            </w:pPr>
            <w:r w:rsidRPr="00274FB3">
              <w:rPr>
                <w:rFonts w:ascii="宋体" w:hAnsi="宋体" w:hint="eastAsia"/>
                <w:kern w:val="0"/>
                <w:sz w:val="18"/>
                <w:szCs w:val="18"/>
              </w:rPr>
              <w:t>年国际客流量200万人次以上</w:t>
            </w:r>
            <w:r w:rsidR="009925F7">
              <w:rPr>
                <w:rFonts w:ascii="宋体" w:hAnsi="宋体" w:hint="eastAsia"/>
                <w:kern w:val="0"/>
                <w:sz w:val="18"/>
                <w:szCs w:val="18"/>
              </w:rPr>
              <w:t>或</w:t>
            </w:r>
            <w:r w:rsidRPr="00274FB3">
              <w:rPr>
                <w:rFonts w:ascii="宋体" w:hAnsi="宋体" w:hint="eastAsia"/>
                <w:kern w:val="0"/>
                <w:sz w:val="18"/>
                <w:szCs w:val="18"/>
              </w:rPr>
              <w:t>占比20%（含）以上，得</w:t>
            </w:r>
            <w:r w:rsidR="00943455">
              <w:rPr>
                <w:rFonts w:ascii="宋体" w:hAnsi="宋体" w:hint="eastAsia"/>
                <w:kern w:val="0"/>
                <w:sz w:val="18"/>
                <w:szCs w:val="18"/>
              </w:rPr>
              <w:t>2</w:t>
            </w:r>
            <w:r w:rsidRPr="00274FB3">
              <w:rPr>
                <w:rFonts w:ascii="宋体" w:hAnsi="宋体" w:hint="eastAsia"/>
                <w:kern w:val="0"/>
                <w:sz w:val="18"/>
                <w:szCs w:val="18"/>
              </w:rPr>
              <w:t>分；占比10%（含）-20%，得</w:t>
            </w:r>
            <w:r w:rsidR="00943455">
              <w:rPr>
                <w:rFonts w:ascii="宋体" w:hAnsi="宋体" w:hint="eastAsia"/>
                <w:kern w:val="0"/>
                <w:sz w:val="18"/>
                <w:szCs w:val="18"/>
              </w:rPr>
              <w:t>1</w:t>
            </w:r>
            <w:r w:rsidRPr="00274FB3">
              <w:rPr>
                <w:rFonts w:ascii="宋体" w:hAnsi="宋体" w:hint="eastAsia"/>
                <w:kern w:val="0"/>
                <w:sz w:val="18"/>
                <w:szCs w:val="18"/>
              </w:rPr>
              <w:t>分。</w:t>
            </w:r>
          </w:p>
          <w:p w14:paraId="7F43B5D7" w14:textId="08A7ED1A" w:rsidR="005D6107" w:rsidRPr="00274FB3" w:rsidRDefault="005D6107" w:rsidP="000942C1">
            <w:pPr>
              <w:spacing w:line="312" w:lineRule="auto"/>
              <w:rPr>
                <w:rFonts w:ascii="宋体" w:hAnsi="宋体"/>
                <w:kern w:val="0"/>
                <w:sz w:val="18"/>
                <w:szCs w:val="18"/>
              </w:rPr>
            </w:pPr>
            <w:r w:rsidRPr="00274FB3">
              <w:rPr>
                <w:rFonts w:ascii="宋体" w:hAnsi="宋体" w:hint="eastAsia"/>
                <w:b/>
                <w:kern w:val="0"/>
                <w:sz w:val="18"/>
                <w:szCs w:val="18"/>
              </w:rPr>
              <w:t>专业型：</w:t>
            </w:r>
            <w:r w:rsidRPr="00274FB3">
              <w:rPr>
                <w:rFonts w:ascii="宋体" w:hAnsi="宋体" w:hint="eastAsia"/>
                <w:kern w:val="0"/>
                <w:sz w:val="18"/>
                <w:szCs w:val="18"/>
              </w:rPr>
              <w:t>年客流量</w:t>
            </w:r>
            <w:r w:rsidR="00943455">
              <w:rPr>
                <w:rFonts w:ascii="宋体" w:hAnsi="宋体" w:hint="eastAsia"/>
                <w:kern w:val="0"/>
                <w:sz w:val="18"/>
                <w:szCs w:val="18"/>
              </w:rPr>
              <w:t>5</w:t>
            </w:r>
            <w:r w:rsidRPr="00274FB3">
              <w:rPr>
                <w:rFonts w:ascii="宋体" w:hAnsi="宋体" w:hint="eastAsia"/>
                <w:kern w:val="0"/>
                <w:sz w:val="18"/>
                <w:szCs w:val="18"/>
              </w:rPr>
              <w:t>000万人次以上，得</w:t>
            </w:r>
            <w:r w:rsidR="00943455">
              <w:rPr>
                <w:rFonts w:ascii="宋体" w:hAnsi="宋体" w:hint="eastAsia"/>
                <w:kern w:val="0"/>
                <w:sz w:val="18"/>
                <w:szCs w:val="18"/>
              </w:rPr>
              <w:t>3</w:t>
            </w:r>
            <w:r w:rsidRPr="00274FB3">
              <w:rPr>
                <w:rFonts w:ascii="宋体" w:hAnsi="宋体" w:hint="eastAsia"/>
                <w:kern w:val="0"/>
                <w:sz w:val="18"/>
                <w:szCs w:val="18"/>
              </w:rPr>
              <w:t>分；</w:t>
            </w:r>
            <w:r w:rsidR="00943455">
              <w:rPr>
                <w:rFonts w:ascii="宋体" w:hAnsi="宋体" w:hint="eastAsia"/>
                <w:kern w:val="0"/>
                <w:sz w:val="18"/>
                <w:szCs w:val="18"/>
              </w:rPr>
              <w:t>3</w:t>
            </w:r>
            <w:r w:rsidR="00943455" w:rsidRPr="00274FB3">
              <w:rPr>
                <w:rFonts w:ascii="宋体" w:hAnsi="宋体" w:hint="eastAsia"/>
                <w:kern w:val="0"/>
                <w:sz w:val="18"/>
                <w:szCs w:val="18"/>
              </w:rPr>
              <w:t>000-5000万人次，得</w:t>
            </w:r>
            <w:r w:rsidR="009925F7">
              <w:rPr>
                <w:rFonts w:ascii="宋体" w:hAnsi="宋体" w:hint="eastAsia"/>
                <w:kern w:val="0"/>
                <w:sz w:val="18"/>
                <w:szCs w:val="18"/>
              </w:rPr>
              <w:t>2</w:t>
            </w:r>
            <w:r w:rsidR="00943455" w:rsidRPr="00274FB3">
              <w:rPr>
                <w:rFonts w:ascii="宋体" w:hAnsi="宋体" w:hint="eastAsia"/>
                <w:kern w:val="0"/>
                <w:sz w:val="18"/>
                <w:szCs w:val="18"/>
              </w:rPr>
              <w:t>分</w:t>
            </w:r>
            <w:r w:rsidR="009925F7">
              <w:rPr>
                <w:rFonts w:ascii="宋体" w:hAnsi="宋体" w:hint="eastAsia"/>
                <w:kern w:val="0"/>
                <w:sz w:val="18"/>
                <w:szCs w:val="18"/>
              </w:rPr>
              <w:t>；2</w:t>
            </w:r>
            <w:r w:rsidRPr="00274FB3">
              <w:rPr>
                <w:rFonts w:ascii="宋体" w:hAnsi="宋体" w:hint="eastAsia"/>
                <w:kern w:val="0"/>
                <w:sz w:val="18"/>
                <w:szCs w:val="18"/>
              </w:rPr>
              <w:t>00</w:t>
            </w:r>
            <w:r w:rsidR="009925F7">
              <w:rPr>
                <w:rFonts w:ascii="宋体" w:hAnsi="宋体" w:hint="eastAsia"/>
                <w:kern w:val="0"/>
                <w:sz w:val="18"/>
                <w:szCs w:val="18"/>
              </w:rPr>
              <w:t>0</w:t>
            </w:r>
            <w:r w:rsidRPr="00274FB3">
              <w:rPr>
                <w:rFonts w:ascii="宋体" w:hAnsi="宋体" w:hint="eastAsia"/>
                <w:kern w:val="0"/>
                <w:sz w:val="18"/>
                <w:szCs w:val="18"/>
              </w:rPr>
              <w:t>-</w:t>
            </w:r>
            <w:r w:rsidR="009925F7">
              <w:rPr>
                <w:rFonts w:ascii="宋体" w:hAnsi="宋体" w:hint="eastAsia"/>
                <w:kern w:val="0"/>
                <w:sz w:val="18"/>
                <w:szCs w:val="18"/>
              </w:rPr>
              <w:t>3</w:t>
            </w:r>
            <w:r w:rsidRPr="00274FB3">
              <w:rPr>
                <w:rFonts w:ascii="宋体" w:hAnsi="宋体" w:hint="eastAsia"/>
                <w:kern w:val="0"/>
                <w:sz w:val="18"/>
                <w:szCs w:val="18"/>
              </w:rPr>
              <w:t>000万人次，得</w:t>
            </w:r>
            <w:r w:rsidR="00943455">
              <w:rPr>
                <w:rFonts w:ascii="宋体" w:hAnsi="宋体" w:hint="eastAsia"/>
                <w:kern w:val="0"/>
                <w:sz w:val="18"/>
                <w:szCs w:val="18"/>
              </w:rPr>
              <w:t>1</w:t>
            </w:r>
            <w:r w:rsidRPr="00274FB3">
              <w:rPr>
                <w:rFonts w:ascii="宋体" w:hAnsi="宋体" w:hint="eastAsia"/>
                <w:kern w:val="0"/>
                <w:sz w:val="18"/>
                <w:szCs w:val="18"/>
              </w:rPr>
              <w:t>分。</w:t>
            </w:r>
          </w:p>
          <w:p w14:paraId="0FBF5377" w14:textId="0B9872F0" w:rsidR="005D6107" w:rsidRPr="00274FB3" w:rsidRDefault="005D6107" w:rsidP="009925F7">
            <w:pPr>
              <w:spacing w:line="312" w:lineRule="auto"/>
              <w:rPr>
                <w:rFonts w:ascii="宋体" w:hAnsi="宋体"/>
                <w:kern w:val="0"/>
                <w:sz w:val="18"/>
                <w:szCs w:val="18"/>
              </w:rPr>
            </w:pPr>
            <w:r w:rsidRPr="00274FB3">
              <w:rPr>
                <w:rFonts w:ascii="宋体" w:hAnsi="宋体" w:hint="eastAsia"/>
                <w:kern w:val="0"/>
                <w:sz w:val="18"/>
                <w:szCs w:val="18"/>
              </w:rPr>
              <w:t>年国际客流量</w:t>
            </w:r>
            <w:r w:rsidR="009925F7">
              <w:rPr>
                <w:rFonts w:ascii="宋体" w:hAnsi="宋体" w:hint="eastAsia"/>
                <w:kern w:val="0"/>
                <w:sz w:val="18"/>
                <w:szCs w:val="18"/>
              </w:rPr>
              <w:t>10</w:t>
            </w:r>
            <w:r w:rsidRPr="00274FB3">
              <w:rPr>
                <w:rFonts w:ascii="宋体" w:hAnsi="宋体" w:hint="eastAsia"/>
                <w:kern w:val="0"/>
                <w:sz w:val="18"/>
                <w:szCs w:val="18"/>
              </w:rPr>
              <w:t>0万人次以上</w:t>
            </w:r>
            <w:r w:rsidR="009925F7">
              <w:rPr>
                <w:rFonts w:ascii="宋体" w:hAnsi="宋体" w:hint="eastAsia"/>
                <w:kern w:val="0"/>
                <w:sz w:val="18"/>
                <w:szCs w:val="18"/>
              </w:rPr>
              <w:t>或</w:t>
            </w:r>
            <w:r w:rsidRPr="00274FB3">
              <w:rPr>
                <w:rFonts w:ascii="宋体" w:hAnsi="宋体" w:hint="eastAsia"/>
                <w:kern w:val="0"/>
                <w:sz w:val="18"/>
                <w:szCs w:val="18"/>
              </w:rPr>
              <w:t>占比20%（含）以上，得</w:t>
            </w:r>
            <w:r w:rsidR="00943455">
              <w:rPr>
                <w:rFonts w:ascii="宋体" w:hAnsi="宋体" w:hint="eastAsia"/>
                <w:kern w:val="0"/>
                <w:sz w:val="18"/>
                <w:szCs w:val="18"/>
              </w:rPr>
              <w:t>2</w:t>
            </w:r>
            <w:r w:rsidRPr="00274FB3">
              <w:rPr>
                <w:rFonts w:ascii="宋体" w:hAnsi="宋体" w:hint="eastAsia"/>
                <w:kern w:val="0"/>
                <w:sz w:val="18"/>
                <w:szCs w:val="18"/>
              </w:rPr>
              <w:t>分；占比10%（含）-20%，得</w:t>
            </w:r>
            <w:r w:rsidR="00943455">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9F1C5E3" w14:textId="77777777" w:rsidR="005D6107" w:rsidRPr="00274FB3" w:rsidRDefault="005D6107" w:rsidP="000942C1">
            <w:pPr>
              <w:widowControl/>
              <w:spacing w:line="312" w:lineRule="auto"/>
              <w:jc w:val="center"/>
            </w:pPr>
          </w:p>
        </w:tc>
      </w:tr>
      <w:tr w:rsidR="005D6107" w:rsidRPr="00274FB3" w14:paraId="1989AA13" w14:textId="77777777" w:rsidTr="00AB7E70">
        <w:trPr>
          <w:trHeight w:val="454"/>
          <w:jc w:val="center"/>
        </w:trPr>
        <w:tc>
          <w:tcPr>
            <w:tcW w:w="560" w:type="pct"/>
            <w:vMerge/>
            <w:vAlign w:val="center"/>
          </w:tcPr>
          <w:p w14:paraId="3858F9F3"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restart"/>
            <w:vAlign w:val="center"/>
          </w:tcPr>
          <w:p w14:paraId="4879B897" w14:textId="3C031346" w:rsidR="005D6107" w:rsidRPr="00977087" w:rsidRDefault="00857BCD" w:rsidP="000942C1">
            <w:pPr>
              <w:spacing w:line="312" w:lineRule="auto"/>
              <w:jc w:val="center"/>
              <w:rPr>
                <w:rFonts w:ascii="宋体" w:hAnsi="宋体"/>
                <w:b/>
                <w:kern w:val="0"/>
                <w:sz w:val="18"/>
                <w:szCs w:val="18"/>
              </w:rPr>
            </w:pPr>
            <w:r>
              <w:rPr>
                <w:rFonts w:ascii="宋体" w:hAnsi="宋体" w:hint="eastAsia"/>
                <w:b/>
                <w:kern w:val="0"/>
                <w:sz w:val="18"/>
                <w:szCs w:val="18"/>
              </w:rPr>
              <w:t>美誉度高</w:t>
            </w:r>
          </w:p>
        </w:tc>
        <w:tc>
          <w:tcPr>
            <w:tcW w:w="306" w:type="pct"/>
            <w:vMerge w:val="restart"/>
            <w:vAlign w:val="center"/>
          </w:tcPr>
          <w:p w14:paraId="00AB667B" w14:textId="4FFA9976" w:rsidR="005D6107" w:rsidRPr="00662F70" w:rsidRDefault="00943455" w:rsidP="000942C1">
            <w:pPr>
              <w:spacing w:line="312" w:lineRule="auto"/>
              <w:jc w:val="center"/>
              <w:rPr>
                <w:rFonts w:ascii="Times New Roman" w:hAnsi="Times New Roman" w:cs="Times New Roman"/>
                <w:b/>
                <w:kern w:val="0"/>
                <w:sz w:val="18"/>
                <w:szCs w:val="18"/>
              </w:rPr>
            </w:pPr>
            <w:r w:rsidRPr="00662F70">
              <w:rPr>
                <w:rFonts w:ascii="Times New Roman" w:hAnsi="Times New Roman" w:cs="Times New Roman"/>
                <w:b/>
                <w:kern w:val="0"/>
                <w:sz w:val="18"/>
                <w:szCs w:val="18"/>
              </w:rPr>
              <w:t>4</w:t>
            </w:r>
          </w:p>
        </w:tc>
        <w:tc>
          <w:tcPr>
            <w:tcW w:w="3317" w:type="pct"/>
            <w:vAlign w:val="center"/>
          </w:tcPr>
          <w:p w14:paraId="4A872632" w14:textId="4DD55ACF" w:rsidR="005D6107" w:rsidRPr="00274FB3" w:rsidRDefault="005D6107" w:rsidP="00662F70">
            <w:pPr>
              <w:widowControl/>
              <w:spacing w:line="312" w:lineRule="auto"/>
              <w:rPr>
                <w:rFonts w:ascii="宋体" w:hAnsi="宋体"/>
                <w:kern w:val="0"/>
                <w:sz w:val="18"/>
                <w:szCs w:val="18"/>
              </w:rPr>
            </w:pPr>
            <w:r w:rsidRPr="00274FB3">
              <w:rPr>
                <w:rFonts w:ascii="宋体" w:hAnsi="宋体" w:hint="eastAsia"/>
                <w:kern w:val="0"/>
                <w:sz w:val="18"/>
                <w:szCs w:val="18"/>
              </w:rPr>
              <w:t>通过问卷调查，消费者对街区满意度90%（含）以上，得</w:t>
            </w:r>
            <w:r w:rsidR="00943455">
              <w:rPr>
                <w:rFonts w:ascii="宋体" w:hAnsi="宋体" w:hint="eastAsia"/>
                <w:kern w:val="0"/>
                <w:sz w:val="18"/>
                <w:szCs w:val="18"/>
              </w:rPr>
              <w:t>2</w:t>
            </w:r>
            <w:r w:rsidRPr="00274FB3">
              <w:rPr>
                <w:rFonts w:ascii="宋体" w:hAnsi="宋体" w:hint="eastAsia"/>
                <w:kern w:val="0"/>
                <w:sz w:val="18"/>
                <w:szCs w:val="18"/>
              </w:rPr>
              <w:t>分；满意度70%（含）-90%，得</w:t>
            </w:r>
            <w:r w:rsidR="00943455">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3DD117C5" w14:textId="77777777" w:rsidR="005D6107" w:rsidRPr="00274FB3" w:rsidRDefault="005D6107" w:rsidP="000942C1">
            <w:pPr>
              <w:widowControl/>
              <w:spacing w:line="312" w:lineRule="auto"/>
              <w:jc w:val="center"/>
            </w:pPr>
          </w:p>
        </w:tc>
      </w:tr>
      <w:tr w:rsidR="005D6107" w:rsidRPr="00274FB3" w14:paraId="0C0FB140" w14:textId="5696708C" w:rsidTr="00AB7E70">
        <w:trPr>
          <w:trHeight w:val="454"/>
          <w:jc w:val="center"/>
        </w:trPr>
        <w:tc>
          <w:tcPr>
            <w:tcW w:w="560" w:type="pct"/>
            <w:vMerge/>
            <w:vAlign w:val="center"/>
          </w:tcPr>
          <w:p w14:paraId="224A97EB" w14:textId="77777777" w:rsidR="005D6107" w:rsidRPr="00274FB3" w:rsidRDefault="005D6107" w:rsidP="000942C1">
            <w:pPr>
              <w:widowControl/>
              <w:spacing w:line="312" w:lineRule="auto"/>
              <w:jc w:val="center"/>
              <w:rPr>
                <w:rFonts w:ascii="宋体" w:hAnsi="宋体"/>
                <w:b/>
                <w:kern w:val="0"/>
                <w:sz w:val="18"/>
                <w:szCs w:val="18"/>
              </w:rPr>
            </w:pPr>
          </w:p>
        </w:tc>
        <w:tc>
          <w:tcPr>
            <w:tcW w:w="511" w:type="pct"/>
            <w:vMerge/>
            <w:vAlign w:val="center"/>
          </w:tcPr>
          <w:p w14:paraId="22B2E000" w14:textId="59FD100D" w:rsidR="005D6107" w:rsidRPr="00274FB3" w:rsidRDefault="005D6107" w:rsidP="000942C1">
            <w:pPr>
              <w:widowControl/>
              <w:spacing w:line="312" w:lineRule="auto"/>
              <w:jc w:val="center"/>
              <w:rPr>
                <w:rFonts w:ascii="宋体" w:hAnsi="宋体"/>
                <w:kern w:val="0"/>
                <w:sz w:val="18"/>
                <w:szCs w:val="18"/>
              </w:rPr>
            </w:pPr>
          </w:p>
        </w:tc>
        <w:tc>
          <w:tcPr>
            <w:tcW w:w="306" w:type="pct"/>
            <w:vMerge/>
            <w:vAlign w:val="center"/>
          </w:tcPr>
          <w:p w14:paraId="40287518" w14:textId="21A0DE76" w:rsidR="005D6107" w:rsidRPr="00274FB3" w:rsidRDefault="005D6107" w:rsidP="000942C1">
            <w:pPr>
              <w:widowControl/>
              <w:spacing w:line="312" w:lineRule="auto"/>
              <w:jc w:val="center"/>
              <w:rPr>
                <w:rFonts w:ascii="宋体" w:hAnsi="宋体"/>
                <w:kern w:val="0"/>
                <w:sz w:val="18"/>
                <w:szCs w:val="18"/>
              </w:rPr>
            </w:pPr>
          </w:p>
        </w:tc>
        <w:tc>
          <w:tcPr>
            <w:tcW w:w="3317" w:type="pct"/>
            <w:vAlign w:val="center"/>
          </w:tcPr>
          <w:p w14:paraId="6AC7BFA3" w14:textId="0D099CE1" w:rsidR="005D6107" w:rsidRPr="00274FB3" w:rsidRDefault="005D6107" w:rsidP="00662F70">
            <w:pPr>
              <w:widowControl/>
              <w:spacing w:line="312" w:lineRule="auto"/>
              <w:rPr>
                <w:rFonts w:ascii="宋体" w:hAnsi="宋体"/>
                <w:b/>
                <w:kern w:val="0"/>
                <w:sz w:val="18"/>
                <w:szCs w:val="18"/>
              </w:rPr>
            </w:pPr>
            <w:r w:rsidRPr="00274FB3">
              <w:rPr>
                <w:rFonts w:ascii="宋体" w:hAnsi="宋体" w:hint="eastAsia"/>
                <w:kern w:val="0"/>
                <w:sz w:val="18"/>
                <w:szCs w:val="18"/>
              </w:rPr>
              <w:t>通过问卷调查，商户对街区管理、服务和营商环境满意度90%（含）以上，得</w:t>
            </w:r>
            <w:r w:rsidR="00943455">
              <w:rPr>
                <w:rFonts w:ascii="宋体" w:hAnsi="宋体" w:hint="eastAsia"/>
                <w:kern w:val="0"/>
                <w:sz w:val="18"/>
                <w:szCs w:val="18"/>
              </w:rPr>
              <w:t>2</w:t>
            </w:r>
            <w:r w:rsidRPr="00274FB3">
              <w:rPr>
                <w:rFonts w:ascii="宋体" w:hAnsi="宋体" w:hint="eastAsia"/>
                <w:kern w:val="0"/>
                <w:sz w:val="18"/>
                <w:szCs w:val="18"/>
              </w:rPr>
              <w:t>分；满意度70%（含）-90%，得</w:t>
            </w:r>
            <w:r w:rsidR="00943455">
              <w:rPr>
                <w:rFonts w:ascii="宋体" w:hAnsi="宋体" w:hint="eastAsia"/>
                <w:kern w:val="0"/>
                <w:sz w:val="18"/>
                <w:szCs w:val="18"/>
              </w:rPr>
              <w:t>1</w:t>
            </w:r>
            <w:r w:rsidRPr="00274FB3">
              <w:rPr>
                <w:rFonts w:ascii="宋体" w:hAnsi="宋体" w:hint="eastAsia"/>
                <w:kern w:val="0"/>
                <w:sz w:val="18"/>
                <w:szCs w:val="18"/>
              </w:rPr>
              <w:t>分。</w:t>
            </w:r>
          </w:p>
        </w:tc>
        <w:tc>
          <w:tcPr>
            <w:tcW w:w="306" w:type="pct"/>
            <w:vAlign w:val="center"/>
          </w:tcPr>
          <w:p w14:paraId="6468A0CB" w14:textId="77777777" w:rsidR="005D6107" w:rsidRPr="00274FB3" w:rsidRDefault="005D6107" w:rsidP="000942C1">
            <w:pPr>
              <w:widowControl/>
              <w:spacing w:line="312" w:lineRule="auto"/>
              <w:jc w:val="center"/>
            </w:pPr>
          </w:p>
        </w:tc>
      </w:tr>
      <w:tr w:rsidR="00662F70" w:rsidRPr="00274FB3" w14:paraId="0C58E133" w14:textId="77777777" w:rsidTr="00662F70">
        <w:trPr>
          <w:trHeight w:val="454"/>
          <w:jc w:val="center"/>
        </w:trPr>
        <w:tc>
          <w:tcPr>
            <w:tcW w:w="560" w:type="pct"/>
            <w:vAlign w:val="center"/>
          </w:tcPr>
          <w:p w14:paraId="009AEAA1" w14:textId="48C41A53" w:rsidR="00662F70" w:rsidRPr="005206F4" w:rsidRDefault="00662F70" w:rsidP="000942C1">
            <w:pPr>
              <w:widowControl/>
              <w:spacing w:line="312" w:lineRule="auto"/>
              <w:jc w:val="center"/>
              <w:rPr>
                <w:rFonts w:ascii="黑体" w:eastAsia="黑体" w:hAnsi="黑体"/>
                <w:b/>
                <w:kern w:val="0"/>
                <w:sz w:val="18"/>
                <w:szCs w:val="18"/>
              </w:rPr>
            </w:pPr>
            <w:r w:rsidRPr="005206F4">
              <w:rPr>
                <w:rFonts w:ascii="黑体" w:eastAsia="黑体" w:hAnsi="黑体" w:hint="eastAsia"/>
                <w:b/>
                <w:kern w:val="0"/>
                <w:sz w:val="18"/>
                <w:szCs w:val="18"/>
              </w:rPr>
              <w:t>合计</w:t>
            </w:r>
          </w:p>
        </w:tc>
        <w:tc>
          <w:tcPr>
            <w:tcW w:w="817" w:type="pct"/>
            <w:gridSpan w:val="2"/>
            <w:vAlign w:val="center"/>
          </w:tcPr>
          <w:p w14:paraId="5F3F3FC5" w14:textId="565ABCC0" w:rsidR="00662F70" w:rsidRPr="00662F70" w:rsidRDefault="00662F70" w:rsidP="000942C1">
            <w:pPr>
              <w:widowControl/>
              <w:spacing w:line="312" w:lineRule="auto"/>
              <w:jc w:val="center"/>
              <w:rPr>
                <w:rFonts w:ascii="宋体" w:hAnsi="宋体"/>
                <w:b/>
                <w:kern w:val="0"/>
                <w:sz w:val="18"/>
                <w:szCs w:val="18"/>
              </w:rPr>
            </w:pPr>
            <w:r w:rsidRPr="00662F70">
              <w:rPr>
                <w:rFonts w:ascii="宋体" w:hAnsi="宋体" w:hint="eastAsia"/>
                <w:b/>
                <w:kern w:val="0"/>
                <w:sz w:val="18"/>
                <w:szCs w:val="18"/>
              </w:rPr>
              <w:t>100</w:t>
            </w:r>
          </w:p>
        </w:tc>
        <w:tc>
          <w:tcPr>
            <w:tcW w:w="3317" w:type="pct"/>
            <w:vAlign w:val="center"/>
          </w:tcPr>
          <w:p w14:paraId="187E5524" w14:textId="77777777" w:rsidR="00662F70" w:rsidRPr="00274FB3" w:rsidRDefault="00662F70" w:rsidP="00662F70">
            <w:pPr>
              <w:widowControl/>
              <w:spacing w:line="312" w:lineRule="auto"/>
              <w:rPr>
                <w:rFonts w:ascii="宋体" w:hAnsi="宋体"/>
                <w:kern w:val="0"/>
                <w:sz w:val="18"/>
                <w:szCs w:val="18"/>
              </w:rPr>
            </w:pPr>
          </w:p>
        </w:tc>
        <w:tc>
          <w:tcPr>
            <w:tcW w:w="306" w:type="pct"/>
            <w:vAlign w:val="center"/>
          </w:tcPr>
          <w:p w14:paraId="4195011F" w14:textId="77777777" w:rsidR="00662F70" w:rsidRPr="00274FB3" w:rsidRDefault="00662F70" w:rsidP="000942C1">
            <w:pPr>
              <w:widowControl/>
              <w:spacing w:line="312" w:lineRule="auto"/>
              <w:jc w:val="center"/>
            </w:pPr>
          </w:p>
        </w:tc>
      </w:tr>
    </w:tbl>
    <w:p w14:paraId="77F6AF52" w14:textId="77777777" w:rsidR="007B1898" w:rsidRDefault="007B1898" w:rsidP="007B1898">
      <w:pPr>
        <w:spacing w:beforeLines="50" w:before="156"/>
        <w:rPr>
          <w:b/>
          <w:szCs w:val="21"/>
        </w:rPr>
      </w:pPr>
    </w:p>
    <w:p w14:paraId="6140BF7A" w14:textId="77777777" w:rsidR="00662F70" w:rsidRDefault="00662F70" w:rsidP="007B1898">
      <w:pPr>
        <w:spacing w:beforeLines="50" w:before="156"/>
        <w:rPr>
          <w:b/>
          <w:szCs w:val="21"/>
        </w:rPr>
      </w:pPr>
    </w:p>
    <w:p w14:paraId="6F22AFC4" w14:textId="77777777" w:rsidR="007B1898" w:rsidRDefault="007B1898" w:rsidP="009925F7">
      <w:pPr>
        <w:spacing w:beforeLines="50" w:before="156"/>
        <w:ind w:firstLineChars="196" w:firstLine="413"/>
        <w:rPr>
          <w:b/>
          <w:szCs w:val="21"/>
        </w:rPr>
      </w:pPr>
      <w:r>
        <w:rPr>
          <w:rFonts w:hint="eastAsia"/>
          <w:b/>
          <w:szCs w:val="21"/>
        </w:rPr>
        <w:t>编制</w:t>
      </w:r>
      <w:r w:rsidRPr="008412F4">
        <w:rPr>
          <w:rFonts w:hint="eastAsia"/>
          <w:b/>
          <w:szCs w:val="21"/>
        </w:rPr>
        <w:t>说明：</w:t>
      </w:r>
    </w:p>
    <w:p w14:paraId="0B8D33B5" w14:textId="77777777" w:rsidR="009925F7" w:rsidRPr="005206F4" w:rsidRDefault="009925F7" w:rsidP="009925F7">
      <w:pPr>
        <w:pStyle w:val="a7"/>
        <w:numPr>
          <w:ilvl w:val="0"/>
          <w:numId w:val="6"/>
        </w:numPr>
        <w:spacing w:line="360" w:lineRule="auto"/>
        <w:ind w:firstLineChars="0"/>
        <w:rPr>
          <w:rFonts w:ascii="Times New Roman" w:hAnsi="Times New Roman" w:cs="Times New Roman"/>
          <w:b/>
          <w:szCs w:val="21"/>
        </w:rPr>
      </w:pPr>
      <w:r w:rsidRPr="005206F4">
        <w:rPr>
          <w:rFonts w:ascii="Times New Roman" w:hAnsi="Times New Roman" w:cs="Times New Roman"/>
          <w:b/>
          <w:szCs w:val="21"/>
        </w:rPr>
        <w:t>基本定义</w:t>
      </w:r>
    </w:p>
    <w:p w14:paraId="4305544F" w14:textId="68BBC955" w:rsidR="009925F7" w:rsidRPr="005206F4" w:rsidRDefault="009925F7" w:rsidP="009925F7">
      <w:pPr>
        <w:pStyle w:val="a7"/>
        <w:numPr>
          <w:ilvl w:val="1"/>
          <w:numId w:val="5"/>
        </w:numPr>
        <w:spacing w:line="360" w:lineRule="auto"/>
        <w:ind w:firstLineChars="0"/>
        <w:rPr>
          <w:rFonts w:ascii="Times New Roman" w:hAnsi="Times New Roman" w:cs="Times New Roman"/>
          <w:szCs w:val="21"/>
        </w:rPr>
      </w:pPr>
      <w:r w:rsidRPr="005206F4">
        <w:rPr>
          <w:rFonts w:ascii="Times New Roman" w:hAnsi="Times New Roman" w:cs="Times New Roman"/>
          <w:szCs w:val="21"/>
        </w:rPr>
        <w:t>高品位步行街是指位于城市中心区，规划科学、功能齐全、环境优美、设施完善、品质高端、底蕴深厚、运营规范、效益良好的步行商业街区。</w:t>
      </w:r>
    </w:p>
    <w:p w14:paraId="5CE1B2FC" w14:textId="3E896498" w:rsidR="009925F7" w:rsidRPr="005206F4" w:rsidRDefault="009925F7" w:rsidP="009925F7">
      <w:pPr>
        <w:pStyle w:val="a7"/>
        <w:numPr>
          <w:ilvl w:val="1"/>
          <w:numId w:val="5"/>
        </w:numPr>
        <w:spacing w:line="360" w:lineRule="auto"/>
        <w:ind w:firstLineChars="0"/>
        <w:rPr>
          <w:rFonts w:ascii="Times New Roman" w:hAnsi="Times New Roman" w:cs="Times New Roman"/>
          <w:szCs w:val="21"/>
        </w:rPr>
      </w:pPr>
      <w:r w:rsidRPr="005206F4">
        <w:rPr>
          <w:rFonts w:ascii="Times New Roman" w:hAnsi="Times New Roman" w:cs="Times New Roman"/>
          <w:szCs w:val="21"/>
        </w:rPr>
        <w:t>高品位步行街建设对</w:t>
      </w:r>
      <w:proofErr w:type="gramStart"/>
      <w:r w:rsidRPr="005206F4">
        <w:rPr>
          <w:rFonts w:ascii="Times New Roman" w:hAnsi="Times New Roman" w:cs="Times New Roman"/>
          <w:szCs w:val="21"/>
        </w:rPr>
        <w:t>标国际</w:t>
      </w:r>
      <w:proofErr w:type="gramEnd"/>
      <w:r w:rsidRPr="005206F4">
        <w:rPr>
          <w:rFonts w:ascii="Times New Roman" w:hAnsi="Times New Roman" w:cs="Times New Roman"/>
          <w:szCs w:val="21"/>
        </w:rPr>
        <w:t>一流、</w:t>
      </w:r>
      <w:r w:rsidR="00662F70" w:rsidRPr="005206F4">
        <w:rPr>
          <w:rFonts w:ascii="Times New Roman" w:hAnsi="Times New Roman" w:cs="Times New Roman"/>
          <w:szCs w:val="21"/>
        </w:rPr>
        <w:t>凸显</w:t>
      </w:r>
      <w:r w:rsidRPr="005206F4">
        <w:rPr>
          <w:rFonts w:ascii="Times New Roman" w:hAnsi="Times New Roman" w:cs="Times New Roman"/>
          <w:szCs w:val="21"/>
        </w:rPr>
        <w:t>中国特色、传承优秀文化，以展现城市形象、引领商业创新、满足消费升级为主要目标，打造国内充满魅力的高品位步行活动空间，构筑现代时尚与传统文化结合的城市繁华商业中心，满足居民购物、娱乐、休闲和体验等多方面需求。</w:t>
      </w:r>
    </w:p>
    <w:p w14:paraId="59F046D6" w14:textId="77777777" w:rsidR="009925F7" w:rsidRPr="005206F4" w:rsidRDefault="009925F7" w:rsidP="009925F7">
      <w:pPr>
        <w:pStyle w:val="a7"/>
        <w:numPr>
          <w:ilvl w:val="0"/>
          <w:numId w:val="6"/>
        </w:numPr>
        <w:spacing w:line="360" w:lineRule="auto"/>
        <w:ind w:firstLineChars="0"/>
        <w:rPr>
          <w:rFonts w:ascii="Times New Roman" w:hAnsi="Times New Roman" w:cs="Times New Roman"/>
          <w:b/>
          <w:szCs w:val="21"/>
        </w:rPr>
      </w:pPr>
      <w:r w:rsidRPr="005206F4">
        <w:rPr>
          <w:rFonts w:ascii="Times New Roman" w:hAnsi="Times New Roman" w:cs="Times New Roman"/>
          <w:b/>
          <w:szCs w:val="21"/>
        </w:rPr>
        <w:t>指标选取原则</w:t>
      </w:r>
    </w:p>
    <w:p w14:paraId="71DA56BB" w14:textId="77777777" w:rsidR="009925F7" w:rsidRPr="005206F4" w:rsidRDefault="009925F7" w:rsidP="009925F7">
      <w:pPr>
        <w:spacing w:line="360" w:lineRule="auto"/>
        <w:ind w:firstLineChars="200" w:firstLine="420"/>
        <w:rPr>
          <w:rFonts w:ascii="Times New Roman" w:hAnsi="Times New Roman" w:cs="Times New Roman"/>
          <w:szCs w:val="21"/>
        </w:rPr>
      </w:pPr>
      <w:r w:rsidRPr="005206F4">
        <w:rPr>
          <w:rFonts w:ascii="Times New Roman" w:hAnsi="Times New Roman" w:cs="Times New Roman"/>
          <w:szCs w:val="21"/>
        </w:rPr>
        <w:t xml:space="preserve">2.1 </w:t>
      </w:r>
      <w:r w:rsidRPr="005206F4">
        <w:rPr>
          <w:rFonts w:ascii="Times New Roman" w:hAnsi="Times New Roman" w:cs="Times New Roman"/>
          <w:szCs w:val="21"/>
        </w:rPr>
        <w:t>科学性。指标能客观、全面反映高品位步行街的特点，评价数据易获得。</w:t>
      </w:r>
    </w:p>
    <w:p w14:paraId="603E3FB7" w14:textId="77777777" w:rsidR="009925F7" w:rsidRPr="005206F4" w:rsidRDefault="009925F7" w:rsidP="009925F7">
      <w:pPr>
        <w:spacing w:line="360" w:lineRule="auto"/>
        <w:ind w:firstLineChars="200" w:firstLine="420"/>
        <w:rPr>
          <w:rFonts w:ascii="Times New Roman" w:hAnsi="Times New Roman" w:cs="Times New Roman"/>
          <w:szCs w:val="21"/>
        </w:rPr>
      </w:pPr>
      <w:r w:rsidRPr="005206F4">
        <w:rPr>
          <w:rFonts w:ascii="Times New Roman" w:hAnsi="Times New Roman" w:cs="Times New Roman"/>
          <w:szCs w:val="21"/>
        </w:rPr>
        <w:t xml:space="preserve">2.2 </w:t>
      </w:r>
      <w:r w:rsidRPr="005206F4">
        <w:rPr>
          <w:rFonts w:ascii="Times New Roman" w:hAnsi="Times New Roman" w:cs="Times New Roman"/>
          <w:szCs w:val="21"/>
        </w:rPr>
        <w:t>系统性。指标既从不同角度反映出高品位步行街的主要特征，也考虑各指标之间的相关联系。</w:t>
      </w:r>
    </w:p>
    <w:p w14:paraId="4F1F2C04" w14:textId="77777777" w:rsidR="009925F7" w:rsidRPr="005206F4" w:rsidRDefault="009925F7" w:rsidP="009925F7">
      <w:pPr>
        <w:spacing w:line="360" w:lineRule="auto"/>
        <w:ind w:firstLineChars="200" w:firstLine="420"/>
        <w:rPr>
          <w:rFonts w:ascii="Times New Roman" w:hAnsi="Times New Roman" w:cs="Times New Roman"/>
          <w:szCs w:val="21"/>
        </w:rPr>
      </w:pPr>
      <w:r w:rsidRPr="005206F4">
        <w:rPr>
          <w:rFonts w:ascii="Times New Roman" w:hAnsi="Times New Roman" w:cs="Times New Roman"/>
          <w:szCs w:val="21"/>
        </w:rPr>
        <w:t xml:space="preserve">2.3 </w:t>
      </w:r>
      <w:r w:rsidRPr="005206F4">
        <w:rPr>
          <w:rFonts w:ascii="Times New Roman" w:hAnsi="Times New Roman" w:cs="Times New Roman"/>
          <w:szCs w:val="21"/>
        </w:rPr>
        <w:t>可比性。指标描述的内容、评价方法一致，结果具有可量化性和</w:t>
      </w:r>
      <w:proofErr w:type="gramStart"/>
      <w:r w:rsidRPr="005206F4">
        <w:rPr>
          <w:rFonts w:ascii="Times New Roman" w:hAnsi="Times New Roman" w:cs="Times New Roman"/>
          <w:szCs w:val="21"/>
        </w:rPr>
        <w:t>可</w:t>
      </w:r>
      <w:proofErr w:type="gramEnd"/>
      <w:r w:rsidRPr="005206F4">
        <w:rPr>
          <w:rFonts w:ascii="Times New Roman" w:hAnsi="Times New Roman" w:cs="Times New Roman"/>
          <w:szCs w:val="21"/>
        </w:rPr>
        <w:t>对比性。</w:t>
      </w:r>
    </w:p>
    <w:p w14:paraId="79E87BCD" w14:textId="77777777" w:rsidR="009925F7" w:rsidRPr="005206F4" w:rsidRDefault="009925F7" w:rsidP="009925F7">
      <w:pPr>
        <w:pStyle w:val="a7"/>
        <w:numPr>
          <w:ilvl w:val="0"/>
          <w:numId w:val="6"/>
        </w:numPr>
        <w:spacing w:line="360" w:lineRule="auto"/>
        <w:ind w:firstLineChars="0"/>
        <w:rPr>
          <w:rFonts w:ascii="Times New Roman" w:hAnsi="Times New Roman" w:cs="Times New Roman"/>
          <w:b/>
          <w:szCs w:val="21"/>
        </w:rPr>
      </w:pPr>
      <w:r w:rsidRPr="005206F4">
        <w:rPr>
          <w:rFonts w:ascii="Times New Roman" w:hAnsi="Times New Roman" w:cs="Times New Roman"/>
          <w:b/>
          <w:szCs w:val="21"/>
        </w:rPr>
        <w:t>适用范围</w:t>
      </w:r>
    </w:p>
    <w:p w14:paraId="204867E7" w14:textId="0727B8DE" w:rsidR="009925F7" w:rsidRPr="005206F4" w:rsidRDefault="009925F7" w:rsidP="009925F7">
      <w:pPr>
        <w:spacing w:line="360" w:lineRule="auto"/>
        <w:ind w:firstLineChars="200" w:firstLine="420"/>
        <w:rPr>
          <w:rFonts w:ascii="Times New Roman" w:hAnsi="Times New Roman" w:cs="Times New Roman"/>
          <w:szCs w:val="21"/>
        </w:rPr>
      </w:pPr>
      <w:r w:rsidRPr="005206F4">
        <w:rPr>
          <w:rFonts w:ascii="Times New Roman" w:hAnsi="Times New Roman" w:cs="Times New Roman"/>
          <w:szCs w:val="21"/>
        </w:rPr>
        <w:t>3.1</w:t>
      </w:r>
      <w:r w:rsidRPr="005206F4">
        <w:rPr>
          <w:rFonts w:ascii="Times New Roman" w:hAnsi="Times New Roman" w:cs="Times New Roman"/>
          <w:szCs w:val="21"/>
        </w:rPr>
        <w:t>本评价指标适用于综合型步行街和专业型步行街。</w:t>
      </w:r>
    </w:p>
    <w:p w14:paraId="66E26C52" w14:textId="7B00E1B9" w:rsidR="009925F7" w:rsidRPr="005206F4" w:rsidRDefault="009925F7" w:rsidP="009925F7">
      <w:pPr>
        <w:spacing w:line="360" w:lineRule="auto"/>
        <w:ind w:firstLineChars="200" w:firstLine="420"/>
        <w:rPr>
          <w:rFonts w:ascii="Times New Roman" w:hAnsi="Times New Roman" w:cs="Times New Roman"/>
          <w:szCs w:val="21"/>
        </w:rPr>
      </w:pPr>
      <w:r w:rsidRPr="005206F4">
        <w:rPr>
          <w:rFonts w:ascii="Times New Roman" w:hAnsi="Times New Roman" w:cs="Times New Roman"/>
          <w:szCs w:val="21"/>
        </w:rPr>
        <w:t>3.2</w:t>
      </w:r>
      <w:r w:rsidRPr="005206F4">
        <w:rPr>
          <w:rFonts w:ascii="Times New Roman" w:hAnsi="Times New Roman" w:cs="Times New Roman"/>
          <w:szCs w:val="21"/>
        </w:rPr>
        <w:t>本评价指标从规划布局、设施环境、功能品质、运营管理和综合效益五个方面开展评价，</w:t>
      </w:r>
      <w:r w:rsidRPr="005206F4">
        <w:rPr>
          <w:rFonts w:ascii="Times New Roman" w:eastAsia="宋体" w:hAnsi="Times New Roman" w:cs="Times New Roman"/>
          <w:szCs w:val="21"/>
        </w:rPr>
        <w:t>总分</w:t>
      </w:r>
      <w:r w:rsidRPr="005206F4">
        <w:rPr>
          <w:rFonts w:ascii="Times New Roman" w:eastAsia="宋体" w:hAnsi="Times New Roman" w:cs="Times New Roman"/>
          <w:szCs w:val="21"/>
        </w:rPr>
        <w:t>100</w:t>
      </w:r>
      <w:r w:rsidRPr="005206F4">
        <w:rPr>
          <w:rFonts w:ascii="Times New Roman" w:eastAsia="宋体" w:hAnsi="Times New Roman" w:cs="Times New Roman"/>
          <w:szCs w:val="21"/>
        </w:rPr>
        <w:t>分，评分结果</w:t>
      </w:r>
      <w:r w:rsidRPr="005206F4">
        <w:rPr>
          <w:rFonts w:ascii="Times New Roman" w:eastAsia="宋体" w:hAnsi="Times New Roman" w:cs="Times New Roman"/>
          <w:szCs w:val="21"/>
        </w:rPr>
        <w:t>90</w:t>
      </w:r>
      <w:r w:rsidRPr="005206F4">
        <w:rPr>
          <w:rFonts w:ascii="Times New Roman" w:eastAsia="宋体" w:hAnsi="Times New Roman" w:cs="Times New Roman"/>
          <w:szCs w:val="21"/>
        </w:rPr>
        <w:t>分（含</w:t>
      </w:r>
      <w:r w:rsidRPr="005206F4">
        <w:rPr>
          <w:rFonts w:ascii="Times New Roman" w:hAnsi="Times New Roman" w:cs="Times New Roman"/>
          <w:szCs w:val="21"/>
        </w:rPr>
        <w:t>）以上为达标。</w:t>
      </w:r>
    </w:p>
    <w:p w14:paraId="17626194" w14:textId="62D41210" w:rsidR="009925F7" w:rsidRPr="005206F4" w:rsidRDefault="009925F7" w:rsidP="009925F7">
      <w:pPr>
        <w:spacing w:line="360" w:lineRule="auto"/>
        <w:ind w:firstLineChars="200" w:firstLine="420"/>
        <w:rPr>
          <w:rFonts w:ascii="Times New Roman" w:hAnsi="Times New Roman" w:cs="Times New Roman"/>
          <w:b/>
          <w:szCs w:val="21"/>
        </w:rPr>
      </w:pPr>
      <w:r w:rsidRPr="005206F4">
        <w:rPr>
          <w:rFonts w:ascii="Times New Roman" w:hAnsi="Times New Roman" w:cs="Times New Roman"/>
          <w:szCs w:val="21"/>
        </w:rPr>
        <w:t>3.3</w:t>
      </w:r>
      <w:r w:rsidRPr="005206F4">
        <w:rPr>
          <w:rFonts w:ascii="Times New Roman" w:hAnsi="Times New Roman" w:cs="Times New Roman"/>
          <w:szCs w:val="21"/>
        </w:rPr>
        <w:t>本评价指标随着城市发展、消费</w:t>
      </w:r>
      <w:r w:rsidR="00662F70" w:rsidRPr="005206F4">
        <w:rPr>
          <w:rFonts w:ascii="Times New Roman" w:hAnsi="Times New Roman" w:cs="Times New Roman"/>
          <w:szCs w:val="21"/>
        </w:rPr>
        <w:t>升级</w:t>
      </w:r>
      <w:r w:rsidRPr="005206F4">
        <w:rPr>
          <w:rFonts w:ascii="Times New Roman" w:hAnsi="Times New Roman" w:cs="Times New Roman"/>
          <w:szCs w:val="21"/>
        </w:rPr>
        <w:t>和技术进步等要求定期修订。</w:t>
      </w:r>
    </w:p>
    <w:p w14:paraId="558ABD5B" w14:textId="77777777" w:rsidR="007B1898" w:rsidRPr="005206F4" w:rsidRDefault="007B1898" w:rsidP="007B1898">
      <w:pPr>
        <w:spacing w:beforeLines="50" w:before="156"/>
        <w:jc w:val="center"/>
        <w:rPr>
          <w:rFonts w:ascii="Times New Roman" w:eastAsia="华文中宋" w:hAnsi="Times New Roman" w:cs="Times New Roman"/>
          <w:b/>
          <w:szCs w:val="21"/>
        </w:rPr>
      </w:pPr>
    </w:p>
    <w:p w14:paraId="213D5899" w14:textId="040FB8C8" w:rsidR="00B14B76" w:rsidRPr="007B1898" w:rsidRDefault="00B14B76" w:rsidP="001E2F77">
      <w:pPr>
        <w:spacing w:beforeLines="50" w:before="156"/>
        <w:rPr>
          <w:b/>
          <w:szCs w:val="21"/>
        </w:rPr>
      </w:pPr>
    </w:p>
    <w:sectPr w:rsidR="00B14B76" w:rsidRPr="007B1898" w:rsidSect="00A339AC">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4CF19" w14:textId="77777777" w:rsidR="004667F5" w:rsidRDefault="004667F5" w:rsidP="008D237B">
      <w:r>
        <w:separator/>
      </w:r>
    </w:p>
  </w:endnote>
  <w:endnote w:type="continuationSeparator" w:id="0">
    <w:p w14:paraId="555F1C19" w14:textId="77777777" w:rsidR="004667F5" w:rsidRDefault="004667F5" w:rsidP="008D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602097"/>
      <w:docPartObj>
        <w:docPartGallery w:val="Page Numbers (Bottom of Page)"/>
        <w:docPartUnique/>
      </w:docPartObj>
    </w:sdtPr>
    <w:sdtEndPr>
      <w:rPr>
        <w:rFonts w:ascii="宋体" w:eastAsia="宋体" w:hAnsi="宋体" w:hint="eastAsia"/>
      </w:rPr>
    </w:sdtEndPr>
    <w:sdtContent>
      <w:p w14:paraId="0ABCFC79" w14:textId="02E67F48" w:rsidR="009925F7" w:rsidRPr="009925F7" w:rsidRDefault="009925F7">
        <w:pPr>
          <w:pStyle w:val="a6"/>
          <w:jc w:val="center"/>
          <w:rPr>
            <w:rFonts w:ascii="宋体" w:eastAsia="宋体" w:hAnsi="宋体"/>
          </w:rPr>
        </w:pPr>
        <w:r w:rsidRPr="009925F7">
          <w:rPr>
            <w:rFonts w:ascii="宋体" w:eastAsia="宋体" w:hAnsi="宋体" w:hint="eastAsia"/>
          </w:rPr>
          <w:fldChar w:fldCharType="begin"/>
        </w:r>
        <w:r w:rsidRPr="009925F7">
          <w:rPr>
            <w:rFonts w:ascii="宋体" w:eastAsia="宋体" w:hAnsi="宋体" w:hint="eastAsia"/>
          </w:rPr>
          <w:instrText>PAGE   \* MERGEFORMAT</w:instrText>
        </w:r>
        <w:r w:rsidRPr="009925F7">
          <w:rPr>
            <w:rFonts w:ascii="宋体" w:eastAsia="宋体" w:hAnsi="宋体" w:hint="eastAsia"/>
          </w:rPr>
          <w:fldChar w:fldCharType="separate"/>
        </w:r>
        <w:r w:rsidR="0089367A" w:rsidRPr="0089367A">
          <w:rPr>
            <w:rFonts w:ascii="宋体" w:eastAsia="宋体" w:hAnsi="宋体"/>
            <w:noProof/>
            <w:lang w:val="zh-CN"/>
          </w:rPr>
          <w:t>3</w:t>
        </w:r>
        <w:r w:rsidRPr="009925F7">
          <w:rPr>
            <w:rFonts w:ascii="宋体" w:eastAsia="宋体" w:hAnsi="宋体" w:hint="eastAsia"/>
          </w:rPr>
          <w:fldChar w:fldCharType="end"/>
        </w:r>
      </w:p>
    </w:sdtContent>
  </w:sdt>
  <w:p w14:paraId="03D5C84A" w14:textId="77777777" w:rsidR="002527DD" w:rsidRDefault="002527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3A09C" w14:textId="77777777" w:rsidR="004667F5" w:rsidRDefault="004667F5" w:rsidP="008D237B">
      <w:r>
        <w:separator/>
      </w:r>
    </w:p>
  </w:footnote>
  <w:footnote w:type="continuationSeparator" w:id="0">
    <w:p w14:paraId="70D27431" w14:textId="77777777" w:rsidR="004667F5" w:rsidRDefault="004667F5" w:rsidP="008D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C58"/>
    <w:multiLevelType w:val="multilevel"/>
    <w:tmpl w:val="A02EA31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058022D1"/>
    <w:multiLevelType w:val="hybridMultilevel"/>
    <w:tmpl w:val="EE141B40"/>
    <w:lvl w:ilvl="0" w:tplc="7F183920">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06B80372"/>
    <w:multiLevelType w:val="multilevel"/>
    <w:tmpl w:val="CA861204"/>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D715234"/>
    <w:multiLevelType w:val="hybridMultilevel"/>
    <w:tmpl w:val="FD14758C"/>
    <w:lvl w:ilvl="0" w:tplc="6BDC4038">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14E830EC"/>
    <w:multiLevelType w:val="hybridMultilevel"/>
    <w:tmpl w:val="0C660102"/>
    <w:lvl w:ilvl="0" w:tplc="0F881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DC4BDF"/>
    <w:multiLevelType w:val="multilevel"/>
    <w:tmpl w:val="C5AC04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AC"/>
    <w:rsid w:val="0000039C"/>
    <w:rsid w:val="00000C95"/>
    <w:rsid w:val="00000D88"/>
    <w:rsid w:val="000013D3"/>
    <w:rsid w:val="00001895"/>
    <w:rsid w:val="00003F7B"/>
    <w:rsid w:val="00005F15"/>
    <w:rsid w:val="0000752B"/>
    <w:rsid w:val="00007ACA"/>
    <w:rsid w:val="00013094"/>
    <w:rsid w:val="00014428"/>
    <w:rsid w:val="00014AF0"/>
    <w:rsid w:val="00016481"/>
    <w:rsid w:val="00021833"/>
    <w:rsid w:val="00024332"/>
    <w:rsid w:val="00027FB8"/>
    <w:rsid w:val="00030DB7"/>
    <w:rsid w:val="00032DC2"/>
    <w:rsid w:val="00033C13"/>
    <w:rsid w:val="00035FC6"/>
    <w:rsid w:val="00037D33"/>
    <w:rsid w:val="00037F84"/>
    <w:rsid w:val="00040351"/>
    <w:rsid w:val="00041453"/>
    <w:rsid w:val="0004158B"/>
    <w:rsid w:val="000427E8"/>
    <w:rsid w:val="00043793"/>
    <w:rsid w:val="00043F0F"/>
    <w:rsid w:val="0004471A"/>
    <w:rsid w:val="000467C1"/>
    <w:rsid w:val="000479BF"/>
    <w:rsid w:val="000505A3"/>
    <w:rsid w:val="0005119B"/>
    <w:rsid w:val="00051F9F"/>
    <w:rsid w:val="000523AD"/>
    <w:rsid w:val="00056E0F"/>
    <w:rsid w:val="00060B4E"/>
    <w:rsid w:val="00060CE1"/>
    <w:rsid w:val="00061329"/>
    <w:rsid w:val="000617D0"/>
    <w:rsid w:val="00061E02"/>
    <w:rsid w:val="000637B8"/>
    <w:rsid w:val="000669FA"/>
    <w:rsid w:val="00067236"/>
    <w:rsid w:val="0007181A"/>
    <w:rsid w:val="00074CB4"/>
    <w:rsid w:val="0007533B"/>
    <w:rsid w:val="00075529"/>
    <w:rsid w:val="00077D7F"/>
    <w:rsid w:val="000815B4"/>
    <w:rsid w:val="00081ED0"/>
    <w:rsid w:val="0008265A"/>
    <w:rsid w:val="00090085"/>
    <w:rsid w:val="00090C3E"/>
    <w:rsid w:val="00090D7C"/>
    <w:rsid w:val="00091B9B"/>
    <w:rsid w:val="00092063"/>
    <w:rsid w:val="00092FD9"/>
    <w:rsid w:val="00093482"/>
    <w:rsid w:val="000934A8"/>
    <w:rsid w:val="000942C1"/>
    <w:rsid w:val="00097647"/>
    <w:rsid w:val="000A0C42"/>
    <w:rsid w:val="000A1723"/>
    <w:rsid w:val="000A577C"/>
    <w:rsid w:val="000A74B5"/>
    <w:rsid w:val="000B075A"/>
    <w:rsid w:val="000D1B7A"/>
    <w:rsid w:val="000D6920"/>
    <w:rsid w:val="000D6E8C"/>
    <w:rsid w:val="000E027C"/>
    <w:rsid w:val="000E112D"/>
    <w:rsid w:val="000E51A8"/>
    <w:rsid w:val="000E625D"/>
    <w:rsid w:val="000E660A"/>
    <w:rsid w:val="000F1ED2"/>
    <w:rsid w:val="000F4CB4"/>
    <w:rsid w:val="000F4E19"/>
    <w:rsid w:val="000F6F12"/>
    <w:rsid w:val="00101705"/>
    <w:rsid w:val="00101B1E"/>
    <w:rsid w:val="00102653"/>
    <w:rsid w:val="001029C5"/>
    <w:rsid w:val="00102E44"/>
    <w:rsid w:val="00103A81"/>
    <w:rsid w:val="00104A83"/>
    <w:rsid w:val="0010532F"/>
    <w:rsid w:val="00105B9C"/>
    <w:rsid w:val="001112D1"/>
    <w:rsid w:val="001150CA"/>
    <w:rsid w:val="00115914"/>
    <w:rsid w:val="00115B69"/>
    <w:rsid w:val="00120EC3"/>
    <w:rsid w:val="00123E00"/>
    <w:rsid w:val="001243EB"/>
    <w:rsid w:val="001253D7"/>
    <w:rsid w:val="0013310A"/>
    <w:rsid w:val="0013395A"/>
    <w:rsid w:val="00133FDD"/>
    <w:rsid w:val="00134404"/>
    <w:rsid w:val="00135D75"/>
    <w:rsid w:val="00137D18"/>
    <w:rsid w:val="0014129F"/>
    <w:rsid w:val="00146CB1"/>
    <w:rsid w:val="00147C73"/>
    <w:rsid w:val="00153C87"/>
    <w:rsid w:val="00154CCD"/>
    <w:rsid w:val="001556A8"/>
    <w:rsid w:val="00163433"/>
    <w:rsid w:val="001637A3"/>
    <w:rsid w:val="0016480A"/>
    <w:rsid w:val="00170772"/>
    <w:rsid w:val="00170932"/>
    <w:rsid w:val="00174EA1"/>
    <w:rsid w:val="00176E3F"/>
    <w:rsid w:val="0018127A"/>
    <w:rsid w:val="00182C5F"/>
    <w:rsid w:val="00182CEF"/>
    <w:rsid w:val="00183729"/>
    <w:rsid w:val="001866C2"/>
    <w:rsid w:val="00186A8F"/>
    <w:rsid w:val="0019212D"/>
    <w:rsid w:val="00192136"/>
    <w:rsid w:val="00192257"/>
    <w:rsid w:val="00195FAD"/>
    <w:rsid w:val="001968F3"/>
    <w:rsid w:val="00196BE4"/>
    <w:rsid w:val="00196E2E"/>
    <w:rsid w:val="001A0011"/>
    <w:rsid w:val="001A0033"/>
    <w:rsid w:val="001A054A"/>
    <w:rsid w:val="001A19A8"/>
    <w:rsid w:val="001A3B1F"/>
    <w:rsid w:val="001A3D19"/>
    <w:rsid w:val="001A4432"/>
    <w:rsid w:val="001A5182"/>
    <w:rsid w:val="001A5959"/>
    <w:rsid w:val="001A5BE9"/>
    <w:rsid w:val="001A6978"/>
    <w:rsid w:val="001A6BAF"/>
    <w:rsid w:val="001A70D8"/>
    <w:rsid w:val="001B09B0"/>
    <w:rsid w:val="001B33FC"/>
    <w:rsid w:val="001B392F"/>
    <w:rsid w:val="001B4065"/>
    <w:rsid w:val="001B4781"/>
    <w:rsid w:val="001B4F66"/>
    <w:rsid w:val="001B5D96"/>
    <w:rsid w:val="001B7D33"/>
    <w:rsid w:val="001C0A0E"/>
    <w:rsid w:val="001C0C23"/>
    <w:rsid w:val="001C4889"/>
    <w:rsid w:val="001C78C6"/>
    <w:rsid w:val="001D27EF"/>
    <w:rsid w:val="001D28EC"/>
    <w:rsid w:val="001D338B"/>
    <w:rsid w:val="001D3495"/>
    <w:rsid w:val="001D35A6"/>
    <w:rsid w:val="001D5DC3"/>
    <w:rsid w:val="001E2181"/>
    <w:rsid w:val="001E2F77"/>
    <w:rsid w:val="001E7684"/>
    <w:rsid w:val="001F00A1"/>
    <w:rsid w:val="001F242D"/>
    <w:rsid w:val="001F3BC8"/>
    <w:rsid w:val="001F3FF8"/>
    <w:rsid w:val="001F4047"/>
    <w:rsid w:val="001F44B8"/>
    <w:rsid w:val="001F70F9"/>
    <w:rsid w:val="00200DFD"/>
    <w:rsid w:val="00202F73"/>
    <w:rsid w:val="00202F9D"/>
    <w:rsid w:val="00203158"/>
    <w:rsid w:val="00210236"/>
    <w:rsid w:val="002114BC"/>
    <w:rsid w:val="00211701"/>
    <w:rsid w:val="00211709"/>
    <w:rsid w:val="00213772"/>
    <w:rsid w:val="00213CE0"/>
    <w:rsid w:val="002150AE"/>
    <w:rsid w:val="002162D3"/>
    <w:rsid w:val="00217C70"/>
    <w:rsid w:val="00217F15"/>
    <w:rsid w:val="002230E0"/>
    <w:rsid w:val="002233AA"/>
    <w:rsid w:val="00224CA7"/>
    <w:rsid w:val="00226695"/>
    <w:rsid w:val="0023174C"/>
    <w:rsid w:val="0023214F"/>
    <w:rsid w:val="00232531"/>
    <w:rsid w:val="002329F6"/>
    <w:rsid w:val="002344EA"/>
    <w:rsid w:val="002347EE"/>
    <w:rsid w:val="002348EA"/>
    <w:rsid w:val="002367E9"/>
    <w:rsid w:val="002441EE"/>
    <w:rsid w:val="002512AC"/>
    <w:rsid w:val="00252425"/>
    <w:rsid w:val="002527DD"/>
    <w:rsid w:val="00255026"/>
    <w:rsid w:val="002557B3"/>
    <w:rsid w:val="00256068"/>
    <w:rsid w:val="002571AD"/>
    <w:rsid w:val="00260D10"/>
    <w:rsid w:val="002611F6"/>
    <w:rsid w:val="00263D7F"/>
    <w:rsid w:val="00264AE9"/>
    <w:rsid w:val="00270ED8"/>
    <w:rsid w:val="00273281"/>
    <w:rsid w:val="00274CE3"/>
    <w:rsid w:val="00274FB3"/>
    <w:rsid w:val="002759DD"/>
    <w:rsid w:val="00275DC3"/>
    <w:rsid w:val="00276109"/>
    <w:rsid w:val="00276301"/>
    <w:rsid w:val="00276DF0"/>
    <w:rsid w:val="0028225A"/>
    <w:rsid w:val="00284CE0"/>
    <w:rsid w:val="00284CF7"/>
    <w:rsid w:val="00284F32"/>
    <w:rsid w:val="00285F4B"/>
    <w:rsid w:val="00287B41"/>
    <w:rsid w:val="002909B1"/>
    <w:rsid w:val="00290A03"/>
    <w:rsid w:val="00291946"/>
    <w:rsid w:val="00293B24"/>
    <w:rsid w:val="00293CAE"/>
    <w:rsid w:val="002953E5"/>
    <w:rsid w:val="00295A69"/>
    <w:rsid w:val="00297892"/>
    <w:rsid w:val="00297B6D"/>
    <w:rsid w:val="00297CAA"/>
    <w:rsid w:val="002A03BA"/>
    <w:rsid w:val="002A2DEB"/>
    <w:rsid w:val="002A3952"/>
    <w:rsid w:val="002A3B68"/>
    <w:rsid w:val="002A52C7"/>
    <w:rsid w:val="002A52EB"/>
    <w:rsid w:val="002A5AE6"/>
    <w:rsid w:val="002A7E2C"/>
    <w:rsid w:val="002B02F3"/>
    <w:rsid w:val="002B10A1"/>
    <w:rsid w:val="002B16C6"/>
    <w:rsid w:val="002B2F02"/>
    <w:rsid w:val="002C10A7"/>
    <w:rsid w:val="002C11DF"/>
    <w:rsid w:val="002C21CD"/>
    <w:rsid w:val="002C283A"/>
    <w:rsid w:val="002C3116"/>
    <w:rsid w:val="002C4D9D"/>
    <w:rsid w:val="002C53A3"/>
    <w:rsid w:val="002C5788"/>
    <w:rsid w:val="002C6670"/>
    <w:rsid w:val="002C67D3"/>
    <w:rsid w:val="002D045D"/>
    <w:rsid w:val="002D1C3C"/>
    <w:rsid w:val="002D2AE2"/>
    <w:rsid w:val="002D2BDA"/>
    <w:rsid w:val="002D3371"/>
    <w:rsid w:val="002D5987"/>
    <w:rsid w:val="002E166E"/>
    <w:rsid w:val="002E2418"/>
    <w:rsid w:val="002E3205"/>
    <w:rsid w:val="002E35E5"/>
    <w:rsid w:val="002E6739"/>
    <w:rsid w:val="002F25BF"/>
    <w:rsid w:val="002F2668"/>
    <w:rsid w:val="002F2A69"/>
    <w:rsid w:val="002F3F5C"/>
    <w:rsid w:val="002F6FFE"/>
    <w:rsid w:val="002F74F6"/>
    <w:rsid w:val="00300AF8"/>
    <w:rsid w:val="00301122"/>
    <w:rsid w:val="00301C01"/>
    <w:rsid w:val="00301E97"/>
    <w:rsid w:val="0030239A"/>
    <w:rsid w:val="0030299A"/>
    <w:rsid w:val="0030452D"/>
    <w:rsid w:val="00304797"/>
    <w:rsid w:val="00306400"/>
    <w:rsid w:val="00306C02"/>
    <w:rsid w:val="00307D25"/>
    <w:rsid w:val="0031043B"/>
    <w:rsid w:val="003109EB"/>
    <w:rsid w:val="003111FD"/>
    <w:rsid w:val="003116F7"/>
    <w:rsid w:val="00313F0B"/>
    <w:rsid w:val="00315C4B"/>
    <w:rsid w:val="00316A1F"/>
    <w:rsid w:val="00316C44"/>
    <w:rsid w:val="003220DE"/>
    <w:rsid w:val="00322F96"/>
    <w:rsid w:val="00322FB8"/>
    <w:rsid w:val="00324014"/>
    <w:rsid w:val="00324E87"/>
    <w:rsid w:val="00330380"/>
    <w:rsid w:val="00330F87"/>
    <w:rsid w:val="00332206"/>
    <w:rsid w:val="0033513E"/>
    <w:rsid w:val="003402CC"/>
    <w:rsid w:val="003415C3"/>
    <w:rsid w:val="0034251A"/>
    <w:rsid w:val="00345E77"/>
    <w:rsid w:val="003476FB"/>
    <w:rsid w:val="0035044E"/>
    <w:rsid w:val="0035044F"/>
    <w:rsid w:val="00353F15"/>
    <w:rsid w:val="00354193"/>
    <w:rsid w:val="00354B08"/>
    <w:rsid w:val="003553DB"/>
    <w:rsid w:val="003558D2"/>
    <w:rsid w:val="00356406"/>
    <w:rsid w:val="00360DA0"/>
    <w:rsid w:val="00361574"/>
    <w:rsid w:val="00361579"/>
    <w:rsid w:val="00362952"/>
    <w:rsid w:val="0036394E"/>
    <w:rsid w:val="00363DD5"/>
    <w:rsid w:val="003640BB"/>
    <w:rsid w:val="00365A1E"/>
    <w:rsid w:val="00365AC7"/>
    <w:rsid w:val="00365E0D"/>
    <w:rsid w:val="00367ECB"/>
    <w:rsid w:val="003718F1"/>
    <w:rsid w:val="003731C3"/>
    <w:rsid w:val="00373C67"/>
    <w:rsid w:val="00376FA0"/>
    <w:rsid w:val="0037708A"/>
    <w:rsid w:val="00382C76"/>
    <w:rsid w:val="00382EE5"/>
    <w:rsid w:val="00383FB7"/>
    <w:rsid w:val="00384280"/>
    <w:rsid w:val="00384323"/>
    <w:rsid w:val="00387E36"/>
    <w:rsid w:val="0039049A"/>
    <w:rsid w:val="0039274A"/>
    <w:rsid w:val="00394818"/>
    <w:rsid w:val="00396A6B"/>
    <w:rsid w:val="003979C3"/>
    <w:rsid w:val="003A47BC"/>
    <w:rsid w:val="003A48EE"/>
    <w:rsid w:val="003A4F64"/>
    <w:rsid w:val="003A65A0"/>
    <w:rsid w:val="003B0D06"/>
    <w:rsid w:val="003B0FA9"/>
    <w:rsid w:val="003B1DCB"/>
    <w:rsid w:val="003B2480"/>
    <w:rsid w:val="003B3F22"/>
    <w:rsid w:val="003B4E86"/>
    <w:rsid w:val="003B5086"/>
    <w:rsid w:val="003B59BD"/>
    <w:rsid w:val="003C13C4"/>
    <w:rsid w:val="003C2F40"/>
    <w:rsid w:val="003C69B0"/>
    <w:rsid w:val="003D0868"/>
    <w:rsid w:val="003D0C58"/>
    <w:rsid w:val="003D2988"/>
    <w:rsid w:val="003D2BD3"/>
    <w:rsid w:val="003D3A51"/>
    <w:rsid w:val="003D5858"/>
    <w:rsid w:val="003E0612"/>
    <w:rsid w:val="003E291D"/>
    <w:rsid w:val="003E3916"/>
    <w:rsid w:val="003E3B52"/>
    <w:rsid w:val="003E4037"/>
    <w:rsid w:val="003E5EE9"/>
    <w:rsid w:val="003E62E1"/>
    <w:rsid w:val="003E6607"/>
    <w:rsid w:val="003E7A6A"/>
    <w:rsid w:val="003E7CC9"/>
    <w:rsid w:val="003F148E"/>
    <w:rsid w:val="003F25AD"/>
    <w:rsid w:val="003F5743"/>
    <w:rsid w:val="003F799E"/>
    <w:rsid w:val="00400531"/>
    <w:rsid w:val="004025B6"/>
    <w:rsid w:val="004027F0"/>
    <w:rsid w:val="00402E4F"/>
    <w:rsid w:val="00405A42"/>
    <w:rsid w:val="00410C2C"/>
    <w:rsid w:val="00411905"/>
    <w:rsid w:val="00412D80"/>
    <w:rsid w:val="0041425D"/>
    <w:rsid w:val="00414E63"/>
    <w:rsid w:val="00415C19"/>
    <w:rsid w:val="00417A32"/>
    <w:rsid w:val="00421199"/>
    <w:rsid w:val="00422474"/>
    <w:rsid w:val="00422C4B"/>
    <w:rsid w:val="004247C2"/>
    <w:rsid w:val="0042510D"/>
    <w:rsid w:val="00425E16"/>
    <w:rsid w:val="00426422"/>
    <w:rsid w:val="004318AC"/>
    <w:rsid w:val="004334C8"/>
    <w:rsid w:val="00433A5B"/>
    <w:rsid w:val="004343BE"/>
    <w:rsid w:val="00434499"/>
    <w:rsid w:val="00434B8D"/>
    <w:rsid w:val="00435DD8"/>
    <w:rsid w:val="00441C85"/>
    <w:rsid w:val="0044329B"/>
    <w:rsid w:val="00444C7C"/>
    <w:rsid w:val="004453F7"/>
    <w:rsid w:val="00447517"/>
    <w:rsid w:val="004516B6"/>
    <w:rsid w:val="00455ED0"/>
    <w:rsid w:val="00457904"/>
    <w:rsid w:val="004608D8"/>
    <w:rsid w:val="00465ABF"/>
    <w:rsid w:val="004667F5"/>
    <w:rsid w:val="00466D59"/>
    <w:rsid w:val="0046744B"/>
    <w:rsid w:val="00471B89"/>
    <w:rsid w:val="00472906"/>
    <w:rsid w:val="00472F50"/>
    <w:rsid w:val="00474A37"/>
    <w:rsid w:val="004811CF"/>
    <w:rsid w:val="00481704"/>
    <w:rsid w:val="00484758"/>
    <w:rsid w:val="00484DE9"/>
    <w:rsid w:val="00490905"/>
    <w:rsid w:val="004913A7"/>
    <w:rsid w:val="00494707"/>
    <w:rsid w:val="00494D83"/>
    <w:rsid w:val="004A1E60"/>
    <w:rsid w:val="004A27AC"/>
    <w:rsid w:val="004A35EE"/>
    <w:rsid w:val="004A400A"/>
    <w:rsid w:val="004A4A67"/>
    <w:rsid w:val="004A67E0"/>
    <w:rsid w:val="004A6A60"/>
    <w:rsid w:val="004B10DE"/>
    <w:rsid w:val="004B2EF8"/>
    <w:rsid w:val="004B5BEC"/>
    <w:rsid w:val="004B6172"/>
    <w:rsid w:val="004B738D"/>
    <w:rsid w:val="004B7809"/>
    <w:rsid w:val="004C14D5"/>
    <w:rsid w:val="004C157A"/>
    <w:rsid w:val="004C1809"/>
    <w:rsid w:val="004C1DEF"/>
    <w:rsid w:val="004C321B"/>
    <w:rsid w:val="004C42BD"/>
    <w:rsid w:val="004C569B"/>
    <w:rsid w:val="004C5DE6"/>
    <w:rsid w:val="004C5F08"/>
    <w:rsid w:val="004D739F"/>
    <w:rsid w:val="004E0B1E"/>
    <w:rsid w:val="004E1E72"/>
    <w:rsid w:val="004E3EBB"/>
    <w:rsid w:val="004E4A48"/>
    <w:rsid w:val="004E5DCC"/>
    <w:rsid w:val="004E7CFB"/>
    <w:rsid w:val="004F252C"/>
    <w:rsid w:val="004F47FB"/>
    <w:rsid w:val="004F4C07"/>
    <w:rsid w:val="004F6141"/>
    <w:rsid w:val="004F6E07"/>
    <w:rsid w:val="004F79AD"/>
    <w:rsid w:val="00501CC7"/>
    <w:rsid w:val="00507906"/>
    <w:rsid w:val="00511D95"/>
    <w:rsid w:val="00513097"/>
    <w:rsid w:val="00515067"/>
    <w:rsid w:val="00515A39"/>
    <w:rsid w:val="005167D9"/>
    <w:rsid w:val="00516843"/>
    <w:rsid w:val="0051688E"/>
    <w:rsid w:val="00516D09"/>
    <w:rsid w:val="005206F4"/>
    <w:rsid w:val="00520EFB"/>
    <w:rsid w:val="0052575C"/>
    <w:rsid w:val="00526C11"/>
    <w:rsid w:val="0053032F"/>
    <w:rsid w:val="00530724"/>
    <w:rsid w:val="00536B3A"/>
    <w:rsid w:val="00543D45"/>
    <w:rsid w:val="005444CF"/>
    <w:rsid w:val="005478BD"/>
    <w:rsid w:val="00547DFB"/>
    <w:rsid w:val="00552AEC"/>
    <w:rsid w:val="0055339F"/>
    <w:rsid w:val="00553603"/>
    <w:rsid w:val="00553D6A"/>
    <w:rsid w:val="00554907"/>
    <w:rsid w:val="00555863"/>
    <w:rsid w:val="00555924"/>
    <w:rsid w:val="005571D3"/>
    <w:rsid w:val="005573AA"/>
    <w:rsid w:val="00557501"/>
    <w:rsid w:val="005576D0"/>
    <w:rsid w:val="00563265"/>
    <w:rsid w:val="0056450F"/>
    <w:rsid w:val="00565339"/>
    <w:rsid w:val="005656CD"/>
    <w:rsid w:val="005659AC"/>
    <w:rsid w:val="00567326"/>
    <w:rsid w:val="00571541"/>
    <w:rsid w:val="00572160"/>
    <w:rsid w:val="00572CE1"/>
    <w:rsid w:val="00573FBF"/>
    <w:rsid w:val="0057735C"/>
    <w:rsid w:val="00580B31"/>
    <w:rsid w:val="00580E1C"/>
    <w:rsid w:val="00581850"/>
    <w:rsid w:val="00585EE5"/>
    <w:rsid w:val="00586762"/>
    <w:rsid w:val="005871A7"/>
    <w:rsid w:val="0058782C"/>
    <w:rsid w:val="0059195C"/>
    <w:rsid w:val="00592DF6"/>
    <w:rsid w:val="00593A13"/>
    <w:rsid w:val="00593EBA"/>
    <w:rsid w:val="00595D2E"/>
    <w:rsid w:val="005963CD"/>
    <w:rsid w:val="00597187"/>
    <w:rsid w:val="005A0714"/>
    <w:rsid w:val="005A0FF7"/>
    <w:rsid w:val="005A1438"/>
    <w:rsid w:val="005A38BC"/>
    <w:rsid w:val="005A3916"/>
    <w:rsid w:val="005A4A02"/>
    <w:rsid w:val="005A7FDF"/>
    <w:rsid w:val="005B05C5"/>
    <w:rsid w:val="005B36C7"/>
    <w:rsid w:val="005B420B"/>
    <w:rsid w:val="005B5AC2"/>
    <w:rsid w:val="005B5FFE"/>
    <w:rsid w:val="005B62C0"/>
    <w:rsid w:val="005B7AAC"/>
    <w:rsid w:val="005C0057"/>
    <w:rsid w:val="005C199C"/>
    <w:rsid w:val="005C31D6"/>
    <w:rsid w:val="005C3939"/>
    <w:rsid w:val="005C4141"/>
    <w:rsid w:val="005C7CC8"/>
    <w:rsid w:val="005C7F8C"/>
    <w:rsid w:val="005D2AAB"/>
    <w:rsid w:val="005D48D6"/>
    <w:rsid w:val="005D4FA8"/>
    <w:rsid w:val="005D6107"/>
    <w:rsid w:val="005D70AC"/>
    <w:rsid w:val="005D7AF5"/>
    <w:rsid w:val="005E0648"/>
    <w:rsid w:val="005E2763"/>
    <w:rsid w:val="005E42DF"/>
    <w:rsid w:val="005E440B"/>
    <w:rsid w:val="005E64ED"/>
    <w:rsid w:val="005E65A6"/>
    <w:rsid w:val="005E6C35"/>
    <w:rsid w:val="005F0105"/>
    <w:rsid w:val="005F29F2"/>
    <w:rsid w:val="005F680C"/>
    <w:rsid w:val="005F6C22"/>
    <w:rsid w:val="00600CF8"/>
    <w:rsid w:val="0060382E"/>
    <w:rsid w:val="00610C0F"/>
    <w:rsid w:val="00610DA4"/>
    <w:rsid w:val="006113AC"/>
    <w:rsid w:val="0061183F"/>
    <w:rsid w:val="006122D1"/>
    <w:rsid w:val="0061374B"/>
    <w:rsid w:val="00613CE4"/>
    <w:rsid w:val="00616F6E"/>
    <w:rsid w:val="006205CD"/>
    <w:rsid w:val="0062187E"/>
    <w:rsid w:val="0062249F"/>
    <w:rsid w:val="00624793"/>
    <w:rsid w:val="00624C18"/>
    <w:rsid w:val="0062757C"/>
    <w:rsid w:val="006308FF"/>
    <w:rsid w:val="00631606"/>
    <w:rsid w:val="006319E2"/>
    <w:rsid w:val="00632BDA"/>
    <w:rsid w:val="006371E6"/>
    <w:rsid w:val="00637695"/>
    <w:rsid w:val="00640100"/>
    <w:rsid w:val="006423B1"/>
    <w:rsid w:val="00642B34"/>
    <w:rsid w:val="0064456E"/>
    <w:rsid w:val="006460C0"/>
    <w:rsid w:val="0064669A"/>
    <w:rsid w:val="00647731"/>
    <w:rsid w:val="00647B9F"/>
    <w:rsid w:val="0065606D"/>
    <w:rsid w:val="006565A4"/>
    <w:rsid w:val="00656AF4"/>
    <w:rsid w:val="0066130A"/>
    <w:rsid w:val="00662F70"/>
    <w:rsid w:val="006632D0"/>
    <w:rsid w:val="00670AAC"/>
    <w:rsid w:val="00672705"/>
    <w:rsid w:val="006742F5"/>
    <w:rsid w:val="00674786"/>
    <w:rsid w:val="00674C93"/>
    <w:rsid w:val="0067668D"/>
    <w:rsid w:val="00677C89"/>
    <w:rsid w:val="00677F88"/>
    <w:rsid w:val="00680D39"/>
    <w:rsid w:val="006811D4"/>
    <w:rsid w:val="006841B7"/>
    <w:rsid w:val="00684718"/>
    <w:rsid w:val="0068485D"/>
    <w:rsid w:val="00684DF5"/>
    <w:rsid w:val="00685DDD"/>
    <w:rsid w:val="00687A67"/>
    <w:rsid w:val="00687B07"/>
    <w:rsid w:val="0069008C"/>
    <w:rsid w:val="0069275A"/>
    <w:rsid w:val="00694746"/>
    <w:rsid w:val="00694BAE"/>
    <w:rsid w:val="00695701"/>
    <w:rsid w:val="006967D4"/>
    <w:rsid w:val="00697252"/>
    <w:rsid w:val="006A01EF"/>
    <w:rsid w:val="006A3B37"/>
    <w:rsid w:val="006B066D"/>
    <w:rsid w:val="006B1096"/>
    <w:rsid w:val="006B12AA"/>
    <w:rsid w:val="006B14FD"/>
    <w:rsid w:val="006B39EA"/>
    <w:rsid w:val="006B3D2A"/>
    <w:rsid w:val="006B704E"/>
    <w:rsid w:val="006B7549"/>
    <w:rsid w:val="006C3487"/>
    <w:rsid w:val="006C5A4B"/>
    <w:rsid w:val="006C6DFB"/>
    <w:rsid w:val="006D04BC"/>
    <w:rsid w:val="006D1514"/>
    <w:rsid w:val="006D421B"/>
    <w:rsid w:val="006D4B67"/>
    <w:rsid w:val="006D4CAB"/>
    <w:rsid w:val="006E0B57"/>
    <w:rsid w:val="006E1C70"/>
    <w:rsid w:val="006E1D0D"/>
    <w:rsid w:val="006E206C"/>
    <w:rsid w:val="006E2CF0"/>
    <w:rsid w:val="006E5B3F"/>
    <w:rsid w:val="006F2A95"/>
    <w:rsid w:val="006F582D"/>
    <w:rsid w:val="006F678E"/>
    <w:rsid w:val="0070001E"/>
    <w:rsid w:val="007018A7"/>
    <w:rsid w:val="00704F37"/>
    <w:rsid w:val="00707DBD"/>
    <w:rsid w:val="00710608"/>
    <w:rsid w:val="00710742"/>
    <w:rsid w:val="00714553"/>
    <w:rsid w:val="00717229"/>
    <w:rsid w:val="0071788F"/>
    <w:rsid w:val="00721141"/>
    <w:rsid w:val="007218A6"/>
    <w:rsid w:val="00723FAA"/>
    <w:rsid w:val="00724ED2"/>
    <w:rsid w:val="00731C08"/>
    <w:rsid w:val="00733E92"/>
    <w:rsid w:val="007349E8"/>
    <w:rsid w:val="0073612A"/>
    <w:rsid w:val="0073689B"/>
    <w:rsid w:val="00740F0C"/>
    <w:rsid w:val="00744A25"/>
    <w:rsid w:val="0075278B"/>
    <w:rsid w:val="00753B4C"/>
    <w:rsid w:val="0075455F"/>
    <w:rsid w:val="00754F21"/>
    <w:rsid w:val="00763E80"/>
    <w:rsid w:val="007668ED"/>
    <w:rsid w:val="0077003B"/>
    <w:rsid w:val="007742E6"/>
    <w:rsid w:val="00775261"/>
    <w:rsid w:val="007771B1"/>
    <w:rsid w:val="00777892"/>
    <w:rsid w:val="0078053D"/>
    <w:rsid w:val="0078329A"/>
    <w:rsid w:val="007835C7"/>
    <w:rsid w:val="00785EBE"/>
    <w:rsid w:val="00787AED"/>
    <w:rsid w:val="0079107B"/>
    <w:rsid w:val="00793AD7"/>
    <w:rsid w:val="00793EBE"/>
    <w:rsid w:val="00794C35"/>
    <w:rsid w:val="00796BBB"/>
    <w:rsid w:val="007970C6"/>
    <w:rsid w:val="007A02FD"/>
    <w:rsid w:val="007A0469"/>
    <w:rsid w:val="007A0E37"/>
    <w:rsid w:val="007A20D0"/>
    <w:rsid w:val="007A230D"/>
    <w:rsid w:val="007A5EE5"/>
    <w:rsid w:val="007A659F"/>
    <w:rsid w:val="007A67D5"/>
    <w:rsid w:val="007A6BA1"/>
    <w:rsid w:val="007B0675"/>
    <w:rsid w:val="007B1035"/>
    <w:rsid w:val="007B1898"/>
    <w:rsid w:val="007B1B42"/>
    <w:rsid w:val="007B352F"/>
    <w:rsid w:val="007B469F"/>
    <w:rsid w:val="007B5884"/>
    <w:rsid w:val="007B7172"/>
    <w:rsid w:val="007B771E"/>
    <w:rsid w:val="007C2811"/>
    <w:rsid w:val="007C2DE9"/>
    <w:rsid w:val="007C35E5"/>
    <w:rsid w:val="007C36A8"/>
    <w:rsid w:val="007D1F97"/>
    <w:rsid w:val="007D200A"/>
    <w:rsid w:val="007D38C9"/>
    <w:rsid w:val="007D3F1D"/>
    <w:rsid w:val="007D54E0"/>
    <w:rsid w:val="007D7460"/>
    <w:rsid w:val="007E0386"/>
    <w:rsid w:val="007E0CF4"/>
    <w:rsid w:val="007E23C2"/>
    <w:rsid w:val="007E568E"/>
    <w:rsid w:val="007E79DE"/>
    <w:rsid w:val="007F1497"/>
    <w:rsid w:val="007F153B"/>
    <w:rsid w:val="007F2BC2"/>
    <w:rsid w:val="007F490A"/>
    <w:rsid w:val="007F70A7"/>
    <w:rsid w:val="00802160"/>
    <w:rsid w:val="008028C1"/>
    <w:rsid w:val="008029E0"/>
    <w:rsid w:val="0080389A"/>
    <w:rsid w:val="00804A47"/>
    <w:rsid w:val="00806665"/>
    <w:rsid w:val="00810237"/>
    <w:rsid w:val="00813654"/>
    <w:rsid w:val="00815AD2"/>
    <w:rsid w:val="00815E2B"/>
    <w:rsid w:val="008162F0"/>
    <w:rsid w:val="00816F60"/>
    <w:rsid w:val="00817673"/>
    <w:rsid w:val="00821719"/>
    <w:rsid w:val="00821CA3"/>
    <w:rsid w:val="008227B0"/>
    <w:rsid w:val="008228A1"/>
    <w:rsid w:val="00826EBD"/>
    <w:rsid w:val="00831F6E"/>
    <w:rsid w:val="00832BFC"/>
    <w:rsid w:val="008355D4"/>
    <w:rsid w:val="0083729B"/>
    <w:rsid w:val="00840483"/>
    <w:rsid w:val="0084084D"/>
    <w:rsid w:val="00841109"/>
    <w:rsid w:val="008412F4"/>
    <w:rsid w:val="0084294A"/>
    <w:rsid w:val="00844241"/>
    <w:rsid w:val="0084477E"/>
    <w:rsid w:val="0084489E"/>
    <w:rsid w:val="00846984"/>
    <w:rsid w:val="00847FDB"/>
    <w:rsid w:val="00850C4E"/>
    <w:rsid w:val="00851A82"/>
    <w:rsid w:val="00852511"/>
    <w:rsid w:val="00853DEF"/>
    <w:rsid w:val="00854192"/>
    <w:rsid w:val="008542E7"/>
    <w:rsid w:val="00854FC1"/>
    <w:rsid w:val="00857BCD"/>
    <w:rsid w:val="0086261A"/>
    <w:rsid w:val="00864918"/>
    <w:rsid w:val="00865F55"/>
    <w:rsid w:val="00866D33"/>
    <w:rsid w:val="00867A82"/>
    <w:rsid w:val="00874273"/>
    <w:rsid w:val="008753C9"/>
    <w:rsid w:val="0087693A"/>
    <w:rsid w:val="00877C3B"/>
    <w:rsid w:val="008814A3"/>
    <w:rsid w:val="008816D7"/>
    <w:rsid w:val="00881733"/>
    <w:rsid w:val="00882F82"/>
    <w:rsid w:val="008831BC"/>
    <w:rsid w:val="008855B9"/>
    <w:rsid w:val="00886185"/>
    <w:rsid w:val="008878ED"/>
    <w:rsid w:val="008904D7"/>
    <w:rsid w:val="00891E46"/>
    <w:rsid w:val="008922E4"/>
    <w:rsid w:val="00892AE5"/>
    <w:rsid w:val="0089367A"/>
    <w:rsid w:val="00895AE4"/>
    <w:rsid w:val="008A0E68"/>
    <w:rsid w:val="008A2947"/>
    <w:rsid w:val="008A2E20"/>
    <w:rsid w:val="008A2E3C"/>
    <w:rsid w:val="008A2F2B"/>
    <w:rsid w:val="008A4B5B"/>
    <w:rsid w:val="008A5214"/>
    <w:rsid w:val="008A5829"/>
    <w:rsid w:val="008A6DC6"/>
    <w:rsid w:val="008B23B2"/>
    <w:rsid w:val="008B2715"/>
    <w:rsid w:val="008B75DD"/>
    <w:rsid w:val="008C0C0D"/>
    <w:rsid w:val="008C3642"/>
    <w:rsid w:val="008C41D1"/>
    <w:rsid w:val="008C4E49"/>
    <w:rsid w:val="008C54FF"/>
    <w:rsid w:val="008C5659"/>
    <w:rsid w:val="008C6721"/>
    <w:rsid w:val="008D0195"/>
    <w:rsid w:val="008D0419"/>
    <w:rsid w:val="008D1224"/>
    <w:rsid w:val="008D237B"/>
    <w:rsid w:val="008D5634"/>
    <w:rsid w:val="008D6F40"/>
    <w:rsid w:val="008E00BE"/>
    <w:rsid w:val="008E0858"/>
    <w:rsid w:val="008E09F3"/>
    <w:rsid w:val="008E0B00"/>
    <w:rsid w:val="008E1BCA"/>
    <w:rsid w:val="008E45F5"/>
    <w:rsid w:val="008E4E07"/>
    <w:rsid w:val="008F1EDC"/>
    <w:rsid w:val="008F2060"/>
    <w:rsid w:val="008F2257"/>
    <w:rsid w:val="008F4954"/>
    <w:rsid w:val="008F581A"/>
    <w:rsid w:val="008F7D9F"/>
    <w:rsid w:val="00901899"/>
    <w:rsid w:val="00905594"/>
    <w:rsid w:val="00905867"/>
    <w:rsid w:val="009059E3"/>
    <w:rsid w:val="00907F5A"/>
    <w:rsid w:val="00912265"/>
    <w:rsid w:val="00914FF5"/>
    <w:rsid w:val="00917796"/>
    <w:rsid w:val="00917C10"/>
    <w:rsid w:val="009202DA"/>
    <w:rsid w:val="009217EF"/>
    <w:rsid w:val="00925250"/>
    <w:rsid w:val="00925ED9"/>
    <w:rsid w:val="00930690"/>
    <w:rsid w:val="009311DA"/>
    <w:rsid w:val="009330FD"/>
    <w:rsid w:val="009345C3"/>
    <w:rsid w:val="00935C04"/>
    <w:rsid w:val="00941243"/>
    <w:rsid w:val="00943455"/>
    <w:rsid w:val="00943E97"/>
    <w:rsid w:val="009440D2"/>
    <w:rsid w:val="00944188"/>
    <w:rsid w:val="00945269"/>
    <w:rsid w:val="00946A4E"/>
    <w:rsid w:val="00947777"/>
    <w:rsid w:val="00947EC2"/>
    <w:rsid w:val="009511BC"/>
    <w:rsid w:val="0095344D"/>
    <w:rsid w:val="0095538F"/>
    <w:rsid w:val="00956BD7"/>
    <w:rsid w:val="00957C1A"/>
    <w:rsid w:val="0096049D"/>
    <w:rsid w:val="00961274"/>
    <w:rsid w:val="00961EB5"/>
    <w:rsid w:val="0096408A"/>
    <w:rsid w:val="00964527"/>
    <w:rsid w:val="009660C3"/>
    <w:rsid w:val="00966761"/>
    <w:rsid w:val="00966A7F"/>
    <w:rsid w:val="0097172E"/>
    <w:rsid w:val="00972237"/>
    <w:rsid w:val="0097502B"/>
    <w:rsid w:val="00977087"/>
    <w:rsid w:val="00977C4B"/>
    <w:rsid w:val="0098057B"/>
    <w:rsid w:val="00981D89"/>
    <w:rsid w:val="009825B6"/>
    <w:rsid w:val="00982820"/>
    <w:rsid w:val="0098299F"/>
    <w:rsid w:val="00983D0E"/>
    <w:rsid w:val="009857A6"/>
    <w:rsid w:val="00985879"/>
    <w:rsid w:val="00990AED"/>
    <w:rsid w:val="009925F7"/>
    <w:rsid w:val="00993F99"/>
    <w:rsid w:val="0099488A"/>
    <w:rsid w:val="009954DE"/>
    <w:rsid w:val="00995685"/>
    <w:rsid w:val="009A1A0E"/>
    <w:rsid w:val="009A2214"/>
    <w:rsid w:val="009A28BF"/>
    <w:rsid w:val="009A2BB6"/>
    <w:rsid w:val="009A3746"/>
    <w:rsid w:val="009A473E"/>
    <w:rsid w:val="009A5E1B"/>
    <w:rsid w:val="009A6FF7"/>
    <w:rsid w:val="009B1E8D"/>
    <w:rsid w:val="009B2013"/>
    <w:rsid w:val="009B295C"/>
    <w:rsid w:val="009B2ACD"/>
    <w:rsid w:val="009B2CA8"/>
    <w:rsid w:val="009B36DE"/>
    <w:rsid w:val="009B3A8F"/>
    <w:rsid w:val="009B5760"/>
    <w:rsid w:val="009B7CF8"/>
    <w:rsid w:val="009C10BE"/>
    <w:rsid w:val="009C11C0"/>
    <w:rsid w:val="009C3236"/>
    <w:rsid w:val="009C529D"/>
    <w:rsid w:val="009C5C39"/>
    <w:rsid w:val="009C6684"/>
    <w:rsid w:val="009D1106"/>
    <w:rsid w:val="009D1DC2"/>
    <w:rsid w:val="009D3DA0"/>
    <w:rsid w:val="009D5330"/>
    <w:rsid w:val="009D660A"/>
    <w:rsid w:val="009D7541"/>
    <w:rsid w:val="009D794F"/>
    <w:rsid w:val="009D7BD6"/>
    <w:rsid w:val="009E07FA"/>
    <w:rsid w:val="009E0C0E"/>
    <w:rsid w:val="009E6B01"/>
    <w:rsid w:val="009E7879"/>
    <w:rsid w:val="009F0072"/>
    <w:rsid w:val="009F0899"/>
    <w:rsid w:val="009F2DCA"/>
    <w:rsid w:val="009F3B73"/>
    <w:rsid w:val="009F4D44"/>
    <w:rsid w:val="009F5B87"/>
    <w:rsid w:val="009F7002"/>
    <w:rsid w:val="00A004A8"/>
    <w:rsid w:val="00A034F1"/>
    <w:rsid w:val="00A03AAB"/>
    <w:rsid w:val="00A0551B"/>
    <w:rsid w:val="00A06DCC"/>
    <w:rsid w:val="00A1171B"/>
    <w:rsid w:val="00A12604"/>
    <w:rsid w:val="00A127A4"/>
    <w:rsid w:val="00A127F1"/>
    <w:rsid w:val="00A12B08"/>
    <w:rsid w:val="00A13A9B"/>
    <w:rsid w:val="00A15DAB"/>
    <w:rsid w:val="00A17CC2"/>
    <w:rsid w:val="00A200E6"/>
    <w:rsid w:val="00A205BF"/>
    <w:rsid w:val="00A20F1D"/>
    <w:rsid w:val="00A21C83"/>
    <w:rsid w:val="00A22691"/>
    <w:rsid w:val="00A23ACB"/>
    <w:rsid w:val="00A248CF"/>
    <w:rsid w:val="00A251E4"/>
    <w:rsid w:val="00A26841"/>
    <w:rsid w:val="00A27414"/>
    <w:rsid w:val="00A31518"/>
    <w:rsid w:val="00A339AC"/>
    <w:rsid w:val="00A350F0"/>
    <w:rsid w:val="00A356AD"/>
    <w:rsid w:val="00A3695E"/>
    <w:rsid w:val="00A37205"/>
    <w:rsid w:val="00A41DA8"/>
    <w:rsid w:val="00A429C4"/>
    <w:rsid w:val="00A43756"/>
    <w:rsid w:val="00A4583A"/>
    <w:rsid w:val="00A46A1B"/>
    <w:rsid w:val="00A46D6B"/>
    <w:rsid w:val="00A51065"/>
    <w:rsid w:val="00A518A5"/>
    <w:rsid w:val="00A51DC4"/>
    <w:rsid w:val="00A53B4E"/>
    <w:rsid w:val="00A56E3C"/>
    <w:rsid w:val="00A5777A"/>
    <w:rsid w:val="00A61536"/>
    <w:rsid w:val="00A6277C"/>
    <w:rsid w:val="00A63A63"/>
    <w:rsid w:val="00A64796"/>
    <w:rsid w:val="00A64D3F"/>
    <w:rsid w:val="00A70D24"/>
    <w:rsid w:val="00A71097"/>
    <w:rsid w:val="00A732B2"/>
    <w:rsid w:val="00A73580"/>
    <w:rsid w:val="00A737B8"/>
    <w:rsid w:val="00A744F5"/>
    <w:rsid w:val="00A7500E"/>
    <w:rsid w:val="00A7630D"/>
    <w:rsid w:val="00A77DF3"/>
    <w:rsid w:val="00A77EFE"/>
    <w:rsid w:val="00A80496"/>
    <w:rsid w:val="00A81954"/>
    <w:rsid w:val="00A836DE"/>
    <w:rsid w:val="00A83F6E"/>
    <w:rsid w:val="00A846ED"/>
    <w:rsid w:val="00A8686F"/>
    <w:rsid w:val="00A86B53"/>
    <w:rsid w:val="00A871AF"/>
    <w:rsid w:val="00A87C19"/>
    <w:rsid w:val="00A87D0C"/>
    <w:rsid w:val="00A904FC"/>
    <w:rsid w:val="00A91684"/>
    <w:rsid w:val="00A935FF"/>
    <w:rsid w:val="00A93F0F"/>
    <w:rsid w:val="00A95491"/>
    <w:rsid w:val="00A95692"/>
    <w:rsid w:val="00AA1039"/>
    <w:rsid w:val="00AA2199"/>
    <w:rsid w:val="00AA22EF"/>
    <w:rsid w:val="00AA413E"/>
    <w:rsid w:val="00AA4720"/>
    <w:rsid w:val="00AA6104"/>
    <w:rsid w:val="00AA7B38"/>
    <w:rsid w:val="00AA7CF5"/>
    <w:rsid w:val="00AB0728"/>
    <w:rsid w:val="00AB3C29"/>
    <w:rsid w:val="00AB3CD4"/>
    <w:rsid w:val="00AB5F94"/>
    <w:rsid w:val="00AB6B54"/>
    <w:rsid w:val="00AB724F"/>
    <w:rsid w:val="00AB7E70"/>
    <w:rsid w:val="00AC1162"/>
    <w:rsid w:val="00AC2B18"/>
    <w:rsid w:val="00AC3ECA"/>
    <w:rsid w:val="00AC5AFB"/>
    <w:rsid w:val="00AC7275"/>
    <w:rsid w:val="00AC7A18"/>
    <w:rsid w:val="00AC7E84"/>
    <w:rsid w:val="00AD21CF"/>
    <w:rsid w:val="00AD228C"/>
    <w:rsid w:val="00AD38EB"/>
    <w:rsid w:val="00AD49E9"/>
    <w:rsid w:val="00AD68F8"/>
    <w:rsid w:val="00AD6A92"/>
    <w:rsid w:val="00AD7052"/>
    <w:rsid w:val="00AD78D7"/>
    <w:rsid w:val="00AE06F2"/>
    <w:rsid w:val="00AE338F"/>
    <w:rsid w:val="00AE54F8"/>
    <w:rsid w:val="00AE7F51"/>
    <w:rsid w:val="00AF31B6"/>
    <w:rsid w:val="00AF3480"/>
    <w:rsid w:val="00AF3B17"/>
    <w:rsid w:val="00AF66B1"/>
    <w:rsid w:val="00AF7DFE"/>
    <w:rsid w:val="00B0054C"/>
    <w:rsid w:val="00B00DAB"/>
    <w:rsid w:val="00B0101F"/>
    <w:rsid w:val="00B015E1"/>
    <w:rsid w:val="00B04E3F"/>
    <w:rsid w:val="00B0600F"/>
    <w:rsid w:val="00B060A6"/>
    <w:rsid w:val="00B07682"/>
    <w:rsid w:val="00B10A93"/>
    <w:rsid w:val="00B135C8"/>
    <w:rsid w:val="00B13E78"/>
    <w:rsid w:val="00B14B76"/>
    <w:rsid w:val="00B208DE"/>
    <w:rsid w:val="00B23349"/>
    <w:rsid w:val="00B238A7"/>
    <w:rsid w:val="00B23F1C"/>
    <w:rsid w:val="00B2406E"/>
    <w:rsid w:val="00B24959"/>
    <w:rsid w:val="00B251A3"/>
    <w:rsid w:val="00B31319"/>
    <w:rsid w:val="00B31F29"/>
    <w:rsid w:val="00B33A36"/>
    <w:rsid w:val="00B341FB"/>
    <w:rsid w:val="00B3614F"/>
    <w:rsid w:val="00B4005B"/>
    <w:rsid w:val="00B4117B"/>
    <w:rsid w:val="00B433F3"/>
    <w:rsid w:val="00B43E5E"/>
    <w:rsid w:val="00B47227"/>
    <w:rsid w:val="00B477C5"/>
    <w:rsid w:val="00B47878"/>
    <w:rsid w:val="00B47FB5"/>
    <w:rsid w:val="00B50158"/>
    <w:rsid w:val="00B51436"/>
    <w:rsid w:val="00B517A2"/>
    <w:rsid w:val="00B51A7A"/>
    <w:rsid w:val="00B53DF6"/>
    <w:rsid w:val="00B54963"/>
    <w:rsid w:val="00B61DF5"/>
    <w:rsid w:val="00B62794"/>
    <w:rsid w:val="00B63D82"/>
    <w:rsid w:val="00B63DA2"/>
    <w:rsid w:val="00B65083"/>
    <w:rsid w:val="00B652F4"/>
    <w:rsid w:val="00B70772"/>
    <w:rsid w:val="00B7160F"/>
    <w:rsid w:val="00B72DEC"/>
    <w:rsid w:val="00B75534"/>
    <w:rsid w:val="00B769C0"/>
    <w:rsid w:val="00B80154"/>
    <w:rsid w:val="00B83F3E"/>
    <w:rsid w:val="00B83FBD"/>
    <w:rsid w:val="00B85161"/>
    <w:rsid w:val="00B86E12"/>
    <w:rsid w:val="00B87278"/>
    <w:rsid w:val="00B87291"/>
    <w:rsid w:val="00B90875"/>
    <w:rsid w:val="00B91F09"/>
    <w:rsid w:val="00B92970"/>
    <w:rsid w:val="00B92D4E"/>
    <w:rsid w:val="00B93716"/>
    <w:rsid w:val="00B93A80"/>
    <w:rsid w:val="00B93CD5"/>
    <w:rsid w:val="00B947E7"/>
    <w:rsid w:val="00B9500D"/>
    <w:rsid w:val="00B95251"/>
    <w:rsid w:val="00B953C0"/>
    <w:rsid w:val="00B9592B"/>
    <w:rsid w:val="00B964C4"/>
    <w:rsid w:val="00B9657F"/>
    <w:rsid w:val="00BA0600"/>
    <w:rsid w:val="00BA198E"/>
    <w:rsid w:val="00BA1A93"/>
    <w:rsid w:val="00BA1F56"/>
    <w:rsid w:val="00BA24C2"/>
    <w:rsid w:val="00BA26A1"/>
    <w:rsid w:val="00BA2BA5"/>
    <w:rsid w:val="00BA2C8C"/>
    <w:rsid w:val="00BA4FAC"/>
    <w:rsid w:val="00BB4D10"/>
    <w:rsid w:val="00BB792A"/>
    <w:rsid w:val="00BC3901"/>
    <w:rsid w:val="00BC41FE"/>
    <w:rsid w:val="00BC61B5"/>
    <w:rsid w:val="00BC6488"/>
    <w:rsid w:val="00BC64FC"/>
    <w:rsid w:val="00BD385C"/>
    <w:rsid w:val="00BD3BBD"/>
    <w:rsid w:val="00BD6CB5"/>
    <w:rsid w:val="00BE0325"/>
    <w:rsid w:val="00BE1D7E"/>
    <w:rsid w:val="00BE2C7B"/>
    <w:rsid w:val="00BE5C2A"/>
    <w:rsid w:val="00BE5CA2"/>
    <w:rsid w:val="00BE6F6D"/>
    <w:rsid w:val="00BF070D"/>
    <w:rsid w:val="00BF16FF"/>
    <w:rsid w:val="00BF17CC"/>
    <w:rsid w:val="00BF37A0"/>
    <w:rsid w:val="00BF72CC"/>
    <w:rsid w:val="00C01F2E"/>
    <w:rsid w:val="00C02C92"/>
    <w:rsid w:val="00C048C7"/>
    <w:rsid w:val="00C06CCA"/>
    <w:rsid w:val="00C0795A"/>
    <w:rsid w:val="00C13D1F"/>
    <w:rsid w:val="00C14211"/>
    <w:rsid w:val="00C147B8"/>
    <w:rsid w:val="00C147D3"/>
    <w:rsid w:val="00C14DCC"/>
    <w:rsid w:val="00C1536A"/>
    <w:rsid w:val="00C15605"/>
    <w:rsid w:val="00C157CD"/>
    <w:rsid w:val="00C15E5E"/>
    <w:rsid w:val="00C207FD"/>
    <w:rsid w:val="00C20E1F"/>
    <w:rsid w:val="00C22000"/>
    <w:rsid w:val="00C2568C"/>
    <w:rsid w:val="00C27768"/>
    <w:rsid w:val="00C27E88"/>
    <w:rsid w:val="00C310B5"/>
    <w:rsid w:val="00C32589"/>
    <w:rsid w:val="00C33061"/>
    <w:rsid w:val="00C33A0B"/>
    <w:rsid w:val="00C35AD3"/>
    <w:rsid w:val="00C36057"/>
    <w:rsid w:val="00C36294"/>
    <w:rsid w:val="00C36C19"/>
    <w:rsid w:val="00C407CE"/>
    <w:rsid w:val="00C41190"/>
    <w:rsid w:val="00C42B0D"/>
    <w:rsid w:val="00C4385F"/>
    <w:rsid w:val="00C456C2"/>
    <w:rsid w:val="00C46DCD"/>
    <w:rsid w:val="00C50103"/>
    <w:rsid w:val="00C50AD0"/>
    <w:rsid w:val="00C54CCD"/>
    <w:rsid w:val="00C551DB"/>
    <w:rsid w:val="00C57572"/>
    <w:rsid w:val="00C60017"/>
    <w:rsid w:val="00C606DB"/>
    <w:rsid w:val="00C60AE1"/>
    <w:rsid w:val="00C61103"/>
    <w:rsid w:val="00C61455"/>
    <w:rsid w:val="00C61911"/>
    <w:rsid w:val="00C619D9"/>
    <w:rsid w:val="00C61D47"/>
    <w:rsid w:val="00C6243D"/>
    <w:rsid w:val="00C63B75"/>
    <w:rsid w:val="00C65EEB"/>
    <w:rsid w:val="00C6656E"/>
    <w:rsid w:val="00C673CF"/>
    <w:rsid w:val="00C70240"/>
    <w:rsid w:val="00C73152"/>
    <w:rsid w:val="00C73170"/>
    <w:rsid w:val="00C73AE6"/>
    <w:rsid w:val="00C73EC5"/>
    <w:rsid w:val="00C75800"/>
    <w:rsid w:val="00C75BCB"/>
    <w:rsid w:val="00C80A0D"/>
    <w:rsid w:val="00C82DC9"/>
    <w:rsid w:val="00C832EA"/>
    <w:rsid w:val="00C84A26"/>
    <w:rsid w:val="00C86AC6"/>
    <w:rsid w:val="00C90294"/>
    <w:rsid w:val="00C90CCB"/>
    <w:rsid w:val="00C91A3A"/>
    <w:rsid w:val="00C956F1"/>
    <w:rsid w:val="00C95FD8"/>
    <w:rsid w:val="00C96A81"/>
    <w:rsid w:val="00C96BAD"/>
    <w:rsid w:val="00C9715A"/>
    <w:rsid w:val="00C97940"/>
    <w:rsid w:val="00C97CF2"/>
    <w:rsid w:val="00C97FED"/>
    <w:rsid w:val="00CA0342"/>
    <w:rsid w:val="00CA2B26"/>
    <w:rsid w:val="00CA473F"/>
    <w:rsid w:val="00CA4D57"/>
    <w:rsid w:val="00CA6AB8"/>
    <w:rsid w:val="00CB109B"/>
    <w:rsid w:val="00CB2B70"/>
    <w:rsid w:val="00CB42E2"/>
    <w:rsid w:val="00CB47C7"/>
    <w:rsid w:val="00CB6EAA"/>
    <w:rsid w:val="00CB7048"/>
    <w:rsid w:val="00CC145A"/>
    <w:rsid w:val="00CC2A81"/>
    <w:rsid w:val="00CC3DBC"/>
    <w:rsid w:val="00CC4CFA"/>
    <w:rsid w:val="00CC5A8C"/>
    <w:rsid w:val="00CD2627"/>
    <w:rsid w:val="00CD3451"/>
    <w:rsid w:val="00CD3548"/>
    <w:rsid w:val="00CD3A2A"/>
    <w:rsid w:val="00CD764F"/>
    <w:rsid w:val="00CE028D"/>
    <w:rsid w:val="00CE08F0"/>
    <w:rsid w:val="00CE1CB5"/>
    <w:rsid w:val="00CE242A"/>
    <w:rsid w:val="00CE3790"/>
    <w:rsid w:val="00CE3C11"/>
    <w:rsid w:val="00CE5498"/>
    <w:rsid w:val="00CE6F75"/>
    <w:rsid w:val="00CE7874"/>
    <w:rsid w:val="00CF0977"/>
    <w:rsid w:val="00CF0AD2"/>
    <w:rsid w:val="00CF0ADB"/>
    <w:rsid w:val="00CF1E39"/>
    <w:rsid w:val="00CF1EB8"/>
    <w:rsid w:val="00CF2C53"/>
    <w:rsid w:val="00CF3DC5"/>
    <w:rsid w:val="00CF489C"/>
    <w:rsid w:val="00CF75E4"/>
    <w:rsid w:val="00D00243"/>
    <w:rsid w:val="00D00804"/>
    <w:rsid w:val="00D026CF"/>
    <w:rsid w:val="00D047FB"/>
    <w:rsid w:val="00D04C36"/>
    <w:rsid w:val="00D06831"/>
    <w:rsid w:val="00D06CC9"/>
    <w:rsid w:val="00D0766E"/>
    <w:rsid w:val="00D1119D"/>
    <w:rsid w:val="00D13CF2"/>
    <w:rsid w:val="00D14C23"/>
    <w:rsid w:val="00D170C7"/>
    <w:rsid w:val="00D2004F"/>
    <w:rsid w:val="00D21A56"/>
    <w:rsid w:val="00D25073"/>
    <w:rsid w:val="00D26081"/>
    <w:rsid w:val="00D26AEA"/>
    <w:rsid w:val="00D26E97"/>
    <w:rsid w:val="00D27725"/>
    <w:rsid w:val="00D3023E"/>
    <w:rsid w:val="00D30D05"/>
    <w:rsid w:val="00D32009"/>
    <w:rsid w:val="00D3226A"/>
    <w:rsid w:val="00D32B53"/>
    <w:rsid w:val="00D34592"/>
    <w:rsid w:val="00D347A5"/>
    <w:rsid w:val="00D352CC"/>
    <w:rsid w:val="00D35E81"/>
    <w:rsid w:val="00D36B8A"/>
    <w:rsid w:val="00D41CA7"/>
    <w:rsid w:val="00D43E7E"/>
    <w:rsid w:val="00D443FC"/>
    <w:rsid w:val="00D45AD3"/>
    <w:rsid w:val="00D45B35"/>
    <w:rsid w:val="00D47E35"/>
    <w:rsid w:val="00D517C8"/>
    <w:rsid w:val="00D51CBD"/>
    <w:rsid w:val="00D51E9C"/>
    <w:rsid w:val="00D5212F"/>
    <w:rsid w:val="00D52A32"/>
    <w:rsid w:val="00D5340E"/>
    <w:rsid w:val="00D54B3D"/>
    <w:rsid w:val="00D61D54"/>
    <w:rsid w:val="00D62FB7"/>
    <w:rsid w:val="00D63D64"/>
    <w:rsid w:val="00D63E3A"/>
    <w:rsid w:val="00D6440D"/>
    <w:rsid w:val="00D72845"/>
    <w:rsid w:val="00D730BF"/>
    <w:rsid w:val="00D73D5D"/>
    <w:rsid w:val="00D7460E"/>
    <w:rsid w:val="00D74C4B"/>
    <w:rsid w:val="00D8067F"/>
    <w:rsid w:val="00D811AB"/>
    <w:rsid w:val="00D85373"/>
    <w:rsid w:val="00D911C7"/>
    <w:rsid w:val="00D92DB8"/>
    <w:rsid w:val="00D94F91"/>
    <w:rsid w:val="00D9534C"/>
    <w:rsid w:val="00D96FA7"/>
    <w:rsid w:val="00D97C67"/>
    <w:rsid w:val="00DA1B8B"/>
    <w:rsid w:val="00DA3956"/>
    <w:rsid w:val="00DA3BB6"/>
    <w:rsid w:val="00DA4CEB"/>
    <w:rsid w:val="00DA5A2A"/>
    <w:rsid w:val="00DA7699"/>
    <w:rsid w:val="00DA79AA"/>
    <w:rsid w:val="00DB3063"/>
    <w:rsid w:val="00DB652E"/>
    <w:rsid w:val="00DB6CC1"/>
    <w:rsid w:val="00DB7502"/>
    <w:rsid w:val="00DB7A17"/>
    <w:rsid w:val="00DC27B3"/>
    <w:rsid w:val="00DC5A38"/>
    <w:rsid w:val="00DC66C5"/>
    <w:rsid w:val="00DC6CEB"/>
    <w:rsid w:val="00DD2775"/>
    <w:rsid w:val="00DD3F7F"/>
    <w:rsid w:val="00DD54B9"/>
    <w:rsid w:val="00DD5786"/>
    <w:rsid w:val="00DD69BC"/>
    <w:rsid w:val="00DE16D0"/>
    <w:rsid w:val="00DE1D86"/>
    <w:rsid w:val="00DE2E35"/>
    <w:rsid w:val="00DE3909"/>
    <w:rsid w:val="00DE56A8"/>
    <w:rsid w:val="00DF2B82"/>
    <w:rsid w:val="00DF2C8F"/>
    <w:rsid w:val="00DF3756"/>
    <w:rsid w:val="00DF40B7"/>
    <w:rsid w:val="00DF56E8"/>
    <w:rsid w:val="00DF6065"/>
    <w:rsid w:val="00DF786B"/>
    <w:rsid w:val="00E0156A"/>
    <w:rsid w:val="00E01B87"/>
    <w:rsid w:val="00E05517"/>
    <w:rsid w:val="00E07266"/>
    <w:rsid w:val="00E1032D"/>
    <w:rsid w:val="00E124AC"/>
    <w:rsid w:val="00E1335E"/>
    <w:rsid w:val="00E145CB"/>
    <w:rsid w:val="00E15792"/>
    <w:rsid w:val="00E16893"/>
    <w:rsid w:val="00E2165F"/>
    <w:rsid w:val="00E22144"/>
    <w:rsid w:val="00E22A6B"/>
    <w:rsid w:val="00E2412B"/>
    <w:rsid w:val="00E25314"/>
    <w:rsid w:val="00E25351"/>
    <w:rsid w:val="00E2693E"/>
    <w:rsid w:val="00E329AF"/>
    <w:rsid w:val="00E32B04"/>
    <w:rsid w:val="00E3387D"/>
    <w:rsid w:val="00E33F8D"/>
    <w:rsid w:val="00E3551A"/>
    <w:rsid w:val="00E36353"/>
    <w:rsid w:val="00E374C1"/>
    <w:rsid w:val="00E4226A"/>
    <w:rsid w:val="00E42BCE"/>
    <w:rsid w:val="00E4352C"/>
    <w:rsid w:val="00E47453"/>
    <w:rsid w:val="00E47AC8"/>
    <w:rsid w:val="00E47BD1"/>
    <w:rsid w:val="00E50B48"/>
    <w:rsid w:val="00E5121A"/>
    <w:rsid w:val="00E53B96"/>
    <w:rsid w:val="00E551D8"/>
    <w:rsid w:val="00E57779"/>
    <w:rsid w:val="00E60EC5"/>
    <w:rsid w:val="00E60F82"/>
    <w:rsid w:val="00E61088"/>
    <w:rsid w:val="00E61225"/>
    <w:rsid w:val="00E621CC"/>
    <w:rsid w:val="00E63423"/>
    <w:rsid w:val="00E64542"/>
    <w:rsid w:val="00E64B29"/>
    <w:rsid w:val="00E66927"/>
    <w:rsid w:val="00E66E73"/>
    <w:rsid w:val="00E70BD9"/>
    <w:rsid w:val="00E71A32"/>
    <w:rsid w:val="00E738C3"/>
    <w:rsid w:val="00E74387"/>
    <w:rsid w:val="00E76DB4"/>
    <w:rsid w:val="00E76FFC"/>
    <w:rsid w:val="00E85D20"/>
    <w:rsid w:val="00E87042"/>
    <w:rsid w:val="00E872A9"/>
    <w:rsid w:val="00E87439"/>
    <w:rsid w:val="00E9188E"/>
    <w:rsid w:val="00E93F1A"/>
    <w:rsid w:val="00E9708D"/>
    <w:rsid w:val="00E97825"/>
    <w:rsid w:val="00E97DE8"/>
    <w:rsid w:val="00EA1F31"/>
    <w:rsid w:val="00EA289B"/>
    <w:rsid w:val="00EA2C5D"/>
    <w:rsid w:val="00EA3D20"/>
    <w:rsid w:val="00EA650B"/>
    <w:rsid w:val="00EA6B1A"/>
    <w:rsid w:val="00EA712B"/>
    <w:rsid w:val="00EB0C16"/>
    <w:rsid w:val="00EB1C7E"/>
    <w:rsid w:val="00EB35BC"/>
    <w:rsid w:val="00EB37F8"/>
    <w:rsid w:val="00EB3FBF"/>
    <w:rsid w:val="00EB42AB"/>
    <w:rsid w:val="00EB75CA"/>
    <w:rsid w:val="00EC0EC4"/>
    <w:rsid w:val="00EC1DD4"/>
    <w:rsid w:val="00EC3D25"/>
    <w:rsid w:val="00ED0147"/>
    <w:rsid w:val="00ED0BA7"/>
    <w:rsid w:val="00ED0FE1"/>
    <w:rsid w:val="00ED15DE"/>
    <w:rsid w:val="00ED229B"/>
    <w:rsid w:val="00ED699B"/>
    <w:rsid w:val="00ED7B61"/>
    <w:rsid w:val="00ED7DE8"/>
    <w:rsid w:val="00ED7FDF"/>
    <w:rsid w:val="00EE186D"/>
    <w:rsid w:val="00EE27B7"/>
    <w:rsid w:val="00EE289A"/>
    <w:rsid w:val="00EE37CF"/>
    <w:rsid w:val="00EE38B4"/>
    <w:rsid w:val="00EE572B"/>
    <w:rsid w:val="00EE607C"/>
    <w:rsid w:val="00EE6AE2"/>
    <w:rsid w:val="00EF1E1D"/>
    <w:rsid w:val="00EF1F63"/>
    <w:rsid w:val="00EF2C70"/>
    <w:rsid w:val="00EF327D"/>
    <w:rsid w:val="00EF3BA0"/>
    <w:rsid w:val="00EF3BE4"/>
    <w:rsid w:val="00EF5224"/>
    <w:rsid w:val="00EF6672"/>
    <w:rsid w:val="00EF7035"/>
    <w:rsid w:val="00EF7467"/>
    <w:rsid w:val="00F01142"/>
    <w:rsid w:val="00F01B5B"/>
    <w:rsid w:val="00F02445"/>
    <w:rsid w:val="00F0245F"/>
    <w:rsid w:val="00F061C5"/>
    <w:rsid w:val="00F06CEF"/>
    <w:rsid w:val="00F07257"/>
    <w:rsid w:val="00F07D23"/>
    <w:rsid w:val="00F113F7"/>
    <w:rsid w:val="00F13432"/>
    <w:rsid w:val="00F13C3F"/>
    <w:rsid w:val="00F142CE"/>
    <w:rsid w:val="00F22214"/>
    <w:rsid w:val="00F23C15"/>
    <w:rsid w:val="00F2410E"/>
    <w:rsid w:val="00F262E7"/>
    <w:rsid w:val="00F26921"/>
    <w:rsid w:val="00F27623"/>
    <w:rsid w:val="00F31AD1"/>
    <w:rsid w:val="00F335DF"/>
    <w:rsid w:val="00F34B41"/>
    <w:rsid w:val="00F34F8E"/>
    <w:rsid w:val="00F35079"/>
    <w:rsid w:val="00F36138"/>
    <w:rsid w:val="00F37193"/>
    <w:rsid w:val="00F40ED3"/>
    <w:rsid w:val="00F424DF"/>
    <w:rsid w:val="00F43748"/>
    <w:rsid w:val="00F4405C"/>
    <w:rsid w:val="00F44D37"/>
    <w:rsid w:val="00F4555B"/>
    <w:rsid w:val="00F50B75"/>
    <w:rsid w:val="00F53CA1"/>
    <w:rsid w:val="00F540BF"/>
    <w:rsid w:val="00F54DF1"/>
    <w:rsid w:val="00F54E18"/>
    <w:rsid w:val="00F556BE"/>
    <w:rsid w:val="00F55BA6"/>
    <w:rsid w:val="00F567D8"/>
    <w:rsid w:val="00F5694C"/>
    <w:rsid w:val="00F600C5"/>
    <w:rsid w:val="00F61263"/>
    <w:rsid w:val="00F616B0"/>
    <w:rsid w:val="00F63360"/>
    <w:rsid w:val="00F70539"/>
    <w:rsid w:val="00F72FE9"/>
    <w:rsid w:val="00F73E1D"/>
    <w:rsid w:val="00F746E3"/>
    <w:rsid w:val="00F75942"/>
    <w:rsid w:val="00F7696D"/>
    <w:rsid w:val="00F814B8"/>
    <w:rsid w:val="00F81DD1"/>
    <w:rsid w:val="00F835C0"/>
    <w:rsid w:val="00F8614B"/>
    <w:rsid w:val="00F86470"/>
    <w:rsid w:val="00F86C85"/>
    <w:rsid w:val="00F902A4"/>
    <w:rsid w:val="00F902B1"/>
    <w:rsid w:val="00F904B1"/>
    <w:rsid w:val="00F90564"/>
    <w:rsid w:val="00F91093"/>
    <w:rsid w:val="00F92E63"/>
    <w:rsid w:val="00F93C8E"/>
    <w:rsid w:val="00F9664B"/>
    <w:rsid w:val="00F96D3D"/>
    <w:rsid w:val="00F97C55"/>
    <w:rsid w:val="00F97FAE"/>
    <w:rsid w:val="00FA13FF"/>
    <w:rsid w:val="00FA1918"/>
    <w:rsid w:val="00FA1F58"/>
    <w:rsid w:val="00FA20B0"/>
    <w:rsid w:val="00FA2EC7"/>
    <w:rsid w:val="00FA3124"/>
    <w:rsid w:val="00FA343D"/>
    <w:rsid w:val="00FA6757"/>
    <w:rsid w:val="00FA69A3"/>
    <w:rsid w:val="00FB01D9"/>
    <w:rsid w:val="00FB4456"/>
    <w:rsid w:val="00FB7626"/>
    <w:rsid w:val="00FB76A3"/>
    <w:rsid w:val="00FC31BC"/>
    <w:rsid w:val="00FC719C"/>
    <w:rsid w:val="00FD056D"/>
    <w:rsid w:val="00FD063D"/>
    <w:rsid w:val="00FD4BDC"/>
    <w:rsid w:val="00FD57A8"/>
    <w:rsid w:val="00FD64F4"/>
    <w:rsid w:val="00FD7174"/>
    <w:rsid w:val="00FD7E1F"/>
    <w:rsid w:val="00FE0BDC"/>
    <w:rsid w:val="00FE1A63"/>
    <w:rsid w:val="00FE1B5A"/>
    <w:rsid w:val="00FE2A49"/>
    <w:rsid w:val="00FE5136"/>
    <w:rsid w:val="00FF1B38"/>
    <w:rsid w:val="00FF342D"/>
    <w:rsid w:val="00FF4996"/>
    <w:rsid w:val="00FF6FB8"/>
    <w:rsid w:val="00FF709B"/>
    <w:rsid w:val="00F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339AC"/>
    <w:rPr>
      <w:sz w:val="18"/>
      <w:szCs w:val="18"/>
    </w:rPr>
  </w:style>
  <w:style w:type="character" w:customStyle="1" w:styleId="Char">
    <w:name w:val="批注框文本 Char"/>
    <w:basedOn w:val="a0"/>
    <w:link w:val="a4"/>
    <w:uiPriority w:val="99"/>
    <w:semiHidden/>
    <w:rsid w:val="00A339AC"/>
    <w:rPr>
      <w:sz w:val="18"/>
      <w:szCs w:val="18"/>
    </w:rPr>
  </w:style>
  <w:style w:type="paragraph" w:styleId="a5">
    <w:name w:val="header"/>
    <w:basedOn w:val="a"/>
    <w:link w:val="Char0"/>
    <w:uiPriority w:val="99"/>
    <w:unhideWhenUsed/>
    <w:rsid w:val="008D2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37B"/>
    <w:rPr>
      <w:sz w:val="18"/>
      <w:szCs w:val="18"/>
    </w:rPr>
  </w:style>
  <w:style w:type="paragraph" w:styleId="a6">
    <w:name w:val="footer"/>
    <w:basedOn w:val="a"/>
    <w:link w:val="Char1"/>
    <w:uiPriority w:val="99"/>
    <w:unhideWhenUsed/>
    <w:rsid w:val="008D237B"/>
    <w:pPr>
      <w:tabs>
        <w:tab w:val="center" w:pos="4153"/>
        <w:tab w:val="right" w:pos="8306"/>
      </w:tabs>
      <w:snapToGrid w:val="0"/>
      <w:jc w:val="left"/>
    </w:pPr>
    <w:rPr>
      <w:sz w:val="18"/>
      <w:szCs w:val="18"/>
    </w:rPr>
  </w:style>
  <w:style w:type="character" w:customStyle="1" w:styleId="Char1">
    <w:name w:val="页脚 Char"/>
    <w:basedOn w:val="a0"/>
    <w:link w:val="a6"/>
    <w:uiPriority w:val="99"/>
    <w:rsid w:val="008D237B"/>
    <w:rPr>
      <w:sz w:val="18"/>
      <w:szCs w:val="18"/>
    </w:rPr>
  </w:style>
  <w:style w:type="paragraph" w:styleId="a7">
    <w:name w:val="List Paragraph"/>
    <w:basedOn w:val="a"/>
    <w:uiPriority w:val="34"/>
    <w:qFormat/>
    <w:rsid w:val="007A659F"/>
    <w:pPr>
      <w:ind w:firstLineChars="200" w:firstLine="420"/>
    </w:pPr>
  </w:style>
  <w:style w:type="character" w:styleId="a8">
    <w:name w:val="Emphasis"/>
    <w:basedOn w:val="a0"/>
    <w:uiPriority w:val="20"/>
    <w:qFormat/>
    <w:rsid w:val="0004158B"/>
    <w:rPr>
      <w:i/>
      <w:iCs/>
    </w:rPr>
  </w:style>
  <w:style w:type="character" w:styleId="a9">
    <w:name w:val="annotation reference"/>
    <w:basedOn w:val="a0"/>
    <w:uiPriority w:val="99"/>
    <w:semiHidden/>
    <w:unhideWhenUsed/>
    <w:rsid w:val="00AA413E"/>
    <w:rPr>
      <w:sz w:val="21"/>
      <w:szCs w:val="21"/>
    </w:rPr>
  </w:style>
  <w:style w:type="paragraph" w:styleId="aa">
    <w:name w:val="annotation text"/>
    <w:basedOn w:val="a"/>
    <w:link w:val="Char2"/>
    <w:uiPriority w:val="99"/>
    <w:semiHidden/>
    <w:unhideWhenUsed/>
    <w:rsid w:val="00AA413E"/>
    <w:pPr>
      <w:jc w:val="left"/>
    </w:pPr>
  </w:style>
  <w:style w:type="character" w:customStyle="1" w:styleId="Char2">
    <w:name w:val="批注文字 Char"/>
    <w:basedOn w:val="a0"/>
    <w:link w:val="aa"/>
    <w:uiPriority w:val="99"/>
    <w:semiHidden/>
    <w:rsid w:val="00AA413E"/>
  </w:style>
  <w:style w:type="paragraph" w:styleId="ab">
    <w:name w:val="annotation subject"/>
    <w:basedOn w:val="aa"/>
    <w:next w:val="aa"/>
    <w:link w:val="Char3"/>
    <w:uiPriority w:val="99"/>
    <w:semiHidden/>
    <w:unhideWhenUsed/>
    <w:rsid w:val="00AA413E"/>
    <w:rPr>
      <w:b/>
      <w:bCs/>
    </w:rPr>
  </w:style>
  <w:style w:type="character" w:customStyle="1" w:styleId="Char3">
    <w:name w:val="批注主题 Char"/>
    <w:basedOn w:val="Char2"/>
    <w:link w:val="ab"/>
    <w:uiPriority w:val="99"/>
    <w:semiHidden/>
    <w:rsid w:val="00AA41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339AC"/>
    <w:rPr>
      <w:sz w:val="18"/>
      <w:szCs w:val="18"/>
    </w:rPr>
  </w:style>
  <w:style w:type="character" w:customStyle="1" w:styleId="Char">
    <w:name w:val="批注框文本 Char"/>
    <w:basedOn w:val="a0"/>
    <w:link w:val="a4"/>
    <w:uiPriority w:val="99"/>
    <w:semiHidden/>
    <w:rsid w:val="00A339AC"/>
    <w:rPr>
      <w:sz w:val="18"/>
      <w:szCs w:val="18"/>
    </w:rPr>
  </w:style>
  <w:style w:type="paragraph" w:styleId="a5">
    <w:name w:val="header"/>
    <w:basedOn w:val="a"/>
    <w:link w:val="Char0"/>
    <w:uiPriority w:val="99"/>
    <w:unhideWhenUsed/>
    <w:rsid w:val="008D2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37B"/>
    <w:rPr>
      <w:sz w:val="18"/>
      <w:szCs w:val="18"/>
    </w:rPr>
  </w:style>
  <w:style w:type="paragraph" w:styleId="a6">
    <w:name w:val="footer"/>
    <w:basedOn w:val="a"/>
    <w:link w:val="Char1"/>
    <w:uiPriority w:val="99"/>
    <w:unhideWhenUsed/>
    <w:rsid w:val="008D237B"/>
    <w:pPr>
      <w:tabs>
        <w:tab w:val="center" w:pos="4153"/>
        <w:tab w:val="right" w:pos="8306"/>
      </w:tabs>
      <w:snapToGrid w:val="0"/>
      <w:jc w:val="left"/>
    </w:pPr>
    <w:rPr>
      <w:sz w:val="18"/>
      <w:szCs w:val="18"/>
    </w:rPr>
  </w:style>
  <w:style w:type="character" w:customStyle="1" w:styleId="Char1">
    <w:name w:val="页脚 Char"/>
    <w:basedOn w:val="a0"/>
    <w:link w:val="a6"/>
    <w:uiPriority w:val="99"/>
    <w:rsid w:val="008D237B"/>
    <w:rPr>
      <w:sz w:val="18"/>
      <w:szCs w:val="18"/>
    </w:rPr>
  </w:style>
  <w:style w:type="paragraph" w:styleId="a7">
    <w:name w:val="List Paragraph"/>
    <w:basedOn w:val="a"/>
    <w:uiPriority w:val="34"/>
    <w:qFormat/>
    <w:rsid w:val="007A659F"/>
    <w:pPr>
      <w:ind w:firstLineChars="200" w:firstLine="420"/>
    </w:pPr>
  </w:style>
  <w:style w:type="character" w:styleId="a8">
    <w:name w:val="Emphasis"/>
    <w:basedOn w:val="a0"/>
    <w:uiPriority w:val="20"/>
    <w:qFormat/>
    <w:rsid w:val="0004158B"/>
    <w:rPr>
      <w:i/>
      <w:iCs/>
    </w:rPr>
  </w:style>
  <w:style w:type="character" w:styleId="a9">
    <w:name w:val="annotation reference"/>
    <w:basedOn w:val="a0"/>
    <w:uiPriority w:val="99"/>
    <w:semiHidden/>
    <w:unhideWhenUsed/>
    <w:rsid w:val="00AA413E"/>
    <w:rPr>
      <w:sz w:val="21"/>
      <w:szCs w:val="21"/>
    </w:rPr>
  </w:style>
  <w:style w:type="paragraph" w:styleId="aa">
    <w:name w:val="annotation text"/>
    <w:basedOn w:val="a"/>
    <w:link w:val="Char2"/>
    <w:uiPriority w:val="99"/>
    <w:semiHidden/>
    <w:unhideWhenUsed/>
    <w:rsid w:val="00AA413E"/>
    <w:pPr>
      <w:jc w:val="left"/>
    </w:pPr>
  </w:style>
  <w:style w:type="character" w:customStyle="1" w:styleId="Char2">
    <w:name w:val="批注文字 Char"/>
    <w:basedOn w:val="a0"/>
    <w:link w:val="aa"/>
    <w:uiPriority w:val="99"/>
    <w:semiHidden/>
    <w:rsid w:val="00AA413E"/>
  </w:style>
  <w:style w:type="paragraph" w:styleId="ab">
    <w:name w:val="annotation subject"/>
    <w:basedOn w:val="aa"/>
    <w:next w:val="aa"/>
    <w:link w:val="Char3"/>
    <w:uiPriority w:val="99"/>
    <w:semiHidden/>
    <w:unhideWhenUsed/>
    <w:rsid w:val="00AA413E"/>
    <w:rPr>
      <w:b/>
      <w:bCs/>
    </w:rPr>
  </w:style>
  <w:style w:type="character" w:customStyle="1" w:styleId="Char3">
    <w:name w:val="批注主题 Char"/>
    <w:basedOn w:val="Char2"/>
    <w:link w:val="ab"/>
    <w:uiPriority w:val="99"/>
    <w:semiHidden/>
    <w:rsid w:val="00AA4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115B9-BEB9-4D0E-9EFE-99B50451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6</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wjk</dc:creator>
  <cp:lastModifiedBy>mofcom</cp:lastModifiedBy>
  <cp:revision>8</cp:revision>
  <cp:lastPrinted>2018-10-19T06:44:00Z</cp:lastPrinted>
  <dcterms:created xsi:type="dcterms:W3CDTF">2018-10-18T04:10:00Z</dcterms:created>
  <dcterms:modified xsi:type="dcterms:W3CDTF">2018-10-19T10:57:00Z</dcterms:modified>
</cp:coreProperties>
</file>