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黑体" w:hAnsi="方正仿宋_GBK" w:eastAsia="黑体" w:cs="方正仿宋_GBK"/>
          <w:bCs/>
          <w:kern w:val="2"/>
          <w:sz w:val="32"/>
          <w:szCs w:val="30"/>
        </w:rPr>
      </w:pPr>
      <w:r>
        <w:rPr>
          <w:rFonts w:hint="eastAsia" w:ascii="黑体" w:hAnsi="方正仿宋_GBK" w:eastAsia="黑体" w:cs="方正仿宋_GBK"/>
          <w:bCs/>
          <w:kern w:val="2"/>
          <w:sz w:val="32"/>
          <w:szCs w:val="30"/>
        </w:rPr>
        <w:t>附2</w:t>
      </w:r>
    </w:p>
    <w:p>
      <w:pPr>
        <w:spacing w:line="600" w:lineRule="exact"/>
        <w:jc w:val="center"/>
        <w:rPr>
          <w:rFonts w:hint="eastAsia" w:ascii="方正小标宋简体" w:hAnsi="方正小标宋简体" w:eastAsia="方正小标宋简体" w:cs="方正小标宋简体"/>
          <w:sz w:val="44"/>
          <w:szCs w:val="21"/>
        </w:rPr>
      </w:pPr>
      <w:bookmarkStart w:id="0" w:name="_GoBack"/>
      <w:r>
        <w:rPr>
          <w:rFonts w:hint="eastAsia" w:ascii="方正小标宋简体" w:hAnsi="方正小标宋简体" w:eastAsia="方正小标宋简体" w:cs="方正小标宋简体"/>
          <w:sz w:val="44"/>
          <w:szCs w:val="21"/>
        </w:rPr>
        <w:t>培训类项目立项评审指标体系</w:t>
      </w:r>
      <w:bookmarkEnd w:id="0"/>
    </w:p>
    <w:p>
      <w:pPr>
        <w:widowControl/>
        <w:jc w:val="center"/>
        <w:rPr>
          <w:rFonts w:hint="eastAsia" w:ascii="仿宋_GB2312" w:eastAsia="仿宋_GB2312"/>
          <w:b/>
          <w:bCs/>
          <w:kern w:val="0"/>
          <w:sz w:val="36"/>
          <w:szCs w:val="36"/>
        </w:rPr>
      </w:pPr>
    </w:p>
    <w:tbl>
      <w:tblPr>
        <w:tblStyle w:val="7"/>
        <w:tblW w:w="14197"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1783"/>
        <w:gridCol w:w="1892"/>
        <w:gridCol w:w="4873"/>
        <w:gridCol w:w="4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jc w:val="center"/>
        </w:trPr>
        <w:tc>
          <w:tcPr>
            <w:tcW w:w="1190" w:type="dxa"/>
            <w:vAlign w:val="center"/>
          </w:tcPr>
          <w:p>
            <w:pPr>
              <w:widowControl/>
              <w:spacing w:line="500" w:lineRule="exact"/>
              <w:jc w:val="center"/>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一级</w:t>
            </w:r>
          </w:p>
          <w:p>
            <w:pPr>
              <w:widowControl/>
              <w:spacing w:line="500" w:lineRule="exact"/>
              <w:jc w:val="center"/>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指标</w:t>
            </w:r>
          </w:p>
        </w:tc>
        <w:tc>
          <w:tcPr>
            <w:tcW w:w="1783" w:type="dxa"/>
            <w:vAlign w:val="center"/>
          </w:tcPr>
          <w:p>
            <w:pPr>
              <w:widowControl/>
              <w:spacing w:line="500" w:lineRule="exact"/>
              <w:jc w:val="center"/>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二级指标</w:t>
            </w:r>
          </w:p>
        </w:tc>
        <w:tc>
          <w:tcPr>
            <w:tcW w:w="1892" w:type="dxa"/>
            <w:vAlign w:val="center"/>
          </w:tcPr>
          <w:p>
            <w:pPr>
              <w:widowControl/>
              <w:spacing w:line="500" w:lineRule="exact"/>
              <w:jc w:val="center"/>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三级指标</w:t>
            </w:r>
          </w:p>
        </w:tc>
        <w:tc>
          <w:tcPr>
            <w:tcW w:w="4873" w:type="dxa"/>
            <w:vAlign w:val="center"/>
          </w:tcPr>
          <w:p>
            <w:pPr>
              <w:widowControl/>
              <w:spacing w:line="500" w:lineRule="exact"/>
              <w:jc w:val="center"/>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指标解释</w:t>
            </w:r>
          </w:p>
        </w:tc>
        <w:tc>
          <w:tcPr>
            <w:tcW w:w="4459" w:type="dxa"/>
            <w:vAlign w:val="center"/>
          </w:tcPr>
          <w:p>
            <w:pPr>
              <w:widowControl/>
              <w:spacing w:line="500" w:lineRule="exact"/>
              <w:jc w:val="center"/>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评价标准(量表)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095" w:hRule="atLeast"/>
          <w:jc w:val="center"/>
        </w:trPr>
        <w:tc>
          <w:tcPr>
            <w:tcW w:w="1190" w:type="dxa"/>
            <w:vMerge w:val="restart"/>
            <w:vAlign w:val="center"/>
          </w:tcPr>
          <w:p>
            <w:pPr>
              <w:widowControl/>
              <w:spacing w:line="500" w:lineRule="exact"/>
              <w:jc w:val="center"/>
              <w:rPr>
                <w:rFonts w:hint="eastAsia" w:ascii="仿宋_GB2312" w:hAnsi="方正仿宋_GBK" w:eastAsia="仿宋_GB2312" w:cs="方正仿宋_GBK"/>
                <w:b/>
                <w:bCs/>
                <w:kern w:val="0"/>
                <w:sz w:val="30"/>
                <w:szCs w:val="30"/>
              </w:rPr>
            </w:pPr>
            <w:r>
              <w:rPr>
                <w:rFonts w:hint="eastAsia" w:ascii="仿宋_GB2312" w:hAnsi="方正仿宋_GBK" w:eastAsia="仿宋_GB2312" w:cs="方正仿宋_GBK"/>
                <w:b/>
                <w:bCs/>
                <w:kern w:val="0"/>
                <w:sz w:val="30"/>
                <w:szCs w:val="30"/>
              </w:rPr>
              <w:t>必要性（20分）</w:t>
            </w:r>
          </w:p>
          <w:p>
            <w:pPr>
              <w:widowControl/>
              <w:spacing w:line="500" w:lineRule="exact"/>
              <w:jc w:val="center"/>
              <w:rPr>
                <w:rFonts w:hint="eastAsia" w:ascii="仿宋_GB2312" w:hAnsi="方正仿宋_GBK" w:eastAsia="仿宋_GB2312" w:cs="方正仿宋_GBK"/>
                <w:b/>
                <w:bCs/>
                <w:kern w:val="0"/>
                <w:sz w:val="30"/>
                <w:szCs w:val="30"/>
              </w:rPr>
            </w:pPr>
          </w:p>
        </w:tc>
        <w:tc>
          <w:tcPr>
            <w:tcW w:w="1783" w:type="dxa"/>
            <w:vMerge w:val="restart"/>
            <w:vAlign w:val="center"/>
          </w:tcPr>
          <w:p>
            <w:pPr>
              <w:pStyle w:val="9"/>
              <w:widowControl/>
              <w:spacing w:line="500" w:lineRule="exact"/>
              <w:jc w:val="center"/>
              <w:rPr>
                <w:rFonts w:hint="eastAsia" w:hAnsi="方正仿宋_GBK" w:cs="方正仿宋_GBK"/>
              </w:rPr>
            </w:pPr>
            <w:r>
              <w:rPr>
                <w:rFonts w:hint="eastAsia" w:hAnsi="方正仿宋_GBK" w:cs="方正仿宋_GBK"/>
              </w:rPr>
              <w:t>立项依据</w:t>
            </w:r>
          </w:p>
          <w:p>
            <w:pPr>
              <w:pStyle w:val="9"/>
              <w:widowControl/>
              <w:spacing w:line="500" w:lineRule="exact"/>
              <w:jc w:val="center"/>
              <w:rPr>
                <w:rFonts w:hint="eastAsia" w:hAnsi="方正仿宋_GBK" w:cs="方正仿宋_GBK"/>
              </w:rPr>
            </w:pPr>
            <w:r>
              <w:rPr>
                <w:rFonts w:hint="eastAsia" w:hAnsi="方正仿宋_GBK" w:cs="方正仿宋_GBK"/>
              </w:rPr>
              <w:t>的必要性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（20分）</w:t>
            </w: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职责范围</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（12分）</w:t>
            </w:r>
          </w:p>
        </w:tc>
        <w:tc>
          <w:tcPr>
            <w:tcW w:w="4873" w:type="dxa"/>
            <w:vAlign w:val="center"/>
          </w:tcPr>
          <w:p>
            <w:pPr>
              <w:pStyle w:val="9"/>
              <w:widowControl/>
              <w:spacing w:line="500" w:lineRule="exact"/>
              <w:rPr>
                <w:rFonts w:hint="eastAsia" w:hAnsi="方正仿宋_GBK" w:cs="方正仿宋_GBK"/>
              </w:rPr>
            </w:pPr>
            <w:r>
              <w:rPr>
                <w:rFonts w:hint="eastAsia" w:hAnsi="方正仿宋_GBK" w:cs="方正仿宋_GBK"/>
              </w:rPr>
              <w:t>项目与申报单位职能范围的匹配度</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不完全匹配-完全匹配（0-12分）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780" w:hRule="atLeast"/>
          <w:jc w:val="center"/>
        </w:trPr>
        <w:tc>
          <w:tcPr>
            <w:tcW w:w="1190" w:type="dxa"/>
            <w:vMerge w:val="continue"/>
            <w:vAlign w:val="center"/>
          </w:tcPr>
          <w:p>
            <w:pPr>
              <w:widowControl/>
              <w:spacing w:line="500" w:lineRule="exact"/>
              <w:jc w:val="left"/>
              <w:rPr>
                <w:rFonts w:hint="eastAsia" w:ascii="仿宋_GB2312" w:hAnsi="方正仿宋_GBK" w:eastAsia="仿宋_GB2312" w:cs="方正仿宋_GBK"/>
                <w:b/>
                <w:bCs/>
                <w:kern w:val="0"/>
                <w:sz w:val="30"/>
                <w:szCs w:val="30"/>
              </w:rPr>
            </w:pPr>
          </w:p>
        </w:tc>
        <w:tc>
          <w:tcPr>
            <w:tcW w:w="1783" w:type="dxa"/>
            <w:vMerge w:val="continue"/>
            <w:vAlign w:val="center"/>
          </w:tcPr>
          <w:p>
            <w:pPr>
              <w:widowControl/>
              <w:spacing w:line="500" w:lineRule="exact"/>
              <w:jc w:val="center"/>
              <w:rPr>
                <w:rFonts w:hint="eastAsia" w:ascii="仿宋_GB2312" w:hAnsi="方正仿宋_GBK" w:eastAsia="仿宋_GB2312"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预期价值</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（8分）</w:t>
            </w:r>
          </w:p>
        </w:tc>
        <w:tc>
          <w:tcPr>
            <w:tcW w:w="4873" w:type="dxa"/>
            <w:vAlign w:val="center"/>
          </w:tcPr>
          <w:p>
            <w:pPr>
              <w:pStyle w:val="9"/>
              <w:widowControl/>
              <w:spacing w:line="500" w:lineRule="exact"/>
              <w:rPr>
                <w:rFonts w:hint="eastAsia" w:hAnsi="方正仿宋_GBK" w:cs="方正仿宋_GBK"/>
              </w:rPr>
            </w:pPr>
            <w:r>
              <w:rPr>
                <w:rFonts w:hint="eastAsia" w:hAnsi="方正仿宋_GBK" w:cs="方正仿宋_GBK"/>
              </w:rPr>
              <w:t>项目成果产生的经济和社会价值，突出在对社会福利事业和相关公益事业的促进上</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价值较小-极具价值（0-8分）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945" w:hRule="atLeast"/>
          <w:jc w:val="center"/>
        </w:trPr>
        <w:tc>
          <w:tcPr>
            <w:tcW w:w="1190" w:type="dxa"/>
            <w:vMerge w:val="restart"/>
            <w:vAlign w:val="center"/>
          </w:tcPr>
          <w:p>
            <w:pPr>
              <w:widowControl/>
              <w:spacing w:line="500" w:lineRule="exact"/>
              <w:jc w:val="center"/>
              <w:rPr>
                <w:rFonts w:hint="eastAsia" w:ascii="仿宋_GB2312" w:hAnsi="方正仿宋_GBK" w:eastAsia="仿宋_GB2312" w:cs="方正仿宋_GBK"/>
                <w:b/>
                <w:bCs/>
                <w:kern w:val="0"/>
                <w:sz w:val="30"/>
                <w:szCs w:val="30"/>
              </w:rPr>
            </w:pPr>
          </w:p>
          <w:p>
            <w:pPr>
              <w:widowControl/>
              <w:spacing w:line="500" w:lineRule="exact"/>
              <w:jc w:val="center"/>
              <w:rPr>
                <w:rFonts w:hint="eastAsia" w:ascii="仿宋_GB2312" w:hAnsi="方正仿宋_GBK" w:eastAsia="仿宋_GB2312" w:cs="方正仿宋_GBK"/>
                <w:b/>
                <w:bCs/>
                <w:kern w:val="0"/>
                <w:sz w:val="30"/>
                <w:szCs w:val="30"/>
              </w:rPr>
            </w:pPr>
            <w:r>
              <w:rPr>
                <w:rFonts w:hint="eastAsia" w:ascii="仿宋_GB2312" w:hAnsi="方正仿宋_GBK" w:eastAsia="仿宋_GB2312" w:cs="方正仿宋_GBK"/>
                <w:b/>
                <w:bCs/>
                <w:kern w:val="0"/>
                <w:sz w:val="30"/>
                <w:szCs w:val="30"/>
              </w:rPr>
              <w:t>可行性</w:t>
            </w:r>
          </w:p>
          <w:p>
            <w:pPr>
              <w:widowControl/>
              <w:spacing w:line="500" w:lineRule="exact"/>
              <w:jc w:val="center"/>
              <w:rPr>
                <w:rFonts w:hint="eastAsia" w:ascii="仿宋_GB2312" w:hAnsi="方正仿宋_GBK" w:eastAsia="仿宋_GB2312" w:cs="方正仿宋_GBK"/>
                <w:b/>
                <w:bCs/>
                <w:kern w:val="0"/>
                <w:sz w:val="30"/>
                <w:szCs w:val="30"/>
              </w:rPr>
            </w:pPr>
            <w:r>
              <w:rPr>
                <w:rFonts w:hint="eastAsia" w:ascii="仿宋_GB2312" w:hAnsi="方正仿宋_GBK" w:eastAsia="仿宋_GB2312" w:cs="方正仿宋_GBK"/>
                <w:b/>
                <w:bCs/>
                <w:kern w:val="0"/>
                <w:sz w:val="30"/>
                <w:szCs w:val="30"/>
              </w:rPr>
              <w:t>（50分）</w:t>
            </w:r>
          </w:p>
          <w:p>
            <w:pPr>
              <w:widowControl/>
              <w:spacing w:line="500" w:lineRule="exact"/>
              <w:jc w:val="center"/>
              <w:rPr>
                <w:rFonts w:hint="eastAsia" w:ascii="仿宋_GB2312" w:hAnsi="方正仿宋_GBK" w:eastAsia="仿宋_GB2312" w:cs="方正仿宋_GBK"/>
                <w:b/>
                <w:bCs/>
                <w:kern w:val="0"/>
                <w:sz w:val="30"/>
                <w:szCs w:val="30"/>
              </w:rPr>
            </w:pPr>
          </w:p>
          <w:p>
            <w:pPr>
              <w:widowControl/>
              <w:spacing w:line="500" w:lineRule="exact"/>
              <w:jc w:val="center"/>
              <w:rPr>
                <w:rFonts w:hint="eastAsia" w:ascii="仿宋_GB2312" w:hAnsi="方正仿宋_GBK" w:eastAsia="仿宋_GB2312" w:cs="方正仿宋_GBK"/>
                <w:b/>
                <w:bCs/>
                <w:kern w:val="0"/>
                <w:sz w:val="30"/>
                <w:szCs w:val="30"/>
              </w:rPr>
            </w:pPr>
            <w:r>
              <w:rPr>
                <w:rFonts w:hint="eastAsia" w:ascii="仿宋_GB2312" w:hAnsi="方正仿宋_GBK" w:eastAsia="仿宋_GB2312" w:cs="方正仿宋_GBK"/>
                <w:b/>
                <w:bCs/>
                <w:kern w:val="0"/>
                <w:sz w:val="30"/>
                <w:szCs w:val="30"/>
              </w:rPr>
              <w:t>可行性</w:t>
            </w:r>
          </w:p>
          <w:p>
            <w:pPr>
              <w:widowControl/>
              <w:spacing w:line="500" w:lineRule="exact"/>
              <w:jc w:val="center"/>
              <w:rPr>
                <w:rFonts w:hint="eastAsia" w:ascii="仿宋_GB2312" w:hAnsi="方正仿宋_GBK" w:eastAsia="仿宋_GB2312" w:cs="方正仿宋_GBK"/>
                <w:b/>
                <w:bCs/>
                <w:kern w:val="0"/>
                <w:sz w:val="30"/>
                <w:szCs w:val="30"/>
              </w:rPr>
            </w:pPr>
            <w:r>
              <w:rPr>
                <w:rFonts w:hint="eastAsia" w:ascii="仿宋_GB2312" w:hAnsi="方正仿宋_GBK" w:eastAsia="仿宋_GB2312" w:cs="方正仿宋_GBK"/>
                <w:b/>
                <w:bCs/>
                <w:kern w:val="0"/>
                <w:sz w:val="30"/>
                <w:szCs w:val="30"/>
              </w:rPr>
              <w:t>（50分）</w:t>
            </w:r>
          </w:p>
        </w:tc>
        <w:tc>
          <w:tcPr>
            <w:tcW w:w="1783" w:type="dxa"/>
            <w:vAlign w:val="center"/>
          </w:tcPr>
          <w:p>
            <w:pPr>
              <w:widowControl/>
              <w:spacing w:line="500" w:lineRule="exact"/>
              <w:jc w:val="center"/>
              <w:rPr>
                <w:rFonts w:hint="eastAsia" w:ascii="仿宋_GB2312" w:hAnsi="方正仿宋_GBK" w:eastAsia="仿宋_GB2312" w:cs="方正仿宋_GBK"/>
                <w:kern w:val="0"/>
                <w:sz w:val="30"/>
                <w:szCs w:val="30"/>
                <w:highlight w:val="red"/>
              </w:rPr>
            </w:pPr>
            <w:r>
              <w:rPr>
                <w:rFonts w:hint="eastAsia" w:ascii="仿宋_GB2312" w:hAnsi="方正仿宋_GBK" w:eastAsia="仿宋_GB2312" w:cs="方正仿宋_GBK"/>
                <w:kern w:val="0"/>
                <w:sz w:val="30"/>
                <w:szCs w:val="30"/>
              </w:rPr>
              <w:t>过往项目绩效评价情况（5分）</w:t>
            </w:r>
            <w:r>
              <w:rPr>
                <w:rStyle w:val="6"/>
                <w:rFonts w:hint="eastAsia" w:ascii="仿宋_GB2312" w:hAnsi="方正仿宋_GBK" w:eastAsia="仿宋_GB2312" w:cs="方正仿宋_GBK"/>
                <w:sz w:val="30"/>
                <w:szCs w:val="30"/>
              </w:rPr>
              <w:footnoteReference w:id="0"/>
            </w: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过往的主管部门和第三方绩效评价结果</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评价较差-评价优秀（0-5分）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065" w:hRule="atLeast"/>
          <w:jc w:val="center"/>
        </w:trPr>
        <w:tc>
          <w:tcPr>
            <w:tcW w:w="1190" w:type="dxa"/>
            <w:vMerge w:val="continue"/>
            <w:vAlign w:val="center"/>
          </w:tcPr>
          <w:p>
            <w:pPr>
              <w:widowControl/>
              <w:spacing w:line="500" w:lineRule="exact"/>
              <w:jc w:val="center"/>
              <w:rPr>
                <w:rFonts w:hint="eastAsia" w:ascii="仿宋_GB2312" w:hAnsi="方正仿宋_GBK" w:eastAsia="仿宋_GB2312" w:cs="方正仿宋_GBK"/>
                <w:b/>
                <w:bCs/>
                <w:kern w:val="0"/>
                <w:sz w:val="30"/>
                <w:szCs w:val="30"/>
              </w:rPr>
            </w:pPr>
          </w:p>
        </w:tc>
        <w:tc>
          <w:tcPr>
            <w:tcW w:w="1783" w:type="dxa"/>
            <w:vMerge w:val="restart"/>
            <w:vAlign w:val="center"/>
          </w:tcPr>
          <w:p>
            <w:pPr>
              <w:widowControl/>
              <w:spacing w:line="500" w:lineRule="exact"/>
              <w:jc w:val="center"/>
              <w:rPr>
                <w:rFonts w:hint="eastAsia" w:ascii="仿宋_GB2312" w:hAnsi="方正仿宋_GBK" w:eastAsia="仿宋_GB2312" w:cs="方正仿宋_GBK"/>
                <w:kern w:val="0"/>
                <w:sz w:val="30"/>
                <w:szCs w:val="30"/>
              </w:rPr>
            </w:pP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可行性分析</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（20分）</w:t>
            </w:r>
          </w:p>
          <w:p>
            <w:pPr>
              <w:widowControl/>
              <w:spacing w:line="500" w:lineRule="exact"/>
              <w:jc w:val="center"/>
              <w:rPr>
                <w:rFonts w:hint="eastAsia" w:ascii="仿宋_GB2312" w:hAnsi="方正仿宋_GBK" w:eastAsia="仿宋_GB2312" w:cs="方正仿宋_GBK"/>
                <w:kern w:val="0"/>
                <w:sz w:val="30"/>
                <w:szCs w:val="30"/>
              </w:rPr>
            </w:pPr>
          </w:p>
          <w:p>
            <w:pPr>
              <w:widowControl/>
              <w:spacing w:line="500" w:lineRule="exact"/>
              <w:jc w:val="center"/>
              <w:rPr>
                <w:rFonts w:hint="eastAsia" w:ascii="仿宋_GB2312" w:hAnsi="方正仿宋_GBK" w:eastAsia="仿宋_GB2312" w:cs="方正仿宋_GBK"/>
                <w:kern w:val="0"/>
                <w:sz w:val="30"/>
                <w:szCs w:val="30"/>
              </w:rPr>
            </w:pPr>
          </w:p>
          <w:p>
            <w:pPr>
              <w:widowControl/>
              <w:spacing w:line="500" w:lineRule="exact"/>
              <w:jc w:val="center"/>
              <w:rPr>
                <w:rFonts w:hint="eastAsia" w:ascii="仿宋_GB2312" w:hAnsi="方正仿宋_GBK" w:eastAsia="仿宋_GB2312"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项目目标</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 xml:space="preserve">     培训目标是否明确、所列培训产出与培训宗旨、目的是否符合</w:t>
            </w:r>
          </w:p>
        </w:tc>
        <w:tc>
          <w:tcPr>
            <w:tcW w:w="4459"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不够明确-明确、符合（0-4分）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97" w:hRule="atLeast"/>
          <w:jc w:val="center"/>
        </w:trPr>
        <w:tc>
          <w:tcPr>
            <w:tcW w:w="1190" w:type="dxa"/>
            <w:vMerge w:val="continue"/>
            <w:vAlign w:val="center"/>
          </w:tcPr>
          <w:p>
            <w:pPr>
              <w:widowControl/>
              <w:spacing w:line="500" w:lineRule="exact"/>
              <w:jc w:val="center"/>
              <w:rPr>
                <w:rFonts w:hint="eastAsia" w:ascii="仿宋_GB2312" w:hAnsi="方正仿宋_GBK" w:eastAsia="仿宋_GB2312" w:cs="方正仿宋_GBK"/>
                <w:b/>
                <w:bCs/>
                <w:kern w:val="0"/>
                <w:sz w:val="30"/>
                <w:szCs w:val="30"/>
              </w:rPr>
            </w:pPr>
          </w:p>
        </w:tc>
        <w:tc>
          <w:tcPr>
            <w:tcW w:w="1783" w:type="dxa"/>
            <w:vMerge w:val="continue"/>
            <w:vAlign w:val="center"/>
          </w:tcPr>
          <w:p>
            <w:pPr>
              <w:widowControl/>
              <w:spacing w:line="500" w:lineRule="exact"/>
              <w:jc w:val="center"/>
              <w:rPr>
                <w:rFonts w:hint="eastAsia" w:ascii="仿宋_GB2312" w:hAnsi="方正仿宋_GBK" w:eastAsia="仿宋_GB2312"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思路清晰性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tc>
        <w:tc>
          <w:tcPr>
            <w:tcW w:w="4873"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培训思路是否清晰明确</w:t>
            </w:r>
          </w:p>
        </w:tc>
        <w:tc>
          <w:tcPr>
            <w:tcW w:w="4459"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不够清晰-清晰（0-4分）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97" w:hRule="atLeast"/>
          <w:jc w:val="center"/>
        </w:trPr>
        <w:tc>
          <w:tcPr>
            <w:tcW w:w="1190" w:type="dxa"/>
            <w:vMerge w:val="continue"/>
            <w:vAlign w:val="center"/>
          </w:tcPr>
          <w:p>
            <w:pPr>
              <w:widowControl/>
              <w:spacing w:line="500" w:lineRule="exact"/>
              <w:jc w:val="center"/>
              <w:rPr>
                <w:rFonts w:hint="eastAsia" w:ascii="仿宋_GB2312" w:hAnsi="方正仿宋_GBK" w:eastAsia="仿宋_GB2312" w:cs="方正仿宋_GBK"/>
                <w:b/>
                <w:bCs/>
                <w:kern w:val="0"/>
                <w:sz w:val="30"/>
                <w:szCs w:val="30"/>
              </w:rPr>
            </w:pPr>
          </w:p>
        </w:tc>
        <w:tc>
          <w:tcPr>
            <w:tcW w:w="1783" w:type="dxa"/>
            <w:vMerge w:val="continue"/>
            <w:vAlign w:val="center"/>
          </w:tcPr>
          <w:p>
            <w:pPr>
              <w:widowControl/>
              <w:spacing w:line="500" w:lineRule="exact"/>
              <w:jc w:val="center"/>
              <w:rPr>
                <w:rFonts w:hint="eastAsia" w:ascii="仿宋_GB2312" w:hAnsi="方正仿宋_GBK" w:eastAsia="仿宋_GB2312"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预算的合理性和可靠性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tc>
        <w:tc>
          <w:tcPr>
            <w:tcW w:w="4873"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培训整体预算是否合规合理</w:t>
            </w:r>
          </w:p>
        </w:tc>
        <w:tc>
          <w:tcPr>
            <w:tcW w:w="4459"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不够合理-合理（0-4分）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97" w:hRule="atLeast"/>
          <w:jc w:val="center"/>
        </w:trPr>
        <w:tc>
          <w:tcPr>
            <w:tcW w:w="1190" w:type="dxa"/>
            <w:vMerge w:val="continue"/>
            <w:vAlign w:val="center"/>
          </w:tcPr>
          <w:p>
            <w:pPr>
              <w:widowControl/>
              <w:spacing w:line="500" w:lineRule="exact"/>
              <w:jc w:val="center"/>
              <w:rPr>
                <w:rFonts w:hint="eastAsia" w:ascii="仿宋_GB2312" w:hAnsi="方正仿宋_GBK" w:eastAsia="仿宋_GB2312" w:cs="方正仿宋_GBK"/>
                <w:b/>
                <w:bCs/>
                <w:kern w:val="0"/>
                <w:sz w:val="30"/>
                <w:szCs w:val="30"/>
              </w:rPr>
            </w:pPr>
          </w:p>
        </w:tc>
        <w:tc>
          <w:tcPr>
            <w:tcW w:w="1783" w:type="dxa"/>
            <w:vMerge w:val="continue"/>
            <w:vAlign w:val="center"/>
          </w:tcPr>
          <w:p>
            <w:pPr>
              <w:widowControl/>
              <w:spacing w:line="500" w:lineRule="exact"/>
              <w:jc w:val="center"/>
              <w:rPr>
                <w:rFonts w:hint="eastAsia" w:ascii="仿宋_GB2312" w:hAnsi="方正仿宋_GBK" w:eastAsia="仿宋_GB2312"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可替代性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tc>
        <w:tc>
          <w:tcPr>
            <w:tcW w:w="4873" w:type="dxa"/>
            <w:vAlign w:val="center"/>
          </w:tcPr>
          <w:p>
            <w:pPr>
              <w:widowControl/>
              <w:spacing w:line="500" w:lineRule="exact"/>
              <w:ind w:firstLine="600" w:firstLineChars="200"/>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项目与民政部其他培训项目是否交叉，是否可替代</w:t>
            </w:r>
          </w:p>
        </w:tc>
        <w:tc>
          <w:tcPr>
            <w:tcW w:w="4459"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可以部分替代-无可替代（0-4分）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550" w:hRule="atLeast"/>
          <w:jc w:val="center"/>
        </w:trPr>
        <w:tc>
          <w:tcPr>
            <w:tcW w:w="1190" w:type="dxa"/>
            <w:vMerge w:val="continue"/>
            <w:vAlign w:val="center"/>
          </w:tcPr>
          <w:p>
            <w:pPr>
              <w:widowControl/>
              <w:spacing w:line="500" w:lineRule="exact"/>
              <w:jc w:val="center"/>
              <w:rPr>
                <w:rFonts w:hint="eastAsia" w:ascii="仿宋_GB2312" w:hAnsi="方正仿宋_GBK" w:eastAsia="仿宋_GB2312" w:cs="方正仿宋_GBK"/>
                <w:b/>
                <w:bCs/>
                <w:kern w:val="0"/>
                <w:sz w:val="30"/>
                <w:szCs w:val="30"/>
              </w:rPr>
            </w:pPr>
          </w:p>
        </w:tc>
        <w:tc>
          <w:tcPr>
            <w:tcW w:w="1783" w:type="dxa"/>
            <w:vMerge w:val="continue"/>
            <w:vAlign w:val="center"/>
          </w:tcPr>
          <w:p>
            <w:pPr>
              <w:widowControl/>
              <w:spacing w:line="500" w:lineRule="exact"/>
              <w:jc w:val="center"/>
              <w:rPr>
                <w:rFonts w:hint="eastAsia" w:ascii="仿宋_GB2312" w:hAnsi="方正仿宋_GBK" w:eastAsia="仿宋_GB2312"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风险与不确定性（4分）</w:t>
            </w:r>
          </w:p>
        </w:tc>
        <w:tc>
          <w:tcPr>
            <w:tcW w:w="4873" w:type="dxa"/>
            <w:vAlign w:val="center"/>
          </w:tcPr>
          <w:p>
            <w:pPr>
              <w:widowControl/>
              <w:spacing w:line="500" w:lineRule="exact"/>
              <w:ind w:firstLine="600" w:firstLineChars="200"/>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项目是否有社会风险，风险大小及防范措施是否得当</w:t>
            </w:r>
          </w:p>
        </w:tc>
        <w:tc>
          <w:tcPr>
            <w:tcW w:w="4459"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有部分风险不完全可控-无风险（0-4分）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22" w:hRule="atLeast"/>
          <w:jc w:val="center"/>
        </w:trPr>
        <w:tc>
          <w:tcPr>
            <w:tcW w:w="1190" w:type="dxa"/>
            <w:vMerge w:val="continue"/>
            <w:vAlign w:val="center"/>
          </w:tcPr>
          <w:p>
            <w:pPr>
              <w:widowControl/>
              <w:spacing w:line="500" w:lineRule="exact"/>
              <w:jc w:val="center"/>
              <w:rPr>
                <w:rFonts w:hint="eastAsia" w:ascii="仿宋_GB2312" w:hAnsi="方正仿宋_GBK" w:eastAsia="仿宋_GB2312" w:cs="方正仿宋_GBK"/>
                <w:b/>
                <w:bCs/>
                <w:kern w:val="0"/>
                <w:sz w:val="30"/>
                <w:szCs w:val="30"/>
              </w:rPr>
            </w:pPr>
          </w:p>
        </w:tc>
        <w:tc>
          <w:tcPr>
            <w:tcW w:w="1783" w:type="dxa"/>
            <w:vMerge w:val="restart"/>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实施条件</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与保障</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（25分）</w:t>
            </w: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组织与人员条件（4分）</w:t>
            </w:r>
          </w:p>
          <w:p>
            <w:pPr>
              <w:widowControl/>
              <w:spacing w:line="500" w:lineRule="exact"/>
              <w:jc w:val="center"/>
              <w:rPr>
                <w:rFonts w:hint="eastAsia" w:ascii="仿宋_GB2312" w:hAnsi="方正仿宋_GBK" w:eastAsia="仿宋_GB2312" w:cs="方正仿宋_GBK"/>
                <w:kern w:val="0"/>
                <w:sz w:val="30"/>
                <w:szCs w:val="30"/>
              </w:rPr>
            </w:pPr>
          </w:p>
        </w:tc>
        <w:tc>
          <w:tcPr>
            <w:tcW w:w="4873"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培训机构、工作人员情况</w:t>
            </w:r>
          </w:p>
        </w:tc>
        <w:tc>
          <w:tcPr>
            <w:tcW w:w="4459"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不完全满足-完全满足（0-4分）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22" w:hRule="atLeast"/>
          <w:jc w:val="center"/>
        </w:trPr>
        <w:tc>
          <w:tcPr>
            <w:tcW w:w="1190" w:type="dxa"/>
            <w:vMerge w:val="continue"/>
            <w:vAlign w:val="center"/>
          </w:tcPr>
          <w:p>
            <w:pPr>
              <w:widowControl/>
              <w:spacing w:line="500" w:lineRule="exact"/>
              <w:jc w:val="left"/>
              <w:rPr>
                <w:rFonts w:hint="eastAsia" w:ascii="方正仿宋_GBK" w:hAnsi="方正仿宋_GBK" w:eastAsia="方正仿宋_GBK" w:cs="方正仿宋_GBK"/>
                <w:b/>
                <w:bCs/>
                <w:kern w:val="0"/>
                <w:sz w:val="30"/>
                <w:szCs w:val="30"/>
              </w:rPr>
            </w:pPr>
          </w:p>
        </w:tc>
        <w:tc>
          <w:tcPr>
            <w:tcW w:w="1783" w:type="dxa"/>
            <w:vMerge w:val="continue"/>
            <w:vAlign w:val="center"/>
          </w:tcPr>
          <w:p>
            <w:pPr>
              <w:widowControl/>
              <w:spacing w:line="500" w:lineRule="exact"/>
              <w:jc w:val="left"/>
              <w:rPr>
                <w:rFonts w:hint="eastAsia" w:ascii="方正仿宋_GBK" w:hAnsi="方正仿宋_GBK" w:eastAsia="方正仿宋_GBK"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基础条件</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p>
            <w:pPr>
              <w:widowControl/>
              <w:spacing w:line="500" w:lineRule="exact"/>
              <w:jc w:val="center"/>
              <w:rPr>
                <w:rFonts w:hint="eastAsia" w:ascii="仿宋_GB2312" w:hAnsi="方正仿宋_GBK" w:eastAsia="仿宋_GB2312" w:cs="方正仿宋_GBK"/>
                <w:kern w:val="0"/>
                <w:sz w:val="30"/>
                <w:szCs w:val="30"/>
              </w:rPr>
            </w:pP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是否具备培训场地及其他硬件条件</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不完全具备-全部具备（0-4分）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22" w:hRule="atLeast"/>
          <w:jc w:val="center"/>
        </w:trPr>
        <w:tc>
          <w:tcPr>
            <w:tcW w:w="1190" w:type="dxa"/>
            <w:vMerge w:val="continue"/>
            <w:vAlign w:val="center"/>
          </w:tcPr>
          <w:p>
            <w:pPr>
              <w:widowControl/>
              <w:spacing w:line="500" w:lineRule="exact"/>
              <w:jc w:val="left"/>
              <w:rPr>
                <w:rFonts w:hint="eastAsia" w:ascii="方正仿宋_GBK" w:hAnsi="方正仿宋_GBK" w:eastAsia="方正仿宋_GBK" w:cs="方正仿宋_GBK"/>
                <w:b/>
                <w:bCs/>
                <w:kern w:val="0"/>
                <w:sz w:val="30"/>
                <w:szCs w:val="30"/>
              </w:rPr>
            </w:pPr>
          </w:p>
        </w:tc>
        <w:tc>
          <w:tcPr>
            <w:tcW w:w="1783" w:type="dxa"/>
            <w:vMerge w:val="continue"/>
            <w:vAlign w:val="center"/>
          </w:tcPr>
          <w:p>
            <w:pPr>
              <w:widowControl/>
              <w:spacing w:line="500" w:lineRule="exact"/>
              <w:jc w:val="left"/>
              <w:rPr>
                <w:rFonts w:hint="eastAsia" w:ascii="方正仿宋_GBK" w:hAnsi="方正仿宋_GBK" w:eastAsia="方正仿宋_GBK"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课程条件</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（10分）</w:t>
            </w:r>
          </w:p>
        </w:tc>
        <w:tc>
          <w:tcPr>
            <w:tcW w:w="4873" w:type="dxa"/>
            <w:vAlign w:val="center"/>
          </w:tcPr>
          <w:p>
            <w:pPr>
              <w:pStyle w:val="9"/>
              <w:widowControl/>
              <w:spacing w:line="500" w:lineRule="exact"/>
              <w:rPr>
                <w:rFonts w:hint="eastAsia" w:hAnsi="方正仿宋_GBK" w:cs="方正仿宋_GBK"/>
              </w:rPr>
            </w:pPr>
            <w:r>
              <w:rPr>
                <w:rFonts w:hint="eastAsia" w:hAnsi="方正仿宋_GBK" w:cs="方正仿宋_GBK"/>
              </w:rPr>
              <w:t>师资队伍和课程体系情况</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不够完备-完备（0-10分）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74" w:hRule="atLeast"/>
          <w:jc w:val="center"/>
        </w:trPr>
        <w:tc>
          <w:tcPr>
            <w:tcW w:w="1190" w:type="dxa"/>
            <w:vMerge w:val="continue"/>
            <w:vAlign w:val="center"/>
          </w:tcPr>
          <w:p>
            <w:pPr>
              <w:widowControl/>
              <w:spacing w:line="500" w:lineRule="exact"/>
              <w:jc w:val="left"/>
              <w:rPr>
                <w:rFonts w:hint="eastAsia" w:ascii="方正仿宋_GBK" w:hAnsi="方正仿宋_GBK" w:eastAsia="方正仿宋_GBK" w:cs="方正仿宋_GBK"/>
                <w:b/>
                <w:bCs/>
                <w:kern w:val="0"/>
                <w:sz w:val="30"/>
                <w:szCs w:val="30"/>
              </w:rPr>
            </w:pPr>
          </w:p>
        </w:tc>
        <w:tc>
          <w:tcPr>
            <w:tcW w:w="1783" w:type="dxa"/>
            <w:vMerge w:val="continue"/>
            <w:vAlign w:val="center"/>
          </w:tcPr>
          <w:p>
            <w:pPr>
              <w:widowControl/>
              <w:spacing w:line="500" w:lineRule="exact"/>
              <w:jc w:val="left"/>
              <w:rPr>
                <w:rFonts w:hint="eastAsia" w:ascii="方正仿宋_GBK" w:hAnsi="方正仿宋_GBK" w:eastAsia="方正仿宋_GBK"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制度条件</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p>
            <w:pPr>
              <w:widowControl/>
              <w:spacing w:line="500" w:lineRule="exact"/>
              <w:jc w:val="center"/>
              <w:rPr>
                <w:rFonts w:hint="eastAsia" w:ascii="仿宋_GB2312" w:hAnsi="方正仿宋_GBK" w:eastAsia="仿宋_GB2312" w:cs="方正仿宋_GBK"/>
                <w:kern w:val="0"/>
                <w:sz w:val="30"/>
                <w:szCs w:val="30"/>
              </w:rPr>
            </w:pP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是否制定了培训管理、财务等制度</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制度不够完善-制度完善（0-4分）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595" w:hRule="atLeast"/>
          <w:jc w:val="center"/>
        </w:trPr>
        <w:tc>
          <w:tcPr>
            <w:tcW w:w="1190" w:type="dxa"/>
            <w:vMerge w:val="continue"/>
            <w:vAlign w:val="center"/>
          </w:tcPr>
          <w:p>
            <w:pPr>
              <w:widowControl/>
              <w:spacing w:line="500" w:lineRule="exact"/>
              <w:jc w:val="left"/>
              <w:rPr>
                <w:rFonts w:hint="eastAsia" w:ascii="方正仿宋_GBK" w:hAnsi="方正仿宋_GBK" w:eastAsia="方正仿宋_GBK" w:cs="方正仿宋_GBK"/>
                <w:b/>
                <w:bCs/>
                <w:kern w:val="0"/>
                <w:sz w:val="30"/>
                <w:szCs w:val="30"/>
              </w:rPr>
            </w:pPr>
          </w:p>
        </w:tc>
        <w:tc>
          <w:tcPr>
            <w:tcW w:w="1783" w:type="dxa"/>
            <w:vMerge w:val="continue"/>
            <w:vAlign w:val="center"/>
          </w:tcPr>
          <w:p>
            <w:pPr>
              <w:widowControl/>
              <w:spacing w:line="500" w:lineRule="exact"/>
              <w:jc w:val="left"/>
              <w:rPr>
                <w:rFonts w:hint="eastAsia" w:ascii="方正仿宋_GBK" w:hAnsi="方正仿宋_GBK" w:eastAsia="方正仿宋_GBK"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其他相关保障条件（3分）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其他有助于完成本培训的保障条件</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其他保障条件不足-有其他保障条件（0-3分）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495" w:hRule="atLeast"/>
          <w:jc w:val="center"/>
        </w:trPr>
        <w:tc>
          <w:tcPr>
            <w:tcW w:w="1190" w:type="dxa"/>
            <w:vMerge w:val="restart"/>
            <w:vAlign w:val="center"/>
          </w:tcPr>
          <w:p>
            <w:pPr>
              <w:widowControl/>
              <w:spacing w:line="500" w:lineRule="exact"/>
              <w:jc w:val="center"/>
              <w:rPr>
                <w:rFonts w:hint="eastAsia" w:ascii="仿宋_GB2312" w:hAnsi="方正仿宋_GBK" w:eastAsia="仿宋_GB2312" w:cs="方正仿宋_GBK"/>
                <w:b/>
                <w:bCs/>
                <w:kern w:val="0"/>
                <w:sz w:val="30"/>
                <w:szCs w:val="30"/>
              </w:rPr>
            </w:pPr>
            <w:r>
              <w:rPr>
                <w:rFonts w:hint="eastAsia" w:ascii="仿宋_GB2312" w:hAnsi="方正仿宋_GBK" w:eastAsia="仿宋_GB2312" w:cs="方正仿宋_GBK"/>
                <w:b/>
                <w:bCs/>
                <w:kern w:val="0"/>
                <w:sz w:val="30"/>
                <w:szCs w:val="30"/>
              </w:rPr>
              <w:t>合理性</w:t>
            </w:r>
          </w:p>
          <w:p>
            <w:pPr>
              <w:widowControl/>
              <w:spacing w:line="500" w:lineRule="exact"/>
              <w:jc w:val="center"/>
              <w:rPr>
                <w:rFonts w:hint="eastAsia" w:ascii="仿宋_GB2312" w:hAnsi="方正仿宋_GBK" w:eastAsia="仿宋_GB2312" w:cs="方正仿宋_GBK"/>
                <w:b/>
                <w:bCs/>
                <w:kern w:val="0"/>
                <w:sz w:val="24"/>
              </w:rPr>
            </w:pPr>
            <w:r>
              <w:rPr>
                <w:rFonts w:hint="eastAsia" w:ascii="仿宋_GB2312" w:hAnsi="方正仿宋_GBK" w:eastAsia="仿宋_GB2312" w:cs="方正仿宋_GBK"/>
                <w:b/>
                <w:bCs/>
                <w:kern w:val="0"/>
                <w:sz w:val="30"/>
              </w:rPr>
              <w:t>（25分）</w:t>
            </w:r>
          </w:p>
          <w:p>
            <w:pPr>
              <w:widowControl/>
              <w:spacing w:line="500" w:lineRule="exact"/>
              <w:jc w:val="center"/>
              <w:rPr>
                <w:rFonts w:hint="eastAsia" w:ascii="仿宋_GB2312" w:hAnsi="方正仿宋_GBK" w:eastAsia="仿宋_GB2312" w:cs="方正仿宋_GBK"/>
                <w:b/>
                <w:bCs/>
                <w:kern w:val="0"/>
                <w:sz w:val="30"/>
                <w:szCs w:val="30"/>
              </w:rPr>
            </w:pPr>
          </w:p>
          <w:p>
            <w:pPr>
              <w:widowControl/>
              <w:spacing w:line="500" w:lineRule="exact"/>
              <w:jc w:val="center"/>
              <w:rPr>
                <w:rFonts w:hint="eastAsia" w:ascii="仿宋_GB2312" w:hAnsi="方正仿宋_GBK" w:eastAsia="仿宋_GB2312" w:cs="方正仿宋_GBK"/>
                <w:b/>
                <w:bCs/>
                <w:kern w:val="0"/>
                <w:sz w:val="30"/>
                <w:szCs w:val="30"/>
              </w:rPr>
            </w:pPr>
            <w:r>
              <w:rPr>
                <w:rFonts w:hint="eastAsia" w:ascii="仿宋_GB2312" w:hAnsi="方正仿宋_GBK" w:eastAsia="仿宋_GB2312" w:cs="方正仿宋_GBK"/>
                <w:b/>
                <w:bCs/>
                <w:kern w:val="0"/>
                <w:sz w:val="30"/>
                <w:szCs w:val="30"/>
              </w:rPr>
              <w:t>合理性</w:t>
            </w:r>
          </w:p>
          <w:p>
            <w:pPr>
              <w:widowControl/>
              <w:spacing w:line="500" w:lineRule="exact"/>
              <w:jc w:val="center"/>
              <w:rPr>
                <w:rFonts w:hint="eastAsia" w:ascii="仿宋_GB2312" w:hAnsi="方正仿宋_GBK" w:eastAsia="仿宋_GB2312" w:cs="方正仿宋_GBK"/>
                <w:b/>
                <w:bCs/>
                <w:kern w:val="0"/>
                <w:sz w:val="30"/>
                <w:szCs w:val="30"/>
              </w:rPr>
            </w:pPr>
            <w:r>
              <w:rPr>
                <w:rFonts w:hint="eastAsia" w:ascii="仿宋_GB2312" w:hAnsi="方正仿宋_GBK" w:eastAsia="仿宋_GB2312" w:cs="方正仿宋_GBK"/>
                <w:b/>
                <w:bCs/>
                <w:kern w:val="0"/>
                <w:sz w:val="30"/>
                <w:szCs w:val="30"/>
              </w:rPr>
              <w:t>（25分）</w:t>
            </w:r>
          </w:p>
        </w:tc>
        <w:tc>
          <w:tcPr>
            <w:tcW w:w="1783"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项目进度</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（3分）</w:t>
            </w: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项目进度</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（3分）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培训执行的时间安排是否合理</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不够合理-合理（0-3分）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433" w:hRule="atLeast"/>
          <w:jc w:val="center"/>
        </w:trPr>
        <w:tc>
          <w:tcPr>
            <w:tcW w:w="1190" w:type="dxa"/>
            <w:vMerge w:val="continue"/>
            <w:vAlign w:val="center"/>
          </w:tcPr>
          <w:p>
            <w:pPr>
              <w:widowControl/>
              <w:spacing w:line="500" w:lineRule="exact"/>
              <w:jc w:val="left"/>
              <w:rPr>
                <w:rFonts w:hint="eastAsia" w:ascii="仿宋_GB2312" w:hAnsi="方正仿宋_GBK" w:eastAsia="仿宋_GB2312" w:cs="方正仿宋_GBK"/>
                <w:b/>
                <w:bCs/>
                <w:kern w:val="0"/>
                <w:sz w:val="30"/>
                <w:szCs w:val="30"/>
              </w:rPr>
            </w:pPr>
          </w:p>
        </w:tc>
        <w:tc>
          <w:tcPr>
            <w:tcW w:w="1783" w:type="dxa"/>
            <w:vMerge w:val="restart"/>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绩效指标</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（12分）</w:t>
            </w: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关键性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衡量培训内容及培训效果的关键指标是否具备，如师资队伍情况，培训教材及课程体系情况以及其他反映培训效果的指标</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关键指标不完全具备-具备全部的关键指标（0-4分）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07" w:hRule="atLeast"/>
          <w:jc w:val="center"/>
        </w:trPr>
        <w:tc>
          <w:tcPr>
            <w:tcW w:w="1190" w:type="dxa"/>
            <w:vMerge w:val="continue"/>
            <w:vAlign w:val="center"/>
          </w:tcPr>
          <w:p>
            <w:pPr>
              <w:widowControl/>
              <w:spacing w:line="500" w:lineRule="exact"/>
              <w:jc w:val="left"/>
              <w:rPr>
                <w:rFonts w:hint="eastAsia" w:ascii="仿宋_GB2312" w:hAnsi="方正仿宋_GBK" w:eastAsia="仿宋_GB2312" w:cs="方正仿宋_GBK"/>
                <w:b/>
                <w:bCs/>
                <w:kern w:val="0"/>
                <w:sz w:val="30"/>
                <w:szCs w:val="30"/>
              </w:rPr>
            </w:pPr>
          </w:p>
        </w:tc>
        <w:tc>
          <w:tcPr>
            <w:tcW w:w="1783" w:type="dxa"/>
            <w:vMerge w:val="continue"/>
            <w:vAlign w:val="center"/>
          </w:tcPr>
          <w:p>
            <w:pPr>
              <w:widowControl/>
              <w:spacing w:line="500" w:lineRule="exact"/>
              <w:jc w:val="left"/>
              <w:rPr>
                <w:rFonts w:hint="eastAsia" w:ascii="仿宋_GB2312" w:hAnsi="方正仿宋_GBK" w:eastAsia="仿宋_GB2312"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规范性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绩效指标的设置是否符合相关法规政策、财政部、民政部及同行业的评审要求</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指标不够规范-符合规范（0-4分）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07" w:hRule="atLeast"/>
          <w:jc w:val="center"/>
        </w:trPr>
        <w:tc>
          <w:tcPr>
            <w:tcW w:w="1190" w:type="dxa"/>
            <w:vMerge w:val="continue"/>
            <w:vAlign w:val="center"/>
          </w:tcPr>
          <w:p>
            <w:pPr>
              <w:widowControl/>
              <w:spacing w:line="500" w:lineRule="exact"/>
              <w:jc w:val="left"/>
              <w:rPr>
                <w:rFonts w:hint="eastAsia" w:ascii="仿宋_GB2312" w:hAnsi="方正仿宋_GBK" w:eastAsia="仿宋_GB2312" w:cs="方正仿宋_GBK"/>
                <w:b/>
                <w:bCs/>
                <w:kern w:val="0"/>
                <w:sz w:val="30"/>
                <w:szCs w:val="30"/>
              </w:rPr>
            </w:pPr>
          </w:p>
        </w:tc>
        <w:tc>
          <w:tcPr>
            <w:tcW w:w="1783" w:type="dxa"/>
            <w:vMerge w:val="continue"/>
            <w:vAlign w:val="center"/>
          </w:tcPr>
          <w:p>
            <w:pPr>
              <w:widowControl/>
              <w:spacing w:line="500" w:lineRule="exact"/>
              <w:jc w:val="left"/>
              <w:rPr>
                <w:rFonts w:hint="eastAsia" w:ascii="仿宋_GB2312" w:hAnsi="方正仿宋_GBK" w:eastAsia="仿宋_GB2312"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科学性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绩效指标的设置是否符合项目单位的执行能力、项目预算，能否有效衡量项目的产出</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指标不够科学合理-科学合理</w:t>
            </w:r>
          </w:p>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70" w:hRule="atLeast"/>
          <w:jc w:val="center"/>
        </w:trPr>
        <w:tc>
          <w:tcPr>
            <w:tcW w:w="1190" w:type="dxa"/>
            <w:vMerge w:val="continue"/>
            <w:vAlign w:val="center"/>
          </w:tcPr>
          <w:p>
            <w:pPr>
              <w:widowControl/>
              <w:spacing w:line="500" w:lineRule="exact"/>
              <w:jc w:val="left"/>
              <w:rPr>
                <w:rFonts w:hint="eastAsia" w:ascii="仿宋_GB2312" w:hAnsi="方正仿宋_GBK" w:eastAsia="仿宋_GB2312" w:cs="方正仿宋_GBK"/>
                <w:b/>
                <w:bCs/>
                <w:kern w:val="0"/>
                <w:sz w:val="30"/>
                <w:szCs w:val="30"/>
              </w:rPr>
            </w:pPr>
          </w:p>
        </w:tc>
        <w:tc>
          <w:tcPr>
            <w:tcW w:w="1783"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匹配性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支出额度与目标的匹配性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（4分）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培训整体支出方向、额度是否足以保障达成培训目标</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难以达成目标-足以达成目标</w:t>
            </w:r>
          </w:p>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565" w:hRule="atLeast"/>
          <w:jc w:val="center"/>
        </w:trPr>
        <w:tc>
          <w:tcPr>
            <w:tcW w:w="1190" w:type="dxa"/>
            <w:vMerge w:val="continue"/>
            <w:vAlign w:val="center"/>
          </w:tcPr>
          <w:p>
            <w:pPr>
              <w:widowControl/>
              <w:spacing w:line="500" w:lineRule="exact"/>
              <w:jc w:val="left"/>
              <w:rPr>
                <w:rFonts w:hint="eastAsia" w:ascii="仿宋_GB2312" w:hAnsi="方正仿宋_GBK" w:eastAsia="仿宋_GB2312" w:cs="方正仿宋_GBK"/>
                <w:b/>
                <w:bCs/>
                <w:kern w:val="0"/>
                <w:sz w:val="30"/>
                <w:szCs w:val="30"/>
              </w:rPr>
            </w:pPr>
          </w:p>
        </w:tc>
        <w:tc>
          <w:tcPr>
            <w:tcW w:w="1783" w:type="dxa"/>
            <w:vMerge w:val="restart"/>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支出明细</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（6分）</w:t>
            </w: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规范化</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（3分）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支出明细表中每一项是否符合国家财务规章制度和公益金管理有关的规定</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每一项均合法合规，且符合标准</w:t>
            </w:r>
          </w:p>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（3分）；如有一项违规，项目整体得0分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80" w:hRule="atLeast"/>
          <w:jc w:val="center"/>
        </w:trPr>
        <w:tc>
          <w:tcPr>
            <w:tcW w:w="1190" w:type="dxa"/>
            <w:vMerge w:val="continue"/>
            <w:vAlign w:val="center"/>
          </w:tcPr>
          <w:p>
            <w:pPr>
              <w:widowControl/>
              <w:spacing w:line="500" w:lineRule="exact"/>
              <w:jc w:val="left"/>
              <w:rPr>
                <w:rFonts w:hint="eastAsia" w:ascii="方正仿宋_GBK" w:hAnsi="方正仿宋_GBK" w:eastAsia="方正仿宋_GBK" w:cs="方正仿宋_GBK"/>
                <w:b/>
                <w:bCs/>
                <w:kern w:val="0"/>
                <w:sz w:val="30"/>
                <w:szCs w:val="30"/>
              </w:rPr>
            </w:pPr>
          </w:p>
        </w:tc>
        <w:tc>
          <w:tcPr>
            <w:tcW w:w="1783" w:type="dxa"/>
            <w:vMerge w:val="continue"/>
            <w:vAlign w:val="center"/>
          </w:tcPr>
          <w:p>
            <w:pPr>
              <w:widowControl/>
              <w:spacing w:line="500" w:lineRule="exact"/>
              <w:jc w:val="left"/>
              <w:rPr>
                <w:rFonts w:hint="eastAsia" w:ascii="方正仿宋_GBK" w:hAnsi="方正仿宋_GBK" w:eastAsia="方正仿宋_GBK"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合理度</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（3分）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支出明细表中每一项是否有明确的测算依据，是否符合相关领域国家或行业标准，是否足以保障完成相应的阶段性任务</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不够合理-有明确测算依据，符合相关标准，足以完成相应任务</w:t>
            </w:r>
          </w:p>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jc w:val="center"/>
        </w:trPr>
        <w:tc>
          <w:tcPr>
            <w:tcW w:w="1190" w:type="dxa"/>
            <w:vMerge w:val="restart"/>
            <w:vAlign w:val="center"/>
          </w:tcPr>
          <w:p>
            <w:pPr>
              <w:widowControl/>
              <w:spacing w:line="500" w:lineRule="exact"/>
              <w:jc w:val="center"/>
              <w:rPr>
                <w:rFonts w:hint="eastAsia" w:ascii="仿宋_GB2312" w:hAnsi="方正仿宋_GBK" w:eastAsia="仿宋_GB2312" w:cs="方正仿宋_GBK"/>
                <w:b/>
                <w:bCs/>
                <w:kern w:val="0"/>
                <w:sz w:val="30"/>
                <w:szCs w:val="30"/>
              </w:rPr>
            </w:pPr>
            <w:r>
              <w:rPr>
                <w:rFonts w:hint="eastAsia" w:ascii="仿宋_GB2312" w:hAnsi="方正仿宋_GBK" w:eastAsia="仿宋_GB2312" w:cs="方正仿宋_GBK"/>
                <w:b/>
                <w:bCs/>
                <w:kern w:val="0"/>
                <w:sz w:val="30"/>
                <w:szCs w:val="30"/>
              </w:rPr>
              <w:t>完整性（5分）</w:t>
            </w:r>
          </w:p>
        </w:tc>
        <w:tc>
          <w:tcPr>
            <w:tcW w:w="1783" w:type="dxa"/>
            <w:vMerge w:val="restart"/>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资料和内</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容完整性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（5分）</w:t>
            </w:r>
          </w:p>
        </w:tc>
        <w:tc>
          <w:tcPr>
            <w:tcW w:w="1892" w:type="dxa"/>
            <w:vAlign w:val="center"/>
          </w:tcPr>
          <w:p>
            <w:pPr>
              <w:pStyle w:val="9"/>
              <w:widowControl/>
              <w:spacing w:line="500" w:lineRule="exact"/>
              <w:jc w:val="center"/>
              <w:rPr>
                <w:rFonts w:hint="eastAsia" w:hAnsi="方正仿宋_GBK" w:cs="方正仿宋_GBK"/>
              </w:rPr>
            </w:pPr>
            <w:r>
              <w:rPr>
                <w:rFonts w:hint="eastAsia" w:hAnsi="方正仿宋_GBK" w:cs="方正仿宋_GBK"/>
              </w:rPr>
              <w:t>资料完整性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（3分）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项目申报书、支出明细表、绩效指标表、项目实施方案和可行性报告等资料是否齐全</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部分缺失-全部完整（0-3分）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24" w:hRule="atLeast"/>
          <w:jc w:val="center"/>
        </w:trPr>
        <w:tc>
          <w:tcPr>
            <w:tcW w:w="1190" w:type="dxa"/>
            <w:vMerge w:val="continue"/>
            <w:vAlign w:val="center"/>
          </w:tcPr>
          <w:p>
            <w:pPr>
              <w:widowControl/>
              <w:spacing w:line="500" w:lineRule="exact"/>
              <w:jc w:val="left"/>
              <w:rPr>
                <w:rFonts w:hint="eastAsia" w:ascii="方正仿宋_GBK" w:hAnsi="方正仿宋_GBK" w:eastAsia="方正仿宋_GBK" w:cs="方正仿宋_GBK"/>
                <w:b/>
                <w:bCs/>
                <w:kern w:val="0"/>
                <w:sz w:val="30"/>
                <w:szCs w:val="30"/>
              </w:rPr>
            </w:pPr>
          </w:p>
        </w:tc>
        <w:tc>
          <w:tcPr>
            <w:tcW w:w="1783" w:type="dxa"/>
            <w:vMerge w:val="continue"/>
            <w:vAlign w:val="center"/>
          </w:tcPr>
          <w:p>
            <w:pPr>
              <w:widowControl/>
              <w:spacing w:line="500" w:lineRule="exact"/>
              <w:jc w:val="left"/>
              <w:rPr>
                <w:rFonts w:hint="eastAsia" w:ascii="方正仿宋_GBK" w:hAnsi="方正仿宋_GBK" w:eastAsia="方正仿宋_GBK" w:cs="方正仿宋_GBK"/>
                <w:kern w:val="0"/>
                <w:sz w:val="30"/>
                <w:szCs w:val="30"/>
              </w:rPr>
            </w:pPr>
          </w:p>
        </w:tc>
        <w:tc>
          <w:tcPr>
            <w:tcW w:w="1892" w:type="dxa"/>
            <w:vAlign w:val="center"/>
          </w:tcPr>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内容齐全性</w:t>
            </w:r>
          </w:p>
          <w:p>
            <w:pPr>
              <w:widowControl/>
              <w:spacing w:line="500" w:lineRule="exact"/>
              <w:jc w:val="center"/>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（2分）</w:t>
            </w:r>
          </w:p>
        </w:tc>
        <w:tc>
          <w:tcPr>
            <w:tcW w:w="4873"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以上资料中所含内容是否准确完整</w:t>
            </w:r>
          </w:p>
        </w:tc>
        <w:tc>
          <w:tcPr>
            <w:tcW w:w="4459" w:type="dxa"/>
            <w:vAlign w:val="center"/>
          </w:tcPr>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不够准确完整-非常准确完整</w:t>
            </w:r>
          </w:p>
          <w:p>
            <w:pPr>
              <w:widowControl/>
              <w:spacing w:line="500" w:lineRule="exact"/>
              <w:rPr>
                <w:rFonts w:hint="eastAsia" w:ascii="仿宋_GB2312" w:hAnsi="方正仿宋_GBK" w:eastAsia="仿宋_GB2312" w:cs="方正仿宋_GBK"/>
                <w:kern w:val="0"/>
                <w:sz w:val="30"/>
                <w:szCs w:val="30"/>
              </w:rPr>
            </w:pPr>
            <w:r>
              <w:rPr>
                <w:rFonts w:hint="eastAsia" w:ascii="仿宋_GB2312" w:hAnsi="方正仿宋_GBK" w:eastAsia="仿宋_GB2312" w:cs="方正仿宋_GBK"/>
                <w:kern w:val="0"/>
                <w:sz w:val="30"/>
                <w:szCs w:val="30"/>
              </w:rPr>
              <w:t>（0-2分）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ascii="仿宋_GB2312" w:eastAsia="仿宋_GB2312"/>
        </w:rPr>
      </w:pPr>
      <w:r>
        <w:rPr>
          <w:rFonts w:hint="eastAsia" w:ascii="仿宋_GB2312" w:eastAsia="仿宋_GB2312"/>
        </w:rPr>
        <w:t>1.此指标针对的是延续性项目。新增项目此项均得5分。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11558"/>
    <w:rsid w:val="7CF11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iPriority w:val="0"/>
    <w:pPr>
      <w:tabs>
        <w:tab w:val="center" w:pos="4153"/>
        <w:tab w:val="right" w:pos="8306"/>
      </w:tabs>
      <w:snapToGrid w:val="0"/>
      <w:jc w:val="left"/>
    </w:pPr>
    <w:rPr>
      <w:sz w:val="18"/>
      <w:szCs w:val="18"/>
    </w:rPr>
  </w:style>
  <w:style w:type="paragraph" w:styleId="3">
    <w:name w:val="footnote text"/>
    <w:basedOn w:val="1"/>
    <w:semiHidden/>
    <w:unhideWhenUsed/>
    <w:uiPriority w:val="0"/>
    <w:pPr>
      <w:snapToGrid w:val="0"/>
      <w:jc w:val="left"/>
    </w:pPr>
    <w:rPr>
      <w:sz w:val="18"/>
    </w:rPr>
  </w:style>
  <w:style w:type="character" w:styleId="5">
    <w:name w:val="page number"/>
    <w:basedOn w:val="4"/>
    <w:semiHidden/>
    <w:uiPriority w:val="0"/>
  </w:style>
  <w:style w:type="character" w:styleId="6">
    <w:name w:val="footnote reference"/>
    <w:basedOn w:val="4"/>
    <w:semiHidden/>
    <w:unhideWhenUsed/>
    <w:uiPriority w:val="0"/>
    <w:rPr>
      <w:vertAlign w:val="superscript"/>
    </w:rPr>
  </w:style>
  <w:style w:type="paragraph" w:customStyle="1" w:styleId="8">
    <w:name w:val="p0"/>
    <w:basedOn w:val="1"/>
    <w:qFormat/>
    <w:uiPriority w:val="0"/>
    <w:pPr>
      <w:widowControl/>
    </w:pPr>
    <w:rPr>
      <w:kern w:val="0"/>
      <w:szCs w:val="21"/>
    </w:rPr>
  </w:style>
  <w:style w:type="paragraph" w:customStyle="1" w:styleId="9">
    <w:name w:val="正文 + 仿宋_GB2312"/>
    <w:basedOn w:val="1"/>
    <w:qFormat/>
    <w:uiPriority w:val="0"/>
    <w:rPr>
      <w:rFonts w:ascii="仿宋_GB2312" w:eastAsia="仿宋_GB2312"/>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2018-07-03T04:29:00Z</dcterms:created>
  <dc:creator>小娟</dc:creator>
  <cp:lastModifiedBy>小娟</cp:lastModifiedBy>
  <dcterms:modified xsi:type="dcterms:W3CDTF">2018-07-03T04:31:19Z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