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FF" w:rsidRPr="00D00808" w:rsidRDefault="003E48FF" w:rsidP="003E48FF">
      <w:pPr>
        <w:widowControl/>
        <w:spacing w:line="400" w:lineRule="exact"/>
        <w:jc w:val="left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D00808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附件2</w:t>
      </w:r>
    </w:p>
    <w:p w:rsidR="003E48FF" w:rsidRPr="004716C5" w:rsidRDefault="003E48FF" w:rsidP="003E48FF">
      <w:pPr>
        <w:widowControl/>
        <w:spacing w:line="56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4"/>
        </w:rPr>
      </w:pPr>
      <w:r w:rsidRPr="00C161F3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煤矿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“</w:t>
      </w:r>
      <w:r w:rsidRPr="00C161F3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一通三防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”</w:t>
      </w:r>
      <w:r w:rsidRPr="00C161F3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专项监察情况汇总表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1235"/>
        <w:gridCol w:w="1129"/>
        <w:gridCol w:w="815"/>
        <w:gridCol w:w="950"/>
        <w:gridCol w:w="696"/>
        <w:gridCol w:w="1033"/>
        <w:gridCol w:w="1056"/>
        <w:gridCol w:w="1364"/>
        <w:gridCol w:w="1364"/>
        <w:gridCol w:w="1364"/>
        <w:gridCol w:w="1364"/>
        <w:gridCol w:w="1320"/>
      </w:tblGrid>
      <w:tr w:rsidR="003E48FF" w:rsidRPr="00F54447" w:rsidTr="00B74F23">
        <w:trPr>
          <w:trHeight w:val="686"/>
        </w:trPr>
        <w:tc>
          <w:tcPr>
            <w:tcW w:w="333" w:type="pct"/>
            <w:vMerge w:val="restart"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省（市）</w:t>
            </w:r>
          </w:p>
        </w:tc>
        <w:tc>
          <w:tcPr>
            <w:tcW w:w="806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抽查矿井数量和比例</w:t>
            </w:r>
          </w:p>
        </w:tc>
        <w:tc>
          <w:tcPr>
            <w:tcW w:w="3861" w:type="pct"/>
            <w:gridSpan w:val="10"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专项监察过程发现的问题</w:t>
            </w:r>
          </w:p>
        </w:tc>
      </w:tr>
      <w:tr w:rsidR="003E48FF" w:rsidRPr="00F54447" w:rsidTr="00B74F23">
        <w:tc>
          <w:tcPr>
            <w:tcW w:w="333" w:type="pct"/>
            <w:vMerge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24" w:type="pct"/>
            <w:vMerge w:val="restart"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落实通风管理规定</w:t>
            </w:r>
          </w:p>
        </w:tc>
        <w:tc>
          <w:tcPr>
            <w:tcW w:w="589" w:type="pct"/>
            <w:gridSpan w:val="2"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落实瓦斯防治制度</w:t>
            </w:r>
          </w:p>
        </w:tc>
        <w:tc>
          <w:tcPr>
            <w:tcW w:w="360" w:type="pct"/>
            <w:vMerge w:val="restart"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落实防突规定</w:t>
            </w:r>
          </w:p>
        </w:tc>
        <w:tc>
          <w:tcPr>
            <w:tcW w:w="465" w:type="pct"/>
            <w:vMerge w:val="restart"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安全监控系统运行情况</w:t>
            </w:r>
          </w:p>
        </w:tc>
        <w:tc>
          <w:tcPr>
            <w:tcW w:w="465" w:type="pct"/>
            <w:vMerge w:val="restart"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落实瓦斯等级鉴定办法</w:t>
            </w:r>
          </w:p>
        </w:tc>
        <w:tc>
          <w:tcPr>
            <w:tcW w:w="465" w:type="pct"/>
            <w:vMerge w:val="restart"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落实矿井防灭火措施</w:t>
            </w:r>
          </w:p>
        </w:tc>
        <w:tc>
          <w:tcPr>
            <w:tcW w:w="465" w:type="pct"/>
            <w:vMerge w:val="restart"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落实煤尘防治措施</w:t>
            </w:r>
          </w:p>
        </w:tc>
        <w:tc>
          <w:tcPr>
            <w:tcW w:w="450" w:type="pct"/>
            <w:vMerge w:val="restart"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其他</w:t>
            </w:r>
          </w:p>
        </w:tc>
      </w:tr>
      <w:tr w:rsidR="003E48FF" w:rsidRPr="00F54447" w:rsidTr="00B74F23">
        <w:trPr>
          <w:trHeight w:val="496"/>
        </w:trPr>
        <w:tc>
          <w:tcPr>
            <w:tcW w:w="333" w:type="pct"/>
            <w:vMerge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数量（个）</w:t>
            </w:r>
          </w:p>
        </w:tc>
        <w:tc>
          <w:tcPr>
            <w:tcW w:w="385" w:type="pct"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百分比（%）</w:t>
            </w:r>
          </w:p>
        </w:tc>
        <w:tc>
          <w:tcPr>
            <w:tcW w:w="278" w:type="pct"/>
            <w:vMerge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" w:type="pct"/>
            <w:vMerge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7" w:type="pct"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352" w:type="pct"/>
            <w:vAlign w:val="center"/>
          </w:tcPr>
          <w:p w:rsidR="003E48FF" w:rsidRPr="00F54447" w:rsidRDefault="003E48FF" w:rsidP="00B74F23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F5444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其中瓦斯超限</w:t>
            </w:r>
          </w:p>
        </w:tc>
        <w:tc>
          <w:tcPr>
            <w:tcW w:w="360" w:type="pct"/>
            <w:vMerge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0" w:type="pct"/>
            <w:vMerge/>
            <w:vAlign w:val="center"/>
          </w:tcPr>
          <w:p w:rsidR="003E48FF" w:rsidRPr="00F54447" w:rsidRDefault="003E48FF" w:rsidP="00B74F2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河北省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270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155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山西省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37.7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4167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2110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65.4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1754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842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辽宁省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473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263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吉林省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604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331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18.5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3241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988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江苏省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54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安徽省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ind w:leftChars="-16" w:left="-34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605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316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福建省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ind w:leftChars="-16" w:left="-34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ind w:leftChars="-16" w:left="-34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882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ind w:leftChars="-16" w:left="-34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ind w:leftChars="-16" w:left="-34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ind w:leftChars="-16" w:left="-34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ind w:leftChars="-16" w:left="-34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ind w:leftChars="-16" w:left="-34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ind w:leftChars="-16" w:left="-34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ind w:leftChars="-16" w:left="-34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ind w:leftChars="-16" w:left="-34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ind w:leftChars="-16" w:left="-34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江西省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40.3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226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山东省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92.4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310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河南省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84.2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2027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707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湖北省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ind w:leftChars="-16" w:left="-34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427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华文楷体" w:hAnsi="Times New Roman" w:hint="eastAsia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湖南省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1748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791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广西自治区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137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lastRenderedPageBreak/>
              <w:t>重庆市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630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192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四川省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75.9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 w:hint="eastAsia"/>
                <w:sz w:val="24"/>
                <w:szCs w:val="24"/>
              </w:rPr>
              <w:t>5250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2818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贵州省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34.4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4212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1821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云南省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sz w:val="24"/>
                <w:szCs w:val="24"/>
              </w:rPr>
              <w:t>140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sz w:val="24"/>
                <w:szCs w:val="24"/>
              </w:rPr>
              <w:t>22.2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1862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sz w:val="24"/>
                <w:szCs w:val="24"/>
              </w:rPr>
              <w:t>216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sz w:val="24"/>
                <w:szCs w:val="24"/>
              </w:rPr>
              <w:t>116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sz w:val="24"/>
                <w:szCs w:val="24"/>
              </w:rPr>
              <w:t>128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sz w:val="24"/>
                <w:szCs w:val="24"/>
              </w:rPr>
              <w:t>50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sz w:val="24"/>
                <w:szCs w:val="24"/>
              </w:rPr>
              <w:t>71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sz w:val="24"/>
                <w:szCs w:val="24"/>
              </w:rPr>
              <w:t>1277</w:t>
            </w:r>
          </w:p>
        </w:tc>
      </w:tr>
      <w:tr w:rsidR="003E48FF" w:rsidRPr="00F54447" w:rsidTr="00B74F23">
        <w:trPr>
          <w:trHeight w:val="70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陕西省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44.0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745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209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甘肃省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27.8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333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华文楷体" w:hAnsi="Times New Roman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Times New Roman" w:eastAsia="华文楷体" w:hAnsi="Times New Roman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青海省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139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宁夏自治区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269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新疆自治区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32.1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452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144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新疆建设兵团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259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166</w:t>
            </w:r>
          </w:p>
        </w:tc>
      </w:tr>
      <w:tr w:rsidR="003E48FF" w:rsidRPr="00F54447" w:rsidTr="00B74F23">
        <w:trPr>
          <w:trHeight w:val="284"/>
        </w:trPr>
        <w:tc>
          <w:tcPr>
            <w:tcW w:w="333" w:type="pct"/>
            <w:vAlign w:val="center"/>
          </w:tcPr>
          <w:p w:rsidR="003E48FF" w:rsidRPr="005C1F2C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5C1F2C">
              <w:rPr>
                <w:rFonts w:eastAsia="仿宋"/>
                <w:b/>
                <w:bCs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2814</w:t>
            </w:r>
          </w:p>
        </w:tc>
        <w:tc>
          <w:tcPr>
            <w:tcW w:w="38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41.2</w:t>
            </w: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" w:type="pct"/>
            <w:vAlign w:val="center"/>
          </w:tcPr>
          <w:p w:rsidR="003E48FF" w:rsidRPr="00D32E6A" w:rsidRDefault="003E48FF" w:rsidP="00B74F2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sz w:val="24"/>
                <w:szCs w:val="24"/>
              </w:rPr>
            </w:pPr>
            <w:r w:rsidRPr="00D32E6A">
              <w:rPr>
                <w:rFonts w:ascii="Times New Roman" w:eastAsia="华文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华文楷体" w:hAnsi="Times New Roman" w:hint="eastAsia"/>
                <w:sz w:val="24"/>
                <w:szCs w:val="24"/>
              </w:rPr>
              <w:t>1130</w:t>
            </w:r>
          </w:p>
        </w:tc>
        <w:tc>
          <w:tcPr>
            <w:tcW w:w="324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4299</w:t>
            </w:r>
          </w:p>
        </w:tc>
        <w:tc>
          <w:tcPr>
            <w:tcW w:w="237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2332</w:t>
            </w:r>
          </w:p>
        </w:tc>
        <w:tc>
          <w:tcPr>
            <w:tcW w:w="352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6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1272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3462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华文楷体" w:hAnsi="Times New Roman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="Times New Roman" w:eastAsia="华文楷体" w:hAnsi="Times New Roman" w:hint="eastAsia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50" w:type="pct"/>
            <w:vAlign w:val="center"/>
          </w:tcPr>
          <w:p w:rsidR="003E48FF" w:rsidRPr="004626BB" w:rsidRDefault="003E48FF" w:rsidP="00B74F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626BB">
              <w:rPr>
                <w:rFonts w:ascii="Times New Roman" w:eastAsia="华文楷体" w:hAnsi="Times New Roman"/>
                <w:bCs/>
                <w:color w:val="000000"/>
                <w:kern w:val="0"/>
                <w:sz w:val="24"/>
                <w:szCs w:val="24"/>
              </w:rPr>
              <w:t>143</w:t>
            </w:r>
            <w:r>
              <w:rPr>
                <w:rFonts w:ascii="Times New Roman" w:eastAsia="华文楷体" w:hAnsi="Times New Roman" w:hint="eastAsia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</w:tr>
    </w:tbl>
    <w:p w:rsidR="003E48FF" w:rsidRDefault="003E48FF" w:rsidP="003E48FF">
      <w:pPr>
        <w:shd w:val="clear" w:color="auto" w:fill="FFFFFF"/>
        <w:spacing w:line="600" w:lineRule="exact"/>
        <w:ind w:right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CE6483" w:rsidRDefault="00CE6483"/>
    <w:sectPr w:rsidR="00CE6483" w:rsidSect="003E48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483" w:rsidRDefault="00CE6483" w:rsidP="003E48FF">
      <w:r>
        <w:separator/>
      </w:r>
    </w:p>
  </w:endnote>
  <w:endnote w:type="continuationSeparator" w:id="1">
    <w:p w:rsidR="00CE6483" w:rsidRDefault="00CE6483" w:rsidP="003E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483" w:rsidRDefault="00CE6483" w:rsidP="003E48FF">
      <w:r>
        <w:separator/>
      </w:r>
    </w:p>
  </w:footnote>
  <w:footnote w:type="continuationSeparator" w:id="1">
    <w:p w:rsidR="00CE6483" w:rsidRDefault="00CE6483" w:rsidP="003E4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8FF"/>
    <w:rsid w:val="003E48FF"/>
    <w:rsid w:val="00CE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8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8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ﻘ݄</dc:creator>
  <cp:keywords/>
  <dc:description/>
  <cp:lastModifiedBy>ﻘ݄</cp:lastModifiedBy>
  <cp:revision>2</cp:revision>
  <dcterms:created xsi:type="dcterms:W3CDTF">2018-06-19T08:58:00Z</dcterms:created>
  <dcterms:modified xsi:type="dcterms:W3CDTF">2018-06-19T08:59:00Z</dcterms:modified>
</cp:coreProperties>
</file>