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9E" w:rsidRPr="00727262" w:rsidRDefault="0086689E" w:rsidP="0086689E">
      <w:pPr>
        <w:ind w:firstLineChars="245" w:firstLine="885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72726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典型电子商务服务企业经营情况统计月报表</w:t>
      </w:r>
    </w:p>
    <w:p w:rsidR="0086689E" w:rsidRPr="00C032FD" w:rsidRDefault="0086689E" w:rsidP="0086689E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  <w:r w:rsidRPr="00727262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41B5" wp14:editId="4F626FA1">
                <wp:simplePos x="0" y="0"/>
                <wp:positionH relativeFrom="column">
                  <wp:posOffset>3657600</wp:posOffset>
                </wp:positionH>
                <wp:positionV relativeFrom="paragraph">
                  <wp:posOffset>118110</wp:posOffset>
                </wp:positionV>
                <wp:extent cx="2112645" cy="980440"/>
                <wp:effectExtent l="0" t="0" r="20955" b="101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9E" w:rsidRDefault="0086689E" w:rsidP="0086689E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商服电子商务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</w:p>
                          <w:p w:rsidR="0086689E" w:rsidRDefault="0086689E" w:rsidP="0086689E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商务部</w:t>
                            </w:r>
                          </w:p>
                          <w:p w:rsidR="0086689E" w:rsidRDefault="0086689E" w:rsidP="0086689E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国家统计局</w:t>
                            </w:r>
                          </w:p>
                          <w:p w:rsidR="0086689E" w:rsidRDefault="0086689E" w:rsidP="0086689E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批准文号：国统制（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</w:t>
                            </w:r>
                          </w:p>
                          <w:p w:rsidR="0086689E" w:rsidRDefault="0086689E" w:rsidP="0086689E">
                            <w:pPr>
                              <w:spacing w:line="28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有效期至：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in;margin-top:9.3pt;width:166.3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" strokecolor="white">
                <v:textbox>
                  <w:txbxContent>
                    <w:p w:rsidR="0086689E" w:rsidRDefault="0086689E" w:rsidP="0086689E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</w:rPr>
                        <w:t>号：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商服电子商务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表</w:t>
                      </w:r>
                    </w:p>
                    <w:p w:rsidR="0086689E" w:rsidRDefault="0086689E" w:rsidP="0086689E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商务部</w:t>
                      </w:r>
                    </w:p>
                    <w:p w:rsidR="0086689E" w:rsidRDefault="0086689E" w:rsidP="0086689E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国家统计局</w:t>
                      </w:r>
                    </w:p>
                    <w:p w:rsidR="0086689E" w:rsidRDefault="0086689E" w:rsidP="0086689E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批准文号：国统制（</w:t>
                      </w:r>
                      <w:r>
                        <w:rPr>
                          <w:rFonts w:hint="eastAsia"/>
                          <w:sz w:val="18"/>
                        </w:rPr>
                        <w:t>2018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>31</w:t>
                      </w:r>
                      <w:r>
                        <w:rPr>
                          <w:rFonts w:hint="eastAsia"/>
                          <w:sz w:val="18"/>
                        </w:rPr>
                        <w:t>号</w:t>
                      </w:r>
                    </w:p>
                    <w:p w:rsidR="0086689E" w:rsidRDefault="0086689E" w:rsidP="0086689E">
                      <w:pPr>
                        <w:spacing w:line="28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有效期至：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2021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86689E" w:rsidRPr="00C032FD" w:rsidRDefault="0086689E" w:rsidP="0086689E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</w:p>
    <w:p w:rsidR="0086689E" w:rsidRPr="00C032FD" w:rsidRDefault="0086689E" w:rsidP="0086689E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</w:p>
    <w:p w:rsidR="0086689E" w:rsidRPr="00C032FD" w:rsidRDefault="0086689E" w:rsidP="0086689E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</w:p>
    <w:p w:rsidR="0086689E" w:rsidRPr="00C032FD" w:rsidRDefault="0086689E" w:rsidP="0086689E">
      <w:pPr>
        <w:snapToGrid w:val="0"/>
        <w:spacing w:line="0" w:lineRule="atLeast"/>
        <w:rPr>
          <w:rFonts w:ascii="宋体" w:eastAsia="宋体" w:hAnsi="宋体" w:cs="Times New Roman"/>
          <w:kern w:val="0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组织机构代码□□□□□□□□－□</w:t>
      </w:r>
    </w:p>
    <w:p w:rsidR="0086689E" w:rsidRPr="00C032FD" w:rsidRDefault="0086689E" w:rsidP="0086689E">
      <w:pPr>
        <w:rPr>
          <w:rFonts w:ascii="宋体" w:eastAsia="宋体" w:hAnsi="宋体" w:cs="Times New Roman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24"/>
        </w:rPr>
        <w:t>统一社会信用代码</w:t>
      </w:r>
      <w:r w:rsidRPr="00C032FD">
        <w:rPr>
          <w:rFonts w:ascii="宋体" w:eastAsia="宋体" w:hAnsi="宋体" w:cs="Times New Roman" w:hint="eastAsia"/>
          <w:sz w:val="18"/>
          <w:szCs w:val="18"/>
        </w:rPr>
        <w:t>□□□□□□□□□□□□□□□□□□</w:t>
      </w:r>
    </w:p>
    <w:p w:rsidR="0086689E" w:rsidRPr="00C032FD" w:rsidRDefault="0086689E" w:rsidP="0086689E">
      <w:pPr>
        <w:rPr>
          <w:rFonts w:ascii="宋体" w:eastAsia="宋体" w:hAnsi="宋体" w:cs="Times New Roman"/>
          <w:kern w:val="0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单位详细名称：</w:t>
      </w:r>
      <w:r w:rsidRPr="00C032FD">
        <w:rPr>
          <w:rFonts w:ascii="宋体" w:eastAsia="宋体" w:hAnsi="宋体" w:cs="Times New Roman" w:hint="eastAsia"/>
          <w:kern w:val="0"/>
          <w:sz w:val="18"/>
          <w:szCs w:val="18"/>
        </w:rPr>
        <w:t xml:space="preserve">                                  20  年度</w:t>
      </w:r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10"/>
        <w:gridCol w:w="850"/>
        <w:gridCol w:w="709"/>
        <w:gridCol w:w="851"/>
        <w:gridCol w:w="141"/>
        <w:gridCol w:w="1561"/>
        <w:gridCol w:w="708"/>
        <w:gridCol w:w="851"/>
        <w:gridCol w:w="850"/>
        <w:gridCol w:w="851"/>
      </w:tblGrid>
      <w:tr w:rsidR="0086689E" w:rsidRPr="00C032FD" w:rsidTr="00CA104A">
        <w:trPr>
          <w:trHeight w:val="288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01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平台名称：</w:t>
            </w:r>
          </w:p>
        </w:tc>
      </w:tr>
      <w:tr w:rsidR="0086689E" w:rsidRPr="00C032FD" w:rsidTr="00CA104A">
        <w:trPr>
          <w:trHeight w:val="834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02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月度网络订单总数：网络订单总数          笔，</w:t>
            </w:r>
          </w:p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其中：来自移动端的订单数        笔，</w:t>
            </w:r>
          </w:p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跨境订单数        笔</w:t>
            </w:r>
          </w:p>
        </w:tc>
      </w:tr>
      <w:tr w:rsidR="0086689E" w:rsidRPr="00C032FD" w:rsidTr="00CA104A">
        <w:trPr>
          <w:trHeight w:val="872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03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月度电子商务交易额总计：           万元，</w:t>
            </w:r>
          </w:p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其中：商品类交易额总计：           万元，服务类交易额总计：           万元，</w:t>
            </w:r>
          </w:p>
          <w:p w:rsidR="0086689E" w:rsidRPr="00C032FD" w:rsidRDefault="0086689E" w:rsidP="00CA104A">
            <w:pPr>
              <w:spacing w:line="22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来自移动端的交易额：           万元</w:t>
            </w:r>
          </w:p>
        </w:tc>
      </w:tr>
      <w:tr w:rsidR="0086689E" w:rsidRPr="00C032FD" w:rsidTr="00CA104A">
        <w:trPr>
          <w:trHeight w:val="943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 xml:space="preserve">04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月度交易额（按交易类型） 1. B2B       万元，其中：自营交易额       万元</w:t>
            </w:r>
          </w:p>
          <w:p w:rsidR="0086689E" w:rsidRPr="00C032FD" w:rsidRDefault="0086689E" w:rsidP="00CA104A">
            <w:pPr>
              <w:spacing w:line="220" w:lineRule="exact"/>
              <w:ind w:firstLineChars="1400" w:firstLine="252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2. B2C       万元，其中：自营交易额       万元</w:t>
            </w:r>
          </w:p>
          <w:p w:rsidR="0086689E" w:rsidRPr="00C032FD" w:rsidRDefault="0086689E" w:rsidP="00CA104A">
            <w:pPr>
              <w:spacing w:line="220" w:lineRule="exact"/>
              <w:ind w:firstLineChars="1400" w:firstLine="252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3. C2C       万元，其中：自营交易额       万元</w:t>
            </w:r>
          </w:p>
          <w:p w:rsidR="0086689E" w:rsidRPr="00C032FD" w:rsidRDefault="0086689E" w:rsidP="00CA104A">
            <w:pPr>
              <w:spacing w:line="220" w:lineRule="exact"/>
              <w:ind w:firstLineChars="1400" w:firstLine="252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4. 其他      万元，其中：自营交易额       万元</w:t>
            </w:r>
          </w:p>
        </w:tc>
      </w:tr>
      <w:tr w:rsidR="0086689E" w:rsidRPr="00C032FD" w:rsidTr="00CA104A">
        <w:trPr>
          <w:trHeight w:val="419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05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商品类电子商务交易额分商品类别结构</w:t>
            </w:r>
          </w:p>
        </w:tc>
      </w:tr>
      <w:tr w:rsidR="0086689E" w:rsidRPr="00C032FD" w:rsidTr="00CA104A">
        <w:trPr>
          <w:trHeight w:val="269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交易额（万元）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交易额（万元）</w:t>
            </w: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当月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累计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当月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累计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01.粮油、食品、饮料、烟酒类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13.家具类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26.其中：鲜活农产品类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14.通讯器材类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02.服装、鞋帽、针纺织品类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15. 建筑及装潢材料类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03.化妆品类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16. 汽车类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04.金银珠宝类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17.石油及制品类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05.日用品类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18. 煤炭及制品类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06.五金、电料类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19. 木材及制品类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07.体育、娱乐用品类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20. 化工材料及制品类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trHeight w:val="455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08.书报杂志类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21. 金属材料类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09.电子出版物及音像制品类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22. 机电产品及设备类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trHeight w:val="711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10.家用电器和音像器材类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23.种子饲料类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trHeight w:val="535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11.中西药品类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24.棉麻类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trHeight w:val="541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12.文化办公用品类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25.其他类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trHeight w:val="560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06</w:t>
            </w: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服务</w:t>
            </w:r>
            <w:r w:rsidRPr="00C032FD">
              <w:rPr>
                <w:rFonts w:ascii="宋体" w:eastAsia="宋体" w:hAnsi="宋体" w:cs="宋体" w:hint="eastAsia"/>
                <w:sz w:val="18"/>
                <w:szCs w:val="18"/>
              </w:rPr>
              <w:t>类电子商务交易额分服务类别结构</w:t>
            </w:r>
          </w:p>
        </w:tc>
      </w:tr>
      <w:tr w:rsidR="0086689E" w:rsidRPr="00C032FD" w:rsidTr="00CA104A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交易额（万元）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交易额（万元）</w:t>
            </w:r>
          </w:p>
        </w:tc>
      </w:tr>
    </w:tbl>
    <w:p w:rsidR="0086689E" w:rsidRPr="00C032FD" w:rsidRDefault="0086689E" w:rsidP="0086689E">
      <w:pPr>
        <w:rPr>
          <w:rFonts w:ascii="Times New Roman" w:eastAsia="宋体" w:hAnsi="Times New Roman" w:cs="Times New Roman"/>
          <w:szCs w:val="24"/>
        </w:rPr>
      </w:pPr>
      <w:r w:rsidRPr="00C032FD">
        <w:rPr>
          <w:rFonts w:ascii="Times New Roman" w:eastAsia="宋体" w:hAnsi="Times New Roman" w:cs="Times New Roman"/>
          <w:szCs w:val="24"/>
        </w:rPr>
        <w:br w:type="page"/>
      </w:r>
      <w:r w:rsidRPr="00C032FD">
        <w:rPr>
          <w:rFonts w:ascii="宋体" w:eastAsia="宋体" w:hAnsi="Times New Roman" w:cs="宋体" w:hint="eastAsia"/>
          <w:sz w:val="18"/>
          <w:szCs w:val="18"/>
        </w:rPr>
        <w:lastRenderedPageBreak/>
        <w:t>续表一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10"/>
        <w:gridCol w:w="850"/>
        <w:gridCol w:w="851"/>
        <w:gridCol w:w="850"/>
        <w:gridCol w:w="1561"/>
        <w:gridCol w:w="708"/>
        <w:gridCol w:w="851"/>
        <w:gridCol w:w="850"/>
        <w:gridCol w:w="851"/>
      </w:tblGrid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当月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累计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当月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累计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26.餐饮服务类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32.居民生活服务类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38.其中：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正餐类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53.其中：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家庭服务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39.其中：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快餐类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54.其中：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洗染服务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40.其中：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饮料类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55.其中：</w:t>
            </w:r>
          </w:p>
          <w:p w:rsidR="0086689E" w:rsidRPr="00C032FD" w:rsidRDefault="0086689E" w:rsidP="00CA104A">
            <w:pPr>
              <w:spacing w:line="240" w:lineRule="exact"/>
              <w:ind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美容美发服务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41.其中：</w:t>
            </w:r>
          </w:p>
          <w:p w:rsidR="0086689E" w:rsidRPr="00C032FD" w:rsidRDefault="0086689E" w:rsidP="00CA104A">
            <w:pPr>
              <w:spacing w:line="240" w:lineRule="exact"/>
              <w:ind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外卖送餐类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56.其中：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家装服务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27.住宿服务类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57.其中：</w:t>
            </w:r>
          </w:p>
          <w:p w:rsidR="0086689E" w:rsidRPr="00C032FD" w:rsidRDefault="0086689E" w:rsidP="00CA104A">
            <w:pPr>
              <w:spacing w:line="240" w:lineRule="exact"/>
              <w:ind w:leftChars="43" w:left="90"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家电维修</w:t>
            </w:r>
          </w:p>
          <w:p w:rsidR="0086689E" w:rsidRPr="00C032FD" w:rsidRDefault="0086689E" w:rsidP="00CA104A">
            <w:pPr>
              <w:spacing w:line="240" w:lineRule="exact"/>
              <w:ind w:leftChars="43" w:left="90"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42.其中：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旅游饭店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33.交通、仓储和邮政服务类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43.其中：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一般旅馆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58.其中：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航空客运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44.其中：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民宿客栈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59.其中：</w:t>
            </w:r>
          </w:p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铁路客运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45.其中：</w:t>
            </w:r>
          </w:p>
          <w:p w:rsidR="0086689E" w:rsidRPr="00C032FD" w:rsidRDefault="0086689E" w:rsidP="00CA104A">
            <w:pPr>
              <w:spacing w:line="240" w:lineRule="exact"/>
              <w:ind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租赁式公寓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="180" w:hangingChars="100" w:hanging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60. 其中：水上客运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28.旅游服务类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Chars="86" w:left="181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61. 其中：公路客运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="180" w:hangingChars="100" w:hanging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46.其中：国内旅游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="90" w:hangingChars="50" w:hanging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62. 其中：</w:t>
            </w:r>
          </w:p>
          <w:p w:rsidR="0086689E" w:rsidRPr="00C032FD" w:rsidRDefault="0086689E" w:rsidP="00CA104A">
            <w:pPr>
              <w:spacing w:line="240" w:lineRule="exact"/>
              <w:ind w:left="90" w:hangingChars="50" w:hanging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城市公交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Chars="43" w:left="90"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47.其中：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出境旅游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Chars="43" w:left="90"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63.其中：</w:t>
            </w:r>
            <w:proofErr w:type="gramStart"/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网约车服务</w:t>
            </w:r>
            <w:proofErr w:type="gramEnd"/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Chars="43" w:left="90"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48.其中：</w:t>
            </w:r>
          </w:p>
          <w:p w:rsidR="0086689E" w:rsidRPr="00C032FD" w:rsidRDefault="0086689E" w:rsidP="00CA104A">
            <w:pPr>
              <w:spacing w:line="240" w:lineRule="exact"/>
              <w:ind w:leftChars="43" w:left="90"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入境旅游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leftChars="43" w:left="90" w:firstLineChars="50" w:firstLine="9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64.其中：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自驾租车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29.通信服务类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65.其中：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仓储服务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30.教育服务类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66.其中：</w:t>
            </w:r>
          </w:p>
          <w:p w:rsidR="0086689E" w:rsidRPr="00C032FD" w:rsidRDefault="0086689E" w:rsidP="00CA104A">
            <w:pPr>
              <w:spacing w:line="240" w:lineRule="exact"/>
              <w:ind w:leftChars="86" w:left="181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邮政快递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31.文化、体育和娱乐服务类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34.非金融机构支付服务类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49.其中：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新闻</w:t>
            </w:r>
            <w:proofErr w:type="gramStart"/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和</w:t>
            </w:r>
            <w:proofErr w:type="gramEnd"/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广电服务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35.咨询服务类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50.其中：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文化</w:t>
            </w:r>
            <w:proofErr w:type="gramStart"/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和</w:t>
            </w:r>
            <w:proofErr w:type="gramEnd"/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艺术服务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36.广告会展服务类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51.其中：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37.其他服务类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52.其中：</w:t>
            </w:r>
          </w:p>
          <w:p w:rsidR="0086689E" w:rsidRPr="00C032FD" w:rsidRDefault="0086689E" w:rsidP="00CA104A">
            <w:pPr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娱乐服务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trHeight w:val="403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07</w:t>
            </w:r>
            <w:r w:rsidRPr="00C032FD">
              <w:rPr>
                <w:rFonts w:ascii="宋体" w:eastAsia="宋体" w:hAnsi="宋体" w:cs="宋体" w:hint="eastAsia"/>
                <w:sz w:val="18"/>
                <w:szCs w:val="18"/>
              </w:rPr>
              <w:t>电子商务交易额分地区结构</w:t>
            </w: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地区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销售额（万元）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地区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采购额（万元）</w:t>
            </w: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当月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累计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当月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累计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去年</w:t>
            </w:r>
          </w:p>
          <w:p w:rsidR="0086689E" w:rsidRPr="00C032FD" w:rsidRDefault="0086689E" w:rsidP="00CA104A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同期</w:t>
            </w: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国（境）内</w:t>
            </w:r>
          </w:p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国（境）内</w:t>
            </w:r>
          </w:p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北京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</w:tbl>
    <w:p w:rsidR="0086689E" w:rsidRPr="00C032FD" w:rsidRDefault="0086689E" w:rsidP="0086689E">
      <w:pPr>
        <w:rPr>
          <w:rFonts w:ascii="Times New Roman" w:eastAsia="宋体" w:hAnsi="Times New Roman" w:cs="Times New Roman"/>
          <w:szCs w:val="24"/>
        </w:rPr>
      </w:pPr>
      <w:r w:rsidRPr="00C032FD">
        <w:rPr>
          <w:rFonts w:ascii="Times New Roman" w:eastAsia="宋体" w:hAnsi="Times New Roman" w:cs="Times New Roman"/>
          <w:szCs w:val="24"/>
        </w:rPr>
        <w:br w:type="page"/>
      </w:r>
      <w:r w:rsidRPr="00C032FD">
        <w:rPr>
          <w:rFonts w:ascii="宋体" w:eastAsia="宋体" w:hAnsi="Times New Roman" w:cs="宋体" w:hint="eastAsia"/>
          <w:sz w:val="18"/>
          <w:szCs w:val="18"/>
        </w:rPr>
        <w:lastRenderedPageBreak/>
        <w:t>续表二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10"/>
        <w:gridCol w:w="850"/>
        <w:gridCol w:w="851"/>
        <w:gridCol w:w="850"/>
        <w:gridCol w:w="1561"/>
        <w:gridCol w:w="708"/>
        <w:gridCol w:w="851"/>
        <w:gridCol w:w="850"/>
        <w:gridCol w:w="851"/>
      </w:tblGrid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天津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天津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河北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河北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山西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山西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内蒙古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内蒙古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辽宁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辽宁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吉林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吉林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黑龙江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黑龙江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上海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上海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江苏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江苏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浙江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浙江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安徽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安徽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福建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福建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江西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江西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山东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山东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河南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河南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湖北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湖北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湖南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湖南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广东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广东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广西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广西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海南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海南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重庆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重庆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四川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四川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贵州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贵州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云南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云南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西藏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西藏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陕西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陕西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甘肃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甘肃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青海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青海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宁夏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宁夏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新疆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Cs/>
                <w:sz w:val="18"/>
                <w:szCs w:val="18"/>
              </w:rPr>
              <w:t>新疆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86689E" w:rsidRPr="00C032FD" w:rsidTr="00CA104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国（境）外</w:t>
            </w:r>
          </w:p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总计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国（境）外</w:t>
            </w:r>
          </w:p>
          <w:p w:rsidR="0086689E" w:rsidRPr="00C032FD" w:rsidRDefault="0086689E" w:rsidP="00CA104A">
            <w:pPr>
              <w:spacing w:line="2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E" w:rsidRPr="00C032FD" w:rsidRDefault="0086689E" w:rsidP="00CA104A">
            <w:pPr>
              <w:spacing w:line="28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89E" w:rsidRPr="00C032FD" w:rsidRDefault="0086689E" w:rsidP="00CA104A">
            <w:pPr>
              <w:spacing w:line="200" w:lineRule="exac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</w:tbl>
    <w:p w:rsidR="0086689E" w:rsidRPr="00C032FD" w:rsidRDefault="0086689E" w:rsidP="0086689E">
      <w:pPr>
        <w:rPr>
          <w:rFonts w:ascii="宋体" w:eastAsia="宋体" w:hAnsi="宋体" w:cs="Times New Roman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单位负责人：             统计负责人：       填表人：     联系电话：            报出日期：20  年  月  日</w:t>
      </w:r>
    </w:p>
    <w:p w:rsidR="0086689E" w:rsidRPr="00C032FD" w:rsidRDefault="0086689E" w:rsidP="0086689E">
      <w:pPr>
        <w:rPr>
          <w:rFonts w:ascii="宋体" w:eastAsia="宋体" w:hAnsi="宋体" w:cs="Times New Roman"/>
          <w:sz w:val="18"/>
          <w:szCs w:val="18"/>
        </w:rPr>
      </w:pPr>
    </w:p>
    <w:p w:rsidR="0086689E" w:rsidRPr="00C032FD" w:rsidRDefault="0086689E" w:rsidP="0086689E">
      <w:pPr>
        <w:rPr>
          <w:rFonts w:ascii="宋体" w:eastAsia="宋体" w:hAnsi="宋体" w:cs="Times New Roman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说明：</w:t>
      </w:r>
      <w:r w:rsidRPr="00C032FD">
        <w:rPr>
          <w:rFonts w:ascii="宋体" w:eastAsia="宋体" w:hAnsi="Times New Roman" w:cs="宋体" w:hint="eastAsia"/>
          <w:sz w:val="18"/>
          <w:szCs w:val="18"/>
        </w:rPr>
        <w:t>本报表由重点电子商务服务企业填写，经营多个平台的电子商务服务企业对每个平台分别填报。如同一家电子商务服务企业对交易模式相同的平台合并填报，必须在平台名称项中列明所有相关平台。</w:t>
      </w:r>
    </w:p>
    <w:p w:rsidR="0086689E" w:rsidRPr="00727262" w:rsidRDefault="0086689E" w:rsidP="0086689E">
      <w:pPr>
        <w:rPr>
          <w:rFonts w:asciiTheme="majorEastAsia" w:eastAsiaTheme="majorEastAsia" w:hAnsiTheme="majorEastAsia" w:cs="宋体"/>
          <w:b/>
          <w:sz w:val="32"/>
          <w:szCs w:val="32"/>
        </w:rPr>
      </w:pPr>
    </w:p>
    <w:p w:rsidR="0086689E" w:rsidRDefault="0086689E" w:rsidP="0086689E">
      <w:pPr>
        <w:rPr>
          <w:rFonts w:ascii="黑体" w:eastAsia="黑体" w:hAnsi="黑体" w:cs="宋体"/>
          <w:sz w:val="32"/>
          <w:szCs w:val="32"/>
        </w:rPr>
      </w:pPr>
    </w:p>
    <w:p w:rsidR="0086689E" w:rsidRDefault="0086689E" w:rsidP="0086689E">
      <w:pPr>
        <w:rPr>
          <w:rFonts w:ascii="黑体" w:eastAsia="黑体" w:hAnsi="黑体" w:cs="宋体"/>
          <w:sz w:val="32"/>
          <w:szCs w:val="32"/>
        </w:rPr>
      </w:pPr>
    </w:p>
    <w:p w:rsidR="0086689E" w:rsidRDefault="0086689E" w:rsidP="0086689E">
      <w:pPr>
        <w:rPr>
          <w:rFonts w:ascii="黑体" w:eastAsia="黑体" w:hAnsi="黑体" w:cs="宋体"/>
          <w:sz w:val="32"/>
          <w:szCs w:val="32"/>
        </w:rPr>
      </w:pPr>
    </w:p>
    <w:p w:rsidR="0086689E" w:rsidRDefault="0086689E" w:rsidP="0086689E">
      <w:pPr>
        <w:rPr>
          <w:rFonts w:ascii="黑体" w:eastAsia="黑体" w:hAnsi="黑体" w:cs="宋体"/>
          <w:sz w:val="32"/>
          <w:szCs w:val="32"/>
        </w:rPr>
      </w:pPr>
    </w:p>
    <w:p w:rsidR="00E36546" w:rsidRPr="0086689E" w:rsidRDefault="00E36546">
      <w:bookmarkStart w:id="0" w:name="_GoBack"/>
      <w:bookmarkEnd w:id="0"/>
    </w:p>
    <w:sectPr w:rsidR="00E36546" w:rsidRPr="0086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9E"/>
    <w:rsid w:val="0086689E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1269</Characters>
  <Application>Microsoft Office Word</Application>
  <DocSecurity>0</DocSecurity>
  <Lines>52</Lines>
  <Paragraphs>16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2019-03-20T08:51:00Z</dcterms:created>
  <dcterms:modified xsi:type="dcterms:W3CDTF">2019-03-20T08:51:00Z</dcterms:modified>
</cp:coreProperties>
</file>