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黑体" w:hAnsi="黑体" w:eastAsia="黑体"/>
          <w:sz w:val="32"/>
          <w:szCs w:val="28"/>
        </w:rPr>
        <w:t>附件6</w:t>
      </w:r>
    </w:p>
    <w:p>
      <w:pPr>
        <w:rPr>
          <w:rFonts w:hint="eastAsia" w:ascii="方正小标宋_GBK" w:hAnsi="宋体" w:eastAsia="方正小标宋_GBK"/>
          <w:sz w:val="22"/>
          <w:szCs w:val="22"/>
        </w:rPr>
      </w:pPr>
    </w:p>
    <w:p>
      <w:pPr>
        <w:spacing w:line="640" w:lineRule="exact"/>
        <w:jc w:val="center"/>
        <w:rPr>
          <w:rFonts w:ascii="方正楷体_GBK" w:hAnsi="方正楷体_GBK" w:eastAsia="方正楷体_GBK" w:cs="方正楷体_GBK"/>
          <w:sz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申请最低生活保障不予批准告知书样表</w:t>
      </w:r>
      <w:bookmarkEnd w:id="0"/>
    </w:p>
    <w:p>
      <w:pPr>
        <w:spacing w:line="640" w:lineRule="exact"/>
        <w:jc w:val="center"/>
        <w:rPr>
          <w:rFonts w:hint="eastAsia" w:ascii="方正小标宋_GBK" w:hAnsi="宋体" w:eastAsia="方正小标宋_GBK"/>
          <w:sz w:val="36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</w:rPr>
        <w:t>（工作人员填写）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号）</w:t>
      </w:r>
    </w:p>
    <w:p>
      <w:pPr>
        <w:spacing w:line="60" w:lineRule="auto"/>
        <w:rPr>
          <w:rFonts w:hint="eastAsia" w:ascii="方正小标宋_GBK" w:hAnsi="宋体" w:eastAsia="方正小标宋_GBK"/>
          <w:sz w:val="28"/>
          <w:szCs w:val="28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乡镇（街道办）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村（居）民委员会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同志：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日提交申请，经调查审核，根据《社会救助暂行办法》等文件规定，您家庭因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□共同生活的家庭成员人均收入为_____元/月（年），超过本县（市、区）最低生活保障标准______元/月（年）；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□家庭财产状况不符合最低生活保障家庭财产状况规定，具体表现为：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不符合最低生活保障条件，不予批准。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若不服本告知书，可自收到本告知书之日起15日内向本单位提出复查申请。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送达人：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spacing w:line="500" w:lineRule="exact"/>
        <w:ind w:firstLine="4060" w:firstLineChars="14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审批单位（盖章）</w:t>
      </w:r>
    </w:p>
    <w:p>
      <w:pPr>
        <w:spacing w:line="500" w:lineRule="exact"/>
        <w:ind w:firstLine="3780" w:firstLineChars="13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p>
      <w:pPr>
        <w:spacing w:line="3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exact"/>
      </w:pPr>
      <w:r>
        <w:rPr>
          <w:rFonts w:hint="eastAsia" w:ascii="仿宋_GB2312" w:hAnsi="仿宋_GB2312" w:eastAsia="仿宋_GB2312" w:cs="仿宋_GB2312"/>
          <w:sz w:val="28"/>
          <w:szCs w:val="28"/>
        </w:rPr>
        <w:t>（本决定书一式三份，县民政局、乡镇政府/街道办事处各留存一份，送达人留存一份）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84A85"/>
    <w:rsid w:val="5038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2019-05-15T08:53:00Z</dcterms:created>
  <dc:creator>肥珍</dc:creator>
  <cp:lastModifiedBy>肥珍</cp:lastModifiedBy>
  <dcterms:modified xsi:type="dcterms:W3CDTF">2019-05-15T08:54:20Z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