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2CE" w:rsidRPr="00054AB4" w:rsidRDefault="001A42CE" w:rsidP="001A42CE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054AB4">
        <w:rPr>
          <w:rFonts w:ascii="Times New Roman" w:eastAsia="黑体" w:hAnsi="Times New Roman" w:cs="黑体" w:hint="eastAsia"/>
          <w:sz w:val="32"/>
          <w:szCs w:val="32"/>
        </w:rPr>
        <w:t>附件</w:t>
      </w:r>
      <w:r w:rsidRPr="00054AB4">
        <w:rPr>
          <w:rFonts w:ascii="Times New Roman" w:eastAsia="黑体" w:hAnsi="Times New Roman" w:cs="Times New Roman"/>
          <w:sz w:val="32"/>
          <w:szCs w:val="32"/>
        </w:rPr>
        <w:t>3</w:t>
      </w:r>
    </w:p>
    <w:p w:rsidR="001A42CE" w:rsidRPr="00054AB4" w:rsidRDefault="001A42CE" w:rsidP="001A42CE">
      <w:pPr>
        <w:jc w:val="right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 w:hint="eastAsia"/>
          <w:b/>
          <w:bCs/>
          <w:sz w:val="36"/>
          <w:szCs w:val="36"/>
        </w:rPr>
        <w:t>（样式）</w:t>
      </w:r>
    </w:p>
    <w:p w:rsidR="001A42CE" w:rsidRPr="00054AB4" w:rsidRDefault="001A42CE" w:rsidP="001A42CE">
      <w:pPr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:rsidR="001A42CE" w:rsidRPr="00054AB4" w:rsidRDefault="001A42CE" w:rsidP="001A42CE">
      <w:pPr>
        <w:jc w:val="center"/>
        <w:rPr>
          <w:rFonts w:ascii="Times New Roman" w:eastAsia="华文中宋" w:hAnsi="Times New Roman" w:cs="Times New Roman"/>
          <w:b/>
          <w:bCs/>
          <w:sz w:val="52"/>
          <w:szCs w:val="52"/>
        </w:rPr>
      </w:pPr>
      <w:r w:rsidRPr="00054AB4">
        <w:rPr>
          <w:rFonts w:ascii="Times New Roman" w:eastAsia="华文中宋" w:hAnsi="Times New Roman" w:cs="华文中宋" w:hint="eastAsia"/>
          <w:b/>
          <w:bCs/>
          <w:sz w:val="52"/>
          <w:szCs w:val="52"/>
        </w:rPr>
        <w:t>农业产业强镇</w:t>
      </w:r>
      <w:r>
        <w:rPr>
          <w:rFonts w:ascii="Times New Roman" w:eastAsia="华文中宋" w:hAnsi="Times New Roman" w:cs="华文中宋" w:hint="eastAsia"/>
          <w:b/>
          <w:bCs/>
          <w:sz w:val="52"/>
          <w:szCs w:val="52"/>
        </w:rPr>
        <w:t>示范建设</w:t>
      </w:r>
    </w:p>
    <w:p w:rsidR="001A42CE" w:rsidRPr="00054AB4" w:rsidRDefault="001A42CE" w:rsidP="001A42CE">
      <w:pPr>
        <w:jc w:val="center"/>
        <w:rPr>
          <w:rFonts w:ascii="Times New Roman" w:eastAsia="华文中宋" w:hAnsi="Times New Roman" w:cs="Times New Roman"/>
          <w:b/>
          <w:bCs/>
          <w:sz w:val="52"/>
          <w:szCs w:val="52"/>
        </w:rPr>
      </w:pPr>
    </w:p>
    <w:p w:rsidR="001A42CE" w:rsidRPr="00054AB4" w:rsidRDefault="001A42CE" w:rsidP="001A42CE">
      <w:pPr>
        <w:jc w:val="center"/>
        <w:rPr>
          <w:rFonts w:ascii="Times New Roman" w:eastAsia="华文中宋" w:hAnsi="Times New Roman" w:cs="Times New Roman"/>
          <w:b/>
          <w:bCs/>
          <w:sz w:val="52"/>
          <w:szCs w:val="52"/>
        </w:rPr>
      </w:pPr>
    </w:p>
    <w:p w:rsidR="001A42CE" w:rsidRPr="00054AB4" w:rsidRDefault="001A42CE" w:rsidP="001A42CE">
      <w:pPr>
        <w:jc w:val="center"/>
        <w:rPr>
          <w:rFonts w:ascii="Times New Roman" w:eastAsia="华文中宋" w:hAnsi="Times New Roman" w:cs="Times New Roman"/>
          <w:b/>
          <w:bCs/>
          <w:sz w:val="48"/>
          <w:szCs w:val="48"/>
        </w:rPr>
      </w:pPr>
      <w:r w:rsidRPr="00054AB4">
        <w:rPr>
          <w:rFonts w:ascii="Times New Roman" w:eastAsia="华文中宋" w:hAnsi="Times New Roman" w:cs="华文中宋" w:hint="eastAsia"/>
          <w:b/>
          <w:bCs/>
          <w:sz w:val="48"/>
          <w:szCs w:val="48"/>
        </w:rPr>
        <w:t>实</w:t>
      </w:r>
    </w:p>
    <w:p w:rsidR="001A42CE" w:rsidRPr="00054AB4" w:rsidRDefault="001A42CE" w:rsidP="001A42CE">
      <w:pPr>
        <w:jc w:val="center"/>
        <w:rPr>
          <w:rFonts w:ascii="Times New Roman" w:eastAsia="华文中宋" w:hAnsi="Times New Roman" w:cs="Times New Roman"/>
          <w:b/>
          <w:bCs/>
          <w:sz w:val="48"/>
          <w:szCs w:val="48"/>
        </w:rPr>
      </w:pPr>
      <w:r w:rsidRPr="00054AB4">
        <w:rPr>
          <w:rFonts w:ascii="Times New Roman" w:eastAsia="华文中宋" w:hAnsi="Times New Roman" w:cs="华文中宋" w:hint="eastAsia"/>
          <w:b/>
          <w:bCs/>
          <w:sz w:val="48"/>
          <w:szCs w:val="48"/>
        </w:rPr>
        <w:t>施</w:t>
      </w:r>
    </w:p>
    <w:p w:rsidR="001A42CE" w:rsidRPr="00054AB4" w:rsidRDefault="001A42CE" w:rsidP="001A42CE">
      <w:pPr>
        <w:jc w:val="center"/>
        <w:rPr>
          <w:rFonts w:ascii="Times New Roman" w:eastAsia="华文中宋" w:hAnsi="Times New Roman" w:cs="Times New Roman"/>
          <w:b/>
          <w:bCs/>
          <w:sz w:val="48"/>
          <w:szCs w:val="48"/>
        </w:rPr>
      </w:pPr>
      <w:r w:rsidRPr="00054AB4">
        <w:rPr>
          <w:rFonts w:ascii="Times New Roman" w:eastAsia="华文中宋" w:hAnsi="Times New Roman" w:cs="华文中宋" w:hint="eastAsia"/>
          <w:b/>
          <w:bCs/>
          <w:sz w:val="48"/>
          <w:szCs w:val="48"/>
        </w:rPr>
        <w:t>方</w:t>
      </w:r>
    </w:p>
    <w:p w:rsidR="001A42CE" w:rsidRPr="00054AB4" w:rsidRDefault="001A42CE" w:rsidP="001A42CE">
      <w:pPr>
        <w:jc w:val="center"/>
        <w:rPr>
          <w:rFonts w:ascii="Times New Roman" w:eastAsia="华文中宋" w:hAnsi="Times New Roman" w:cs="Times New Roman"/>
          <w:b/>
          <w:bCs/>
          <w:sz w:val="48"/>
          <w:szCs w:val="48"/>
        </w:rPr>
      </w:pPr>
      <w:r w:rsidRPr="00054AB4">
        <w:rPr>
          <w:rFonts w:ascii="Times New Roman" w:eastAsia="华文中宋" w:hAnsi="Times New Roman" w:cs="华文中宋" w:hint="eastAsia"/>
          <w:b/>
          <w:bCs/>
          <w:sz w:val="48"/>
          <w:szCs w:val="48"/>
        </w:rPr>
        <w:t>案</w:t>
      </w:r>
    </w:p>
    <w:p w:rsidR="001A42CE" w:rsidRDefault="001A42CE" w:rsidP="001A42CE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:rsidR="001A42CE" w:rsidRPr="00054AB4" w:rsidRDefault="001A42CE" w:rsidP="001A42CE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:rsidR="001A42CE" w:rsidRPr="00054AB4" w:rsidRDefault="001A42CE" w:rsidP="001A42CE">
      <w:pPr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:rsidR="001A42CE" w:rsidRPr="00054AB4" w:rsidRDefault="001A42CE" w:rsidP="001A42CE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:rsidR="001A42CE" w:rsidRPr="00054AB4" w:rsidRDefault="001A42CE" w:rsidP="001A42CE">
      <w:pPr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</w:p>
    <w:p w:rsidR="001A42CE" w:rsidRPr="00054AB4" w:rsidRDefault="001A42CE" w:rsidP="001A42CE">
      <w:pPr>
        <w:spacing w:line="580" w:lineRule="exact"/>
        <w:jc w:val="center"/>
        <w:rPr>
          <w:rFonts w:ascii="Times New Roman" w:eastAsia="楷体_GB2312" w:hAnsi="Times New Roman" w:cs="Times New Roman"/>
          <w:b/>
          <w:bCs/>
          <w:sz w:val="36"/>
          <w:szCs w:val="36"/>
        </w:rPr>
      </w:pPr>
      <w:r w:rsidRPr="00054AB4">
        <w:rPr>
          <w:rFonts w:ascii="Times New Roman" w:eastAsia="楷体_GB2312" w:hAnsi="Times New Roman" w:cs="Times New Roman"/>
          <w:b/>
          <w:bCs/>
          <w:sz w:val="36"/>
          <w:szCs w:val="36"/>
        </w:rPr>
        <w:t>***</w:t>
      </w:r>
      <w:r w:rsidRPr="00054AB4">
        <w:rPr>
          <w:rFonts w:ascii="Times New Roman" w:eastAsia="楷体_GB2312" w:hAnsi="Times New Roman" w:cs="楷体_GB2312" w:hint="eastAsia"/>
          <w:b/>
          <w:bCs/>
          <w:sz w:val="36"/>
          <w:szCs w:val="36"/>
        </w:rPr>
        <w:t>省（区、市）</w:t>
      </w:r>
      <w:r w:rsidRPr="00054AB4">
        <w:rPr>
          <w:rFonts w:ascii="Times New Roman" w:eastAsia="楷体_GB2312" w:hAnsi="Times New Roman" w:cs="Times New Roman"/>
          <w:b/>
          <w:bCs/>
          <w:sz w:val="36"/>
          <w:szCs w:val="36"/>
        </w:rPr>
        <w:t>***</w:t>
      </w:r>
      <w:r w:rsidRPr="00054AB4">
        <w:rPr>
          <w:rFonts w:ascii="Times New Roman" w:eastAsia="楷体_GB2312" w:hAnsi="Times New Roman" w:cs="楷体_GB2312" w:hint="eastAsia"/>
          <w:b/>
          <w:bCs/>
          <w:sz w:val="36"/>
          <w:szCs w:val="36"/>
        </w:rPr>
        <w:t>市</w:t>
      </w:r>
    </w:p>
    <w:p w:rsidR="001A42CE" w:rsidRPr="00054AB4" w:rsidRDefault="001A42CE" w:rsidP="001A42CE">
      <w:pPr>
        <w:spacing w:line="580" w:lineRule="exact"/>
        <w:jc w:val="center"/>
        <w:rPr>
          <w:rFonts w:ascii="Times New Roman" w:eastAsia="楷体_GB2312" w:hAnsi="Times New Roman" w:cs="Times New Roman"/>
          <w:b/>
          <w:bCs/>
          <w:sz w:val="36"/>
          <w:szCs w:val="36"/>
        </w:rPr>
      </w:pPr>
      <w:r w:rsidRPr="00054AB4">
        <w:rPr>
          <w:rFonts w:ascii="Times New Roman" w:eastAsia="楷体_GB2312" w:hAnsi="Times New Roman" w:cs="Times New Roman"/>
          <w:b/>
          <w:bCs/>
          <w:sz w:val="36"/>
          <w:szCs w:val="36"/>
        </w:rPr>
        <w:t>***</w:t>
      </w:r>
      <w:r w:rsidRPr="00054AB4">
        <w:rPr>
          <w:rFonts w:ascii="Times New Roman" w:eastAsia="楷体_GB2312" w:hAnsi="Times New Roman" w:cs="楷体_GB2312" w:hint="eastAsia"/>
          <w:b/>
          <w:bCs/>
          <w:sz w:val="36"/>
          <w:szCs w:val="36"/>
        </w:rPr>
        <w:t>县（市、区）</w:t>
      </w:r>
      <w:r w:rsidRPr="00054AB4">
        <w:rPr>
          <w:rFonts w:ascii="Times New Roman" w:eastAsia="楷体_GB2312" w:hAnsi="Times New Roman" w:cs="Times New Roman"/>
          <w:b/>
          <w:bCs/>
          <w:sz w:val="36"/>
          <w:szCs w:val="36"/>
        </w:rPr>
        <w:t>***</w:t>
      </w:r>
      <w:r w:rsidRPr="00054AB4">
        <w:rPr>
          <w:rFonts w:ascii="Times New Roman" w:eastAsia="楷体_GB2312" w:hAnsi="Times New Roman" w:cs="楷体_GB2312" w:hint="eastAsia"/>
          <w:b/>
          <w:bCs/>
          <w:sz w:val="36"/>
          <w:szCs w:val="36"/>
        </w:rPr>
        <w:t>镇（乡）</w:t>
      </w:r>
    </w:p>
    <w:p w:rsidR="001A42CE" w:rsidRPr="00054AB4" w:rsidRDefault="001A42CE" w:rsidP="001A42CE">
      <w:pPr>
        <w:spacing w:line="580" w:lineRule="exact"/>
        <w:jc w:val="center"/>
        <w:rPr>
          <w:rFonts w:ascii="Times New Roman" w:eastAsia="楷体_GB2312" w:hAnsi="Times New Roman" w:cs="Times New Roman"/>
          <w:b/>
          <w:bCs/>
          <w:sz w:val="36"/>
          <w:szCs w:val="36"/>
        </w:rPr>
      </w:pPr>
      <w:r w:rsidRPr="00054AB4">
        <w:rPr>
          <w:rFonts w:ascii="Times New Roman" w:eastAsia="楷体_GB2312" w:hAnsi="Times New Roman" w:cs="Times New Roman"/>
          <w:b/>
          <w:bCs/>
          <w:sz w:val="36"/>
          <w:szCs w:val="36"/>
        </w:rPr>
        <w:t>2019</w:t>
      </w:r>
      <w:r w:rsidRPr="00054AB4">
        <w:rPr>
          <w:rFonts w:ascii="Times New Roman" w:eastAsia="楷体_GB2312" w:hAnsi="Times New Roman" w:cs="楷体_GB2312" w:hint="eastAsia"/>
          <w:b/>
          <w:bCs/>
          <w:sz w:val="36"/>
          <w:szCs w:val="36"/>
        </w:rPr>
        <w:t>年</w:t>
      </w:r>
      <w:r w:rsidRPr="00054AB4">
        <w:rPr>
          <w:rFonts w:ascii="Times New Roman" w:eastAsia="楷体_GB2312" w:hAnsi="Times New Roman" w:cs="Times New Roman"/>
          <w:b/>
          <w:bCs/>
          <w:sz w:val="36"/>
          <w:szCs w:val="36"/>
        </w:rPr>
        <w:t>**</w:t>
      </w:r>
      <w:r w:rsidRPr="00054AB4">
        <w:rPr>
          <w:rFonts w:ascii="Times New Roman" w:eastAsia="楷体_GB2312" w:hAnsi="Times New Roman" w:cs="楷体_GB2312" w:hint="eastAsia"/>
          <w:b/>
          <w:bCs/>
          <w:sz w:val="36"/>
          <w:szCs w:val="36"/>
        </w:rPr>
        <w:t>月</w:t>
      </w:r>
      <w:r w:rsidRPr="00054AB4">
        <w:rPr>
          <w:rFonts w:ascii="Times New Roman" w:eastAsia="楷体_GB2312" w:hAnsi="Times New Roman" w:cs="Times New Roman"/>
          <w:b/>
          <w:bCs/>
          <w:sz w:val="36"/>
          <w:szCs w:val="36"/>
        </w:rPr>
        <w:t>**</w:t>
      </w:r>
      <w:r w:rsidRPr="00054AB4">
        <w:rPr>
          <w:rFonts w:ascii="Times New Roman" w:eastAsia="楷体_GB2312" w:hAnsi="Times New Roman" w:cs="楷体_GB2312" w:hint="eastAsia"/>
          <w:b/>
          <w:bCs/>
          <w:sz w:val="36"/>
          <w:szCs w:val="36"/>
        </w:rPr>
        <w:t>日</w:t>
      </w:r>
    </w:p>
    <w:p w:rsidR="001A42CE" w:rsidRPr="00054AB4" w:rsidRDefault="001A42CE" w:rsidP="001A42CE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1A42CE" w:rsidRPr="00054AB4" w:rsidRDefault="001A42CE" w:rsidP="001A42CE">
      <w:pPr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1A42CE" w:rsidRPr="00054AB4" w:rsidRDefault="001A42CE" w:rsidP="001A42CE">
      <w:pPr>
        <w:spacing w:line="58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054AB4">
        <w:rPr>
          <w:rFonts w:ascii="Times New Roman" w:eastAsia="黑体" w:hAnsi="Times New Roman" w:cs="黑体" w:hint="eastAsia"/>
          <w:sz w:val="32"/>
          <w:szCs w:val="32"/>
        </w:rPr>
        <w:lastRenderedPageBreak/>
        <w:t>一、镇（乡）基本情况</w:t>
      </w:r>
    </w:p>
    <w:p w:rsidR="001A42CE" w:rsidRPr="00054AB4" w:rsidRDefault="001A42CE" w:rsidP="001A42CE">
      <w:pPr>
        <w:spacing w:line="580" w:lineRule="exact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054AB4">
        <w:rPr>
          <w:rFonts w:ascii="Times New Roman" w:hAnsi="Times New Roman" w:cs="Times New Roman"/>
          <w:sz w:val="32"/>
          <w:szCs w:val="32"/>
        </w:rPr>
        <w:t xml:space="preserve">    </w:t>
      </w:r>
      <w:r w:rsidRPr="00054AB4">
        <w:rPr>
          <w:rFonts w:ascii="Times New Roman" w:eastAsia="宋体" w:hAnsi="Times New Roman" w:cs="宋体" w:hint="eastAsia"/>
          <w:sz w:val="32"/>
          <w:szCs w:val="32"/>
        </w:rPr>
        <w:t>包括示范</w:t>
      </w:r>
      <w:r>
        <w:rPr>
          <w:rFonts w:ascii="Times New Roman" w:eastAsia="宋体" w:hAnsi="Times New Roman" w:cs="宋体" w:hint="eastAsia"/>
          <w:sz w:val="32"/>
          <w:szCs w:val="32"/>
        </w:rPr>
        <w:t>建设</w:t>
      </w:r>
      <w:proofErr w:type="gramStart"/>
      <w:r>
        <w:rPr>
          <w:rFonts w:ascii="Times New Roman" w:eastAsia="宋体" w:hAnsi="Times New Roman" w:cs="宋体" w:hint="eastAsia"/>
          <w:sz w:val="32"/>
          <w:szCs w:val="32"/>
        </w:rPr>
        <w:t>镇</w:t>
      </w:r>
      <w:r w:rsidRPr="00054AB4">
        <w:rPr>
          <w:rFonts w:ascii="Times New Roman" w:eastAsia="宋体" w:hAnsi="Times New Roman" w:cs="宋体" w:hint="eastAsia"/>
          <w:sz w:val="32"/>
          <w:szCs w:val="32"/>
        </w:rPr>
        <w:t>区域</w:t>
      </w:r>
      <w:proofErr w:type="gramEnd"/>
      <w:r w:rsidRPr="00054AB4">
        <w:rPr>
          <w:rFonts w:ascii="Times New Roman" w:eastAsia="宋体" w:hAnsi="Times New Roman" w:cs="宋体" w:hint="eastAsia"/>
          <w:sz w:val="32"/>
          <w:szCs w:val="32"/>
        </w:rPr>
        <w:t>范围、镇（乡）基本发展情况等。</w:t>
      </w:r>
    </w:p>
    <w:p w:rsidR="001A42CE" w:rsidRPr="00054AB4" w:rsidRDefault="001A42CE" w:rsidP="001A42CE">
      <w:pPr>
        <w:spacing w:line="580" w:lineRule="exact"/>
        <w:jc w:val="left"/>
        <w:rPr>
          <w:rFonts w:ascii="Times New Roman" w:hAnsi="Times New Roman" w:cs="Times New Roman"/>
          <w:sz w:val="32"/>
          <w:szCs w:val="32"/>
        </w:rPr>
      </w:pPr>
      <w:r w:rsidRPr="00054AB4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054AB4">
        <w:rPr>
          <w:rFonts w:ascii="Times New Roman" w:eastAsia="黑体" w:hAnsi="Times New Roman" w:cs="黑体" w:hint="eastAsia"/>
          <w:sz w:val="32"/>
          <w:szCs w:val="32"/>
        </w:rPr>
        <w:t>二、乡村产业发展条件</w:t>
      </w:r>
    </w:p>
    <w:p w:rsidR="001A42CE" w:rsidRPr="00054AB4" w:rsidRDefault="001A42CE" w:rsidP="001A42CE">
      <w:pPr>
        <w:spacing w:line="580" w:lineRule="exact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054AB4">
        <w:rPr>
          <w:rFonts w:ascii="Times New Roman" w:hAnsi="Times New Roman" w:cs="Times New Roman"/>
          <w:sz w:val="32"/>
          <w:szCs w:val="32"/>
        </w:rPr>
        <w:t xml:space="preserve">   </w:t>
      </w:r>
      <w:r w:rsidRPr="00054AB4">
        <w:rPr>
          <w:rFonts w:ascii="Times New Roman" w:eastAsia="宋体" w:hAnsi="Times New Roman" w:cs="Times New Roman"/>
          <w:sz w:val="32"/>
          <w:szCs w:val="32"/>
        </w:rPr>
        <w:t xml:space="preserve"> </w:t>
      </w:r>
      <w:r w:rsidRPr="00054AB4">
        <w:rPr>
          <w:rFonts w:ascii="Times New Roman" w:eastAsia="宋体" w:hAnsi="Times New Roman" w:cs="宋体" w:hint="eastAsia"/>
          <w:sz w:val="32"/>
          <w:szCs w:val="32"/>
        </w:rPr>
        <w:t>包括主导产业、产业融合、联农带农机制创新、技术研发应用、绿色发展、品牌建设等方面。</w:t>
      </w:r>
    </w:p>
    <w:p w:rsidR="001A42CE" w:rsidRPr="00054AB4" w:rsidRDefault="001A42CE" w:rsidP="001A42CE">
      <w:pPr>
        <w:spacing w:line="580" w:lineRule="exact"/>
        <w:rPr>
          <w:rFonts w:ascii="Times New Roman" w:hAnsi="Times New Roman" w:cs="Times New Roman"/>
          <w:sz w:val="32"/>
          <w:szCs w:val="32"/>
        </w:rPr>
      </w:pPr>
      <w:r w:rsidRPr="00054AB4">
        <w:rPr>
          <w:rFonts w:ascii="Times New Roman" w:hAnsi="Times New Roman" w:cs="Times New Roman"/>
          <w:sz w:val="32"/>
          <w:szCs w:val="32"/>
        </w:rPr>
        <w:t xml:space="preserve">   </w:t>
      </w:r>
      <w:r w:rsidRPr="00054AB4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054AB4">
        <w:rPr>
          <w:rFonts w:ascii="Times New Roman" w:eastAsia="黑体" w:hAnsi="Times New Roman" w:cs="黑体" w:hint="eastAsia"/>
          <w:sz w:val="32"/>
          <w:szCs w:val="32"/>
        </w:rPr>
        <w:t>三、思路目标</w:t>
      </w:r>
    </w:p>
    <w:p w:rsidR="001A42CE" w:rsidRPr="00054AB4" w:rsidRDefault="001A42CE" w:rsidP="001A42CE">
      <w:pPr>
        <w:spacing w:line="580" w:lineRule="exact"/>
        <w:ind w:firstLineChars="200" w:firstLine="640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054AB4">
        <w:rPr>
          <w:rFonts w:ascii="Times New Roman" w:eastAsia="宋体" w:hAnsi="Times New Roman" w:cs="宋体" w:hint="eastAsia"/>
          <w:sz w:val="32"/>
          <w:szCs w:val="32"/>
        </w:rPr>
        <w:t>包括项目实施思路、任务目标等。</w:t>
      </w:r>
    </w:p>
    <w:p w:rsidR="001A42CE" w:rsidRPr="00054AB4" w:rsidRDefault="001A42CE" w:rsidP="001A42CE">
      <w:pPr>
        <w:spacing w:line="580" w:lineRule="exact"/>
        <w:ind w:firstLine="660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054AB4">
        <w:rPr>
          <w:rFonts w:ascii="Times New Roman" w:eastAsia="黑体" w:hAnsi="Times New Roman" w:cs="黑体" w:hint="eastAsia"/>
          <w:sz w:val="32"/>
          <w:szCs w:val="32"/>
        </w:rPr>
        <w:t>四、规划布局</w:t>
      </w:r>
    </w:p>
    <w:p w:rsidR="001A42CE" w:rsidRPr="00054AB4" w:rsidRDefault="001A42CE" w:rsidP="001A42CE">
      <w:pPr>
        <w:spacing w:line="580" w:lineRule="exact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054AB4">
        <w:rPr>
          <w:rFonts w:ascii="Times New Roman" w:eastAsia="宋体" w:hAnsi="Times New Roman" w:cs="Times New Roman"/>
          <w:sz w:val="32"/>
          <w:szCs w:val="32"/>
        </w:rPr>
        <w:t xml:space="preserve">   </w:t>
      </w:r>
      <w:r w:rsidRPr="00054AB4">
        <w:rPr>
          <w:rFonts w:ascii="Times New Roman" w:eastAsia="宋体" w:hAnsi="Times New Roman" w:cs="宋体" w:hint="eastAsia"/>
          <w:sz w:val="32"/>
          <w:szCs w:val="32"/>
        </w:rPr>
        <w:t>包括区域内农业产业规划、发展思路等。</w:t>
      </w:r>
    </w:p>
    <w:p w:rsidR="001A42CE" w:rsidRPr="00054AB4" w:rsidRDefault="001A42CE" w:rsidP="001A42CE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054AB4">
        <w:rPr>
          <w:rFonts w:ascii="Times New Roman" w:hAnsi="Times New Roman" w:cs="Times New Roman"/>
          <w:sz w:val="32"/>
          <w:szCs w:val="32"/>
        </w:rPr>
        <w:t xml:space="preserve">    </w:t>
      </w:r>
      <w:r w:rsidRPr="00054AB4">
        <w:rPr>
          <w:rFonts w:ascii="Times New Roman" w:eastAsia="黑体" w:hAnsi="Times New Roman" w:cs="黑体" w:hint="eastAsia"/>
          <w:sz w:val="32"/>
          <w:szCs w:val="32"/>
        </w:rPr>
        <w:t>五、</w:t>
      </w:r>
      <w:r>
        <w:rPr>
          <w:rFonts w:ascii="Times New Roman" w:eastAsia="黑体" w:hAnsi="Times New Roman" w:cs="黑体" w:hint="eastAsia"/>
          <w:sz w:val="32"/>
          <w:szCs w:val="32"/>
        </w:rPr>
        <w:t>建设</w:t>
      </w:r>
      <w:r w:rsidRPr="00054AB4">
        <w:rPr>
          <w:rFonts w:ascii="Times New Roman" w:eastAsia="黑体" w:hAnsi="Times New Roman" w:cs="黑体" w:hint="eastAsia"/>
          <w:sz w:val="32"/>
          <w:szCs w:val="32"/>
        </w:rPr>
        <w:t>内容</w:t>
      </w:r>
    </w:p>
    <w:p w:rsidR="001A42CE" w:rsidRPr="00054AB4" w:rsidRDefault="001A42CE" w:rsidP="001A42CE">
      <w:pPr>
        <w:spacing w:line="580" w:lineRule="exact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054AB4">
        <w:rPr>
          <w:rFonts w:ascii="Times New Roman" w:eastAsia="宋体" w:hAnsi="Times New Roman" w:cs="Times New Roman"/>
          <w:sz w:val="32"/>
          <w:szCs w:val="32"/>
        </w:rPr>
        <w:t xml:space="preserve">    </w:t>
      </w:r>
      <w:r w:rsidRPr="00054AB4">
        <w:rPr>
          <w:rFonts w:ascii="Times New Roman" w:eastAsia="宋体" w:hAnsi="Times New Roman" w:cs="宋体" w:hint="eastAsia"/>
          <w:sz w:val="32"/>
          <w:szCs w:val="32"/>
        </w:rPr>
        <w:t>包括承担主体、</w:t>
      </w:r>
      <w:r>
        <w:rPr>
          <w:rFonts w:ascii="Times New Roman" w:eastAsia="宋体" w:hAnsi="Times New Roman" w:cs="宋体" w:hint="eastAsia"/>
          <w:sz w:val="32"/>
          <w:szCs w:val="32"/>
        </w:rPr>
        <w:t>实施</w:t>
      </w:r>
      <w:r w:rsidRPr="00054AB4">
        <w:rPr>
          <w:rFonts w:ascii="Times New Roman" w:eastAsia="宋体" w:hAnsi="Times New Roman" w:cs="宋体" w:hint="eastAsia"/>
          <w:sz w:val="32"/>
          <w:szCs w:val="32"/>
        </w:rPr>
        <w:t>内容等方面。</w:t>
      </w:r>
    </w:p>
    <w:p w:rsidR="001A42CE" w:rsidRPr="00054AB4" w:rsidRDefault="001A42CE" w:rsidP="001A42CE">
      <w:pPr>
        <w:spacing w:line="580" w:lineRule="exact"/>
        <w:rPr>
          <w:rFonts w:ascii="Times New Roman" w:hAnsi="Times New Roman" w:cs="Times New Roman"/>
          <w:sz w:val="32"/>
          <w:szCs w:val="32"/>
        </w:rPr>
      </w:pPr>
      <w:r w:rsidRPr="00054AB4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054AB4">
        <w:rPr>
          <w:rFonts w:ascii="Times New Roman" w:eastAsia="黑体" w:hAnsi="Times New Roman" w:cs="黑体" w:hint="eastAsia"/>
          <w:sz w:val="32"/>
          <w:szCs w:val="32"/>
        </w:rPr>
        <w:t>六、资金测算、使用和管理</w:t>
      </w:r>
    </w:p>
    <w:p w:rsidR="001A42CE" w:rsidRPr="00054AB4" w:rsidRDefault="001A42CE" w:rsidP="001A42CE">
      <w:pPr>
        <w:spacing w:line="580" w:lineRule="exact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054AB4">
        <w:rPr>
          <w:rFonts w:ascii="Times New Roman" w:eastAsia="宋体" w:hAnsi="Times New Roman" w:cs="Times New Roman"/>
          <w:sz w:val="32"/>
          <w:szCs w:val="32"/>
        </w:rPr>
        <w:t xml:space="preserve">    </w:t>
      </w:r>
      <w:r w:rsidRPr="00054AB4">
        <w:rPr>
          <w:rFonts w:ascii="Times New Roman" w:eastAsia="宋体" w:hAnsi="Times New Roman" w:cs="宋体" w:hint="eastAsia"/>
          <w:sz w:val="32"/>
          <w:szCs w:val="32"/>
        </w:rPr>
        <w:t>包括</w:t>
      </w:r>
      <w:r>
        <w:rPr>
          <w:rFonts w:ascii="Times New Roman" w:eastAsia="宋体" w:hAnsi="Times New Roman" w:cs="宋体" w:hint="eastAsia"/>
          <w:sz w:val="32"/>
          <w:szCs w:val="32"/>
        </w:rPr>
        <w:t>资金</w:t>
      </w:r>
      <w:r w:rsidRPr="00054AB4">
        <w:rPr>
          <w:rFonts w:ascii="Times New Roman" w:eastAsia="宋体" w:hAnsi="Times New Roman" w:cs="宋体" w:hint="eastAsia"/>
          <w:sz w:val="32"/>
          <w:szCs w:val="32"/>
        </w:rPr>
        <w:t>测算</w:t>
      </w:r>
      <w:r>
        <w:rPr>
          <w:rFonts w:ascii="Times New Roman" w:eastAsia="宋体" w:hAnsi="Times New Roman" w:cs="宋体" w:hint="eastAsia"/>
          <w:sz w:val="32"/>
          <w:szCs w:val="32"/>
        </w:rPr>
        <w:t>、</w:t>
      </w:r>
      <w:r w:rsidRPr="00054AB4">
        <w:rPr>
          <w:rFonts w:ascii="Times New Roman" w:eastAsia="宋体" w:hAnsi="Times New Roman" w:cs="宋体" w:hint="eastAsia"/>
          <w:sz w:val="32"/>
          <w:szCs w:val="32"/>
        </w:rPr>
        <w:t>使用方向</w:t>
      </w:r>
      <w:r>
        <w:rPr>
          <w:rFonts w:ascii="Times New Roman" w:eastAsia="宋体" w:hAnsi="Times New Roman" w:cs="宋体" w:hint="eastAsia"/>
          <w:sz w:val="32"/>
          <w:szCs w:val="32"/>
        </w:rPr>
        <w:t>、</w:t>
      </w:r>
      <w:r w:rsidRPr="00054AB4">
        <w:rPr>
          <w:rFonts w:ascii="Times New Roman" w:eastAsia="宋体" w:hAnsi="Times New Roman" w:cs="宋体" w:hint="eastAsia"/>
          <w:sz w:val="32"/>
          <w:szCs w:val="32"/>
        </w:rPr>
        <w:t>资金监督等</w:t>
      </w:r>
      <w:r>
        <w:rPr>
          <w:rFonts w:ascii="Times New Roman" w:eastAsia="宋体" w:hAnsi="Times New Roman" w:cs="宋体" w:hint="eastAsia"/>
          <w:sz w:val="32"/>
          <w:szCs w:val="32"/>
        </w:rPr>
        <w:t>方面</w:t>
      </w:r>
      <w:r w:rsidRPr="00054AB4">
        <w:rPr>
          <w:rFonts w:ascii="Times New Roman" w:eastAsia="宋体" w:hAnsi="Times New Roman" w:cs="宋体" w:hint="eastAsia"/>
          <w:sz w:val="32"/>
          <w:szCs w:val="32"/>
        </w:rPr>
        <w:t>。</w:t>
      </w:r>
    </w:p>
    <w:p w:rsidR="001A42CE" w:rsidRPr="00054AB4" w:rsidRDefault="001A42CE" w:rsidP="001A42CE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054AB4">
        <w:rPr>
          <w:rFonts w:ascii="Times New Roman" w:eastAsia="黑体" w:hAnsi="Times New Roman" w:cs="Times New Roman"/>
          <w:sz w:val="32"/>
          <w:szCs w:val="32"/>
        </w:rPr>
        <w:t xml:space="preserve">    </w:t>
      </w:r>
      <w:r w:rsidRPr="00054AB4">
        <w:rPr>
          <w:rFonts w:ascii="Times New Roman" w:eastAsia="黑体" w:hAnsi="Times New Roman" w:cs="黑体" w:hint="eastAsia"/>
          <w:sz w:val="32"/>
          <w:szCs w:val="32"/>
        </w:rPr>
        <w:t>七、效益分析</w:t>
      </w:r>
    </w:p>
    <w:p w:rsidR="001A42CE" w:rsidRPr="00054AB4" w:rsidRDefault="001A42CE" w:rsidP="001A42CE">
      <w:pPr>
        <w:spacing w:line="580" w:lineRule="exact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054AB4">
        <w:rPr>
          <w:rFonts w:ascii="Times New Roman" w:eastAsia="宋体" w:hAnsi="Times New Roman" w:cs="Times New Roman"/>
          <w:sz w:val="32"/>
          <w:szCs w:val="32"/>
        </w:rPr>
        <w:t xml:space="preserve">    </w:t>
      </w:r>
      <w:r w:rsidRPr="00054AB4">
        <w:rPr>
          <w:rFonts w:ascii="Times New Roman" w:eastAsia="宋体" w:hAnsi="Times New Roman" w:cs="宋体" w:hint="eastAsia"/>
          <w:sz w:val="32"/>
          <w:szCs w:val="32"/>
        </w:rPr>
        <w:t>包括经济效益、社会效益和生态效益等方面。</w:t>
      </w:r>
    </w:p>
    <w:p w:rsidR="001A42CE" w:rsidRPr="00054AB4" w:rsidRDefault="001A42CE" w:rsidP="001A42CE">
      <w:pPr>
        <w:spacing w:line="580" w:lineRule="exact"/>
        <w:rPr>
          <w:rFonts w:ascii="Times New Roman" w:hAnsi="Times New Roman" w:cs="Times New Roman"/>
          <w:sz w:val="32"/>
          <w:szCs w:val="32"/>
        </w:rPr>
      </w:pPr>
      <w:r w:rsidRPr="00054AB4">
        <w:rPr>
          <w:rFonts w:ascii="Times New Roman" w:hAnsi="Times New Roman" w:cs="Times New Roman"/>
          <w:sz w:val="32"/>
          <w:szCs w:val="32"/>
        </w:rPr>
        <w:t xml:space="preserve">    </w:t>
      </w:r>
      <w:r w:rsidRPr="00054AB4">
        <w:rPr>
          <w:rFonts w:ascii="Times New Roman" w:eastAsia="黑体" w:hAnsi="Times New Roman" w:cs="黑体" w:hint="eastAsia"/>
          <w:sz w:val="32"/>
          <w:szCs w:val="32"/>
        </w:rPr>
        <w:t>八、支持政策</w:t>
      </w:r>
    </w:p>
    <w:p w:rsidR="001A42CE" w:rsidRPr="00054AB4" w:rsidRDefault="001A42CE" w:rsidP="001A42CE">
      <w:pPr>
        <w:spacing w:line="580" w:lineRule="exact"/>
        <w:ind w:firstLineChars="200" w:firstLine="640"/>
        <w:rPr>
          <w:rFonts w:ascii="Times New Roman" w:hAnsi="Times New Roman" w:cs="Times New Roman"/>
          <w:sz w:val="32"/>
          <w:szCs w:val="32"/>
        </w:rPr>
      </w:pPr>
      <w:r w:rsidRPr="00054AB4">
        <w:rPr>
          <w:rFonts w:ascii="Times New Roman" w:eastAsia="黑体" w:hAnsi="Times New Roman" w:cs="黑体" w:hint="eastAsia"/>
          <w:sz w:val="32"/>
          <w:szCs w:val="32"/>
        </w:rPr>
        <w:t>九、组织保障</w:t>
      </w:r>
    </w:p>
    <w:p w:rsidR="001A42CE" w:rsidRPr="00054AB4" w:rsidRDefault="001A42CE" w:rsidP="001A42CE">
      <w:pPr>
        <w:spacing w:line="580" w:lineRule="exact"/>
        <w:jc w:val="left"/>
        <w:rPr>
          <w:rFonts w:ascii="Times New Roman" w:eastAsia="宋体" w:hAnsi="Times New Roman" w:cs="Times New Roman"/>
          <w:sz w:val="32"/>
          <w:szCs w:val="32"/>
        </w:rPr>
      </w:pPr>
      <w:r w:rsidRPr="00054AB4">
        <w:rPr>
          <w:rFonts w:ascii="Times New Roman" w:eastAsia="宋体" w:hAnsi="Times New Roman" w:cs="Times New Roman"/>
          <w:sz w:val="32"/>
          <w:szCs w:val="32"/>
        </w:rPr>
        <w:t xml:space="preserve">    </w:t>
      </w:r>
      <w:r w:rsidRPr="00054AB4">
        <w:rPr>
          <w:rFonts w:ascii="Times New Roman" w:eastAsia="宋体" w:hAnsi="Times New Roman" w:cs="宋体" w:hint="eastAsia"/>
          <w:sz w:val="32"/>
          <w:szCs w:val="32"/>
        </w:rPr>
        <w:t>包括组织领导机制、运行机制、宣传策划等。</w:t>
      </w:r>
    </w:p>
    <w:p w:rsidR="00425592" w:rsidRPr="001A42CE" w:rsidRDefault="00425592"/>
    <w:sectPr w:rsidR="00425592" w:rsidRPr="001A42CE" w:rsidSect="00291461">
      <w:footerReference w:type="default" r:id="rId4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338" w:rsidRDefault="001A42CE">
    <w:pPr>
      <w:pStyle w:val="a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1A42CE">
      <w:rPr>
        <w:noProof/>
        <w:lang w:val="zh-CN"/>
      </w:rPr>
      <w:t>1</w:t>
    </w:r>
    <w:r>
      <w:fldChar w:fldCharType="end"/>
    </w:r>
  </w:p>
  <w:p w:rsidR="00FF0338" w:rsidRDefault="001A42CE">
    <w:pPr>
      <w:pStyle w:val="a3"/>
      <w:rPr>
        <w:rFonts w:cs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42CE"/>
    <w:rsid w:val="001A42CE"/>
    <w:rsid w:val="0042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CE"/>
    <w:pPr>
      <w:widowControl w:val="0"/>
      <w:jc w:val="both"/>
    </w:pPr>
    <w:rPr>
      <w:rFonts w:ascii="等线" w:eastAsia="等线" w:hAnsi="等线"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A4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A42CE"/>
    <w:rPr>
      <w:rFonts w:ascii="等线" w:eastAsia="等线" w:hAnsi="等线" w:cs="等线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丁江斌</dc:creator>
  <cp:lastModifiedBy>丁江斌</cp:lastModifiedBy>
  <cp:revision>1</cp:revision>
  <dcterms:created xsi:type="dcterms:W3CDTF">2019-03-22T02:49:00Z</dcterms:created>
  <dcterms:modified xsi:type="dcterms:W3CDTF">2019-03-22T02:49:00Z</dcterms:modified>
</cp:coreProperties>
</file>