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z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9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年度新材料首批次保费补贴资金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华文中宋"/>
          <w:b/>
          <w:bCs/>
          <w:sz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有关材料要求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t>所有材料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应为原件或加盖有效印章的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复印件，一式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3份。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包括：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新材料首批次保费补贴资金情况表（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格式附后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企业营业执照或事业单位法人证书副本复印件；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首批次新材料生产单位和用户单位所签订的正规合同；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保单及保险费发票复印件，每份保单对应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生产企业及一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用户单位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以上产品质量管理部门认可机构、中国新材料测试评价联盟检测机构成员或用户企业认可的第三方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机构出具的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产品检测报告；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产品专利、专利授权书或其他关于知识产权的承诺；</w:t>
      </w:r>
    </w:p>
    <w:p>
      <w:pPr>
        <w:spacing w:before="0" w:beforeAutospacing="0" w:after="0" w:afterAutospacing="0"/>
        <w:ind w:firstLine="640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其他需要补充的有关证明材料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br w:type="page"/>
      </w:r>
      <w:r>
        <w:rPr>
          <w:rFonts w:hint="default" w:ascii="Times New Roman" w:hAnsi="Times New Roman" w:eastAsia="华文中宋"/>
          <w:b/>
          <w:bCs/>
          <w:sz w:val="36"/>
          <w:highlight w:val="none"/>
          <w:lang w:val="en-US" w:eastAsia="zh-CN"/>
        </w:rPr>
        <w:t>新材料首批次保费补贴资金情况表</w:t>
      </w:r>
    </w:p>
    <w:tbl>
      <w:tblPr>
        <w:tblStyle w:val="7"/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95"/>
        <w:gridCol w:w="1"/>
        <w:gridCol w:w="13"/>
        <w:gridCol w:w="21"/>
        <w:gridCol w:w="2736"/>
        <w:gridCol w:w="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3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3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8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保险额度（万元）</w:t>
            </w:r>
          </w:p>
        </w:tc>
        <w:tc>
          <w:tcPr>
            <w:tcW w:w="23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3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承保企业名称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保险时间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核心技术与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知识产权情况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8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300" w:type="dxa"/>
            <w:gridSpan w:val="8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保险机构关于填报内容真实性的承诺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1" w:type="dxa"/>
            <w:gridSpan w:val="5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保险公司：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省级工业和信息化主管部门、中央企业意见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8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</w:tbl>
    <w:p>
      <w:pPr>
        <w:numPr>
          <w:numId w:val="0"/>
        </w:numPr>
        <w:spacing w:line="560" w:lineRule="exact"/>
        <w:ind w:left="0" w:firstLine="0" w:firstLineChars="0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备注：金额的数据均以人民币为单位，</w:t>
      </w: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申请补贴金额取整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小数点后金额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直接舍去）</w:t>
      </w:r>
      <w:r>
        <w:rPr>
          <w:rFonts w:hint="default" w:ascii="Times New Roman" w:hAnsi="Times New Roman" w:eastAsia="仿宋_GB2312"/>
          <w:color w:val="auto"/>
          <w:sz w:val="24"/>
          <w:highlight w:val="none"/>
          <w:lang w:val="en-US" w:eastAsia="zh-CN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24"/>
        </w:rPr>
      </w:pPr>
    </w:p>
    <w:sectPr>
      <w:footerReference r:id="rId4" w:type="default"/>
      <w:footerReference r:id="rId5" w:type="even"/>
      <w:pgSz w:w="11906" w:h="16838"/>
      <w:pgMar w:top="2098" w:right="1417" w:bottom="1814" w:left="1417" w:header="851" w:footer="992" w:gutter="0"/>
      <w:cols w:space="720" w:num="1"/>
      <w:rtlGutter w:val="0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page" w:x="9428" w:y="-593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framePr w:wrap="around" w:vAnchor="margin" w:hAnchor="text" w:y="-59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page" w:x="1790" w:y="-443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trackRevisions w:val="1"/>
  <w:documentProtection w:edit="trackedChanges" w:enforcement="0"/>
  <w:defaultTabStop w:val="420"/>
  <w:evenAndOddHeaders w:val="1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7607A35"/>
    <w:rsid w:val="0F7A1ABA"/>
    <w:rsid w:val="12E12369"/>
    <w:rsid w:val="1F1529A0"/>
    <w:rsid w:val="277E22EE"/>
    <w:rsid w:val="307401BE"/>
    <w:rsid w:val="30FF2809"/>
    <w:rsid w:val="4BFD4A8B"/>
    <w:rsid w:val="77F12A21"/>
    <w:rsid w:val="7C1B926B"/>
    <w:rsid w:val="BF6477E0"/>
    <w:rsid w:val="D5EE4320"/>
    <w:rsid w:val="D9973483"/>
    <w:rsid w:val="E7382C22"/>
    <w:rsid w:val="EFBF35F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ome/kylin/\home\kylin\G:\&#38656;&#22791;&#20221;2016&#24180;9&#26376;21&#26085;\&#21442;&#32771;&#36164;&#26009;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Company>2ndSpAcE</Company>
  <Pages>4</Pages>
  <Words>751</Words>
  <Characters>446</Characters>
  <Lines>3</Lines>
  <Paragraphs>2</Paragraphs>
  <TotalTime>1431655765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2018-10-13T21:36:00Z</dcterms:created>
  <dc:creator>万佳伦</dc:creator>
  <cp:lastModifiedBy>Administrator</cp:lastModifiedBy>
  <cp:lastPrinted>2019-10-19T06:54:00Z</cp:lastPrinted>
  <dcterms:modified xsi:type="dcterms:W3CDTF">2019-11-22T01:53:40Z</dcterms:modified>
  <dc:title>NO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