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188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609"/>
        <w:gridCol w:w="3719"/>
        <w:gridCol w:w="4153"/>
      </w:tblGrid>
      <w:tr>
        <w:trPr>
          <w:trHeight w:val="90" w:hRule="atLeast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ind w:firstLine="320" w:firstLineChars="10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Cs w:val="32"/>
                <w:lang w:bidi="ar"/>
              </w:rPr>
              <w:t>附件1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Cs w:val="32"/>
                <w:lang w:bidi="ar"/>
              </w:rPr>
              <w:t>住房公积金线上业务一览表</w:t>
            </w:r>
          </w:p>
        </w:tc>
      </w:tr>
      <w:tr>
        <w:trPr>
          <w:trHeight w:val="281" w:hRule="atLeast"/>
          <w:jc w:val="center"/>
        </w:trPr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简体" w:hAnsi="方正黑体简体" w:eastAsia="方正黑体简体" w:cs="方正黑体简体"/>
                <w:color w:val="00000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lang w:bidi="ar"/>
              </w:rPr>
              <w:t>序号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简体" w:hAnsi="方正黑体简体" w:eastAsia="方正黑体简体" w:cs="方正黑体简体"/>
                <w:color w:val="00000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lang w:bidi="ar"/>
              </w:rPr>
              <w:t>类别</w:t>
            </w:r>
          </w:p>
        </w:tc>
        <w:tc>
          <w:tcPr>
            <w:tcW w:w="1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简体" w:hAnsi="方正黑体简体" w:eastAsia="方正黑体简体" w:cs="方正黑体简体"/>
                <w:color w:val="00000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lang w:bidi="ar"/>
              </w:rPr>
              <w:t>项目</w:t>
            </w:r>
          </w:p>
        </w:tc>
        <w:tc>
          <w:tcPr>
            <w:tcW w:w="20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简体" w:hAnsi="方正黑体简体" w:eastAsia="方正黑体简体" w:cs="方正黑体简体"/>
                <w:color w:val="00000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lang w:bidi="ar"/>
              </w:rPr>
              <w:t>办理渠道</w:t>
            </w:r>
          </w:p>
        </w:tc>
      </w:tr>
      <w:tr>
        <w:trPr>
          <w:trHeight w:val="23" w:hRule="atLeast"/>
          <w:jc w:val="center"/>
        </w:trPr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bidi="ar"/>
              </w:rPr>
              <w:t>1</w:t>
            </w:r>
          </w:p>
        </w:tc>
        <w:tc>
          <w:tcPr>
            <w:tcW w:w="7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bidi="ar"/>
              </w:rPr>
              <w:t>缴存业务</w:t>
            </w:r>
          </w:p>
        </w:tc>
        <w:tc>
          <w:tcPr>
            <w:tcW w:w="1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bidi="ar"/>
              </w:rPr>
              <w:t>单位开户</w:t>
            </w:r>
          </w:p>
        </w:tc>
        <w:tc>
          <w:tcPr>
            <w:tcW w:w="20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bidi="ar"/>
              </w:rPr>
              <w:t>资金中心网站</w:t>
            </w:r>
          </w:p>
        </w:tc>
      </w:tr>
      <w:tr>
        <w:trPr>
          <w:trHeight w:val="23" w:hRule="atLeast"/>
          <w:jc w:val="center"/>
        </w:trPr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bidi="ar"/>
              </w:rPr>
              <w:t>2</w:t>
            </w:r>
          </w:p>
        </w:tc>
        <w:tc>
          <w:tcPr>
            <w:tcW w:w="7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1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bidi="ar"/>
              </w:rPr>
              <w:t>汇缴住房公积金</w:t>
            </w:r>
          </w:p>
        </w:tc>
        <w:tc>
          <w:tcPr>
            <w:tcW w:w="20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bidi="ar"/>
              </w:rPr>
              <w:t>住房公积金业务信息系统单位版</w:t>
            </w:r>
          </w:p>
        </w:tc>
      </w:tr>
      <w:tr>
        <w:trPr>
          <w:trHeight w:val="23" w:hRule="atLeast"/>
          <w:jc w:val="center"/>
        </w:trPr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bidi="ar"/>
              </w:rPr>
              <w:t>3</w:t>
            </w:r>
          </w:p>
        </w:tc>
        <w:tc>
          <w:tcPr>
            <w:tcW w:w="7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1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bidi="ar"/>
              </w:rPr>
              <w:t>单位信息变更</w:t>
            </w:r>
          </w:p>
        </w:tc>
        <w:tc>
          <w:tcPr>
            <w:tcW w:w="20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bidi="ar"/>
              </w:rPr>
              <w:t>4</w:t>
            </w:r>
          </w:p>
        </w:tc>
        <w:tc>
          <w:tcPr>
            <w:tcW w:w="7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1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bidi="ar"/>
              </w:rPr>
              <w:t>月缴存额年度调整</w:t>
            </w:r>
          </w:p>
        </w:tc>
        <w:tc>
          <w:tcPr>
            <w:tcW w:w="20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bidi="ar"/>
              </w:rPr>
              <w:t>5</w:t>
            </w:r>
          </w:p>
        </w:tc>
        <w:tc>
          <w:tcPr>
            <w:tcW w:w="7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1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bidi="ar"/>
              </w:rPr>
              <w:t>单位住房公积金年度对账</w:t>
            </w:r>
          </w:p>
        </w:tc>
        <w:tc>
          <w:tcPr>
            <w:tcW w:w="20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bidi="ar"/>
              </w:rPr>
              <w:t>6</w:t>
            </w:r>
          </w:p>
        </w:tc>
        <w:tc>
          <w:tcPr>
            <w:tcW w:w="7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1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bidi="ar"/>
              </w:rPr>
              <w:t>个人账户内部转移</w:t>
            </w:r>
          </w:p>
        </w:tc>
        <w:tc>
          <w:tcPr>
            <w:tcW w:w="20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bidi="ar"/>
              </w:rPr>
              <w:t>7</w:t>
            </w:r>
          </w:p>
        </w:tc>
        <w:tc>
          <w:tcPr>
            <w:tcW w:w="7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1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bidi="ar"/>
              </w:rPr>
              <w:t>个人账户异地转移接续</w:t>
            </w:r>
          </w:p>
        </w:tc>
        <w:tc>
          <w:tcPr>
            <w:tcW w:w="20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bidi="ar"/>
              </w:rPr>
              <w:t>资金中心微信公众账号</w:t>
            </w:r>
          </w:p>
        </w:tc>
      </w:tr>
      <w:tr>
        <w:trPr>
          <w:trHeight w:val="23" w:hRule="atLeast"/>
          <w:jc w:val="center"/>
        </w:trPr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bidi="ar"/>
              </w:rPr>
              <w:t>8</w:t>
            </w:r>
          </w:p>
        </w:tc>
        <w:tc>
          <w:tcPr>
            <w:tcW w:w="7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1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bidi="ar"/>
              </w:rPr>
              <w:t>个人信息变更</w:t>
            </w:r>
          </w:p>
        </w:tc>
        <w:tc>
          <w:tcPr>
            <w:tcW w:w="20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bidi="ar"/>
              </w:rPr>
              <w:t>资金中心网站、微信公众账号</w:t>
            </w:r>
          </w:p>
        </w:tc>
      </w:tr>
      <w:tr>
        <w:trPr>
          <w:trHeight w:val="23" w:hRule="atLeast"/>
          <w:jc w:val="center"/>
        </w:trPr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bidi="ar"/>
              </w:rPr>
              <w:t>9</w:t>
            </w:r>
          </w:p>
        </w:tc>
        <w:tc>
          <w:tcPr>
            <w:tcW w:w="7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1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bidi="ar"/>
              </w:rPr>
              <w:t>选定或变更住房公积金卡</w:t>
            </w:r>
          </w:p>
        </w:tc>
        <w:tc>
          <w:tcPr>
            <w:tcW w:w="20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bidi="ar"/>
              </w:rPr>
              <w:t>10</w:t>
            </w:r>
          </w:p>
        </w:tc>
        <w:tc>
          <w:tcPr>
            <w:tcW w:w="7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1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bidi="ar"/>
              </w:rPr>
              <w:t>异地转入接续</w:t>
            </w:r>
          </w:p>
        </w:tc>
        <w:tc>
          <w:tcPr>
            <w:tcW w:w="20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bidi="ar"/>
              </w:rPr>
              <w:t>11</w:t>
            </w:r>
          </w:p>
        </w:tc>
        <w:tc>
          <w:tcPr>
            <w:tcW w:w="7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bidi="ar"/>
              </w:rPr>
              <w:t>提取业务</w:t>
            </w:r>
          </w:p>
        </w:tc>
        <w:tc>
          <w:tcPr>
            <w:tcW w:w="1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bidi="ar"/>
              </w:rPr>
              <w:t>购房提取</w:t>
            </w:r>
          </w:p>
        </w:tc>
        <w:tc>
          <w:tcPr>
            <w:tcW w:w="20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bidi="ar"/>
              </w:rPr>
              <w:t>12</w:t>
            </w:r>
          </w:p>
        </w:tc>
        <w:tc>
          <w:tcPr>
            <w:tcW w:w="7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1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bidi="ar"/>
              </w:rPr>
              <w:t>租房提取</w:t>
            </w:r>
          </w:p>
        </w:tc>
        <w:tc>
          <w:tcPr>
            <w:tcW w:w="20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bidi="ar"/>
              </w:rPr>
              <w:t>13</w:t>
            </w:r>
          </w:p>
        </w:tc>
        <w:tc>
          <w:tcPr>
            <w:tcW w:w="7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1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bidi="ar"/>
              </w:rPr>
              <w:t>偿还资金中心贷款提取</w:t>
            </w:r>
          </w:p>
        </w:tc>
        <w:tc>
          <w:tcPr>
            <w:tcW w:w="20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bidi="ar"/>
              </w:rPr>
              <w:t>14</w:t>
            </w:r>
          </w:p>
        </w:tc>
        <w:tc>
          <w:tcPr>
            <w:tcW w:w="7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1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bidi="ar"/>
              </w:rPr>
              <w:t>退休提取</w:t>
            </w:r>
          </w:p>
        </w:tc>
        <w:tc>
          <w:tcPr>
            <w:tcW w:w="20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bidi="ar"/>
              </w:rPr>
              <w:t>15</w:t>
            </w:r>
          </w:p>
        </w:tc>
        <w:tc>
          <w:tcPr>
            <w:tcW w:w="7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1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Style w:val="5"/>
                <w:rFonts w:hint="default"/>
                <w:sz w:val="24"/>
                <w:szCs w:val="24"/>
                <w:lang w:bidi="ar"/>
              </w:rPr>
              <w:t>封存满</w:t>
            </w:r>
            <w:r>
              <w:rPr>
                <w:rStyle w:val="6"/>
                <w:rFonts w:hint="default"/>
                <w:sz w:val="24"/>
                <w:szCs w:val="24"/>
                <w:lang w:bidi="ar"/>
              </w:rPr>
              <w:t>6</w:t>
            </w:r>
            <w:r>
              <w:rPr>
                <w:rStyle w:val="5"/>
                <w:rFonts w:hint="default"/>
                <w:sz w:val="24"/>
                <w:szCs w:val="24"/>
                <w:lang w:bidi="ar"/>
              </w:rPr>
              <w:t>个月销户提取</w:t>
            </w:r>
          </w:p>
        </w:tc>
        <w:tc>
          <w:tcPr>
            <w:tcW w:w="20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bidi="ar"/>
              </w:rPr>
              <w:t>16</w:t>
            </w:r>
          </w:p>
        </w:tc>
        <w:tc>
          <w:tcPr>
            <w:tcW w:w="7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1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bidi="ar"/>
              </w:rPr>
              <w:t>配偶提取</w:t>
            </w:r>
          </w:p>
        </w:tc>
        <w:tc>
          <w:tcPr>
            <w:tcW w:w="20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bidi="ar"/>
              </w:rPr>
              <w:t>17</w:t>
            </w:r>
          </w:p>
        </w:tc>
        <w:tc>
          <w:tcPr>
            <w:tcW w:w="7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1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bidi="ar"/>
              </w:rPr>
              <w:t>调整夫妻提取额度分配</w:t>
            </w:r>
          </w:p>
        </w:tc>
        <w:tc>
          <w:tcPr>
            <w:tcW w:w="20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bidi="ar"/>
              </w:rPr>
              <w:t>18</w:t>
            </w:r>
          </w:p>
        </w:tc>
        <w:tc>
          <w:tcPr>
            <w:tcW w:w="7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bidi="ar"/>
              </w:rPr>
              <w:t>贷后业务</w:t>
            </w:r>
          </w:p>
        </w:tc>
        <w:tc>
          <w:tcPr>
            <w:tcW w:w="1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bidi="ar"/>
              </w:rPr>
              <w:t>住房公积金冲还贷</w:t>
            </w:r>
          </w:p>
        </w:tc>
        <w:tc>
          <w:tcPr>
            <w:tcW w:w="20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bidi="ar"/>
              </w:rPr>
              <w:t>19</w:t>
            </w:r>
          </w:p>
        </w:tc>
        <w:tc>
          <w:tcPr>
            <w:tcW w:w="7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1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bidi="ar"/>
              </w:rPr>
              <w:t>调整月还款额</w:t>
            </w:r>
          </w:p>
        </w:tc>
        <w:tc>
          <w:tcPr>
            <w:tcW w:w="20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bidi="ar"/>
              </w:rPr>
              <w:t>20</w:t>
            </w:r>
          </w:p>
        </w:tc>
        <w:tc>
          <w:tcPr>
            <w:tcW w:w="7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1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bidi="ar"/>
              </w:rPr>
              <w:t>提前结清贷款</w:t>
            </w:r>
          </w:p>
        </w:tc>
        <w:tc>
          <w:tcPr>
            <w:tcW w:w="20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bidi="ar"/>
              </w:rPr>
              <w:t>21</w:t>
            </w:r>
          </w:p>
        </w:tc>
        <w:tc>
          <w:tcPr>
            <w:tcW w:w="7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1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bidi="ar"/>
              </w:rPr>
              <w:t>变更还款账户</w:t>
            </w:r>
          </w:p>
        </w:tc>
        <w:tc>
          <w:tcPr>
            <w:tcW w:w="20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bidi="ar"/>
              </w:rPr>
              <w:t>22</w:t>
            </w:r>
          </w:p>
        </w:tc>
        <w:tc>
          <w:tcPr>
            <w:tcW w:w="7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bidi="ar"/>
              </w:rPr>
              <w:t>查询类业务</w:t>
            </w:r>
          </w:p>
        </w:tc>
        <w:tc>
          <w:tcPr>
            <w:tcW w:w="1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bidi="ar"/>
              </w:rPr>
              <w:t>查询账户信息</w:t>
            </w:r>
          </w:p>
        </w:tc>
        <w:tc>
          <w:tcPr>
            <w:tcW w:w="20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bidi="ar"/>
              </w:rPr>
              <w:t>23</w:t>
            </w:r>
          </w:p>
        </w:tc>
        <w:tc>
          <w:tcPr>
            <w:tcW w:w="7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1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bidi="ar"/>
              </w:rPr>
              <w:t>贷款额度试算</w:t>
            </w:r>
          </w:p>
        </w:tc>
        <w:tc>
          <w:tcPr>
            <w:tcW w:w="20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bidi="ar"/>
              </w:rPr>
              <w:t>24</w:t>
            </w:r>
          </w:p>
        </w:tc>
        <w:tc>
          <w:tcPr>
            <w:tcW w:w="7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1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bidi="ar"/>
              </w:rPr>
              <w:t>贷款申请进度</w:t>
            </w:r>
          </w:p>
        </w:tc>
        <w:tc>
          <w:tcPr>
            <w:tcW w:w="20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bidi="ar"/>
              </w:rPr>
              <w:t>25</w:t>
            </w:r>
          </w:p>
        </w:tc>
        <w:tc>
          <w:tcPr>
            <w:tcW w:w="7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1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bidi="ar"/>
              </w:rPr>
              <w:t>提取申请进度</w:t>
            </w:r>
          </w:p>
        </w:tc>
        <w:tc>
          <w:tcPr>
            <w:tcW w:w="20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bidi="ar"/>
              </w:rPr>
              <w:t>26</w:t>
            </w:r>
          </w:p>
        </w:tc>
        <w:tc>
          <w:tcPr>
            <w:tcW w:w="7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bidi="ar"/>
              </w:rPr>
              <w:t>开具证明类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bidi="ar"/>
              </w:rPr>
              <w:t>业务</w:t>
            </w:r>
          </w:p>
        </w:tc>
        <w:tc>
          <w:tcPr>
            <w:tcW w:w="1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bidi="ar"/>
              </w:rPr>
              <w:t>住房公积金年度对账单</w:t>
            </w:r>
          </w:p>
        </w:tc>
        <w:tc>
          <w:tcPr>
            <w:tcW w:w="20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bidi="ar"/>
              </w:rPr>
              <w:t>27</w:t>
            </w:r>
          </w:p>
        </w:tc>
        <w:tc>
          <w:tcPr>
            <w:tcW w:w="7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1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bidi="ar"/>
              </w:rPr>
              <w:t>住房公积金查询书</w:t>
            </w:r>
          </w:p>
        </w:tc>
        <w:tc>
          <w:tcPr>
            <w:tcW w:w="20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bidi="ar"/>
              </w:rPr>
              <w:t>28</w:t>
            </w:r>
          </w:p>
        </w:tc>
        <w:tc>
          <w:tcPr>
            <w:tcW w:w="7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1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bidi="ar"/>
              </w:rPr>
              <w:t>住房公积金缴存明细</w:t>
            </w:r>
          </w:p>
        </w:tc>
        <w:tc>
          <w:tcPr>
            <w:tcW w:w="20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bidi="ar"/>
              </w:rPr>
              <w:t>29</w:t>
            </w:r>
          </w:p>
        </w:tc>
        <w:tc>
          <w:tcPr>
            <w:tcW w:w="7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1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bidi="ar"/>
              </w:rPr>
              <w:t>住房公积金贷款还款明细</w:t>
            </w:r>
          </w:p>
        </w:tc>
        <w:tc>
          <w:tcPr>
            <w:tcW w:w="20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bidi="ar"/>
              </w:rPr>
              <w:t>30</w:t>
            </w:r>
          </w:p>
        </w:tc>
        <w:tc>
          <w:tcPr>
            <w:tcW w:w="7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1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bidi="ar"/>
              </w:rPr>
              <w:t>贷款结清证明</w:t>
            </w:r>
          </w:p>
        </w:tc>
        <w:tc>
          <w:tcPr>
            <w:tcW w:w="20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</w:p>
        </w:tc>
      </w:tr>
      <w:tr>
        <w:trPr>
          <w:trHeight w:val="421" w:hRule="atLeast"/>
          <w:jc w:val="center"/>
        </w:trPr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bidi="ar"/>
              </w:rPr>
              <w:t>31</w:t>
            </w:r>
          </w:p>
        </w:tc>
        <w:tc>
          <w:tcPr>
            <w:tcW w:w="7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1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bidi="ar"/>
              </w:rPr>
              <w:t>异地贷款职工住房公积金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bidi="ar"/>
              </w:rPr>
              <w:t>缴存使用证明</w:t>
            </w:r>
          </w:p>
        </w:tc>
        <w:tc>
          <w:tcPr>
            <w:tcW w:w="20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bidi="ar"/>
              </w:rPr>
              <w:t>32</w:t>
            </w:r>
          </w:p>
        </w:tc>
        <w:tc>
          <w:tcPr>
            <w:tcW w:w="7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1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bidi="ar"/>
              </w:rPr>
              <w:t>单位住房公积金缴存证明</w:t>
            </w:r>
          </w:p>
        </w:tc>
        <w:tc>
          <w:tcPr>
            <w:tcW w:w="20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bidi="ar"/>
              </w:rPr>
              <w:t>住房公积金业务信息系统单位版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paperSrc/>
      <w:cols w:space="0" w:num="1"/>
      <w:rtlGutter w:val="0"/>
      <w:docGrid w:type="lines" w:linePitch="44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黑体">
    <w:altName w:val="汉仪中黑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方正黑体简体">
    <w:altName w:val="苹方-简"/>
    <w:panose1 w:val="02010601030101010101"/>
    <w:charset w:val="00"/>
    <w:family w:val="auto"/>
    <w:pitch w:val="default"/>
    <w:sig w:usb0="00000000" w:usb1="00000000" w:usb2="00000010" w:usb3="00000000" w:csb0="00040000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F75064D"/>
    <w:rsid w:val="CF75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41"/>
    <w:qFormat/>
    <w:uiPriority w:val="0"/>
    <w:rPr>
      <w:rFonts w:hint="eastAsia" w:ascii="方正仿宋简体" w:hAnsi="方正仿宋简体" w:eastAsia="方正仿宋简体" w:cs="方正仿宋简体"/>
      <w:color w:val="000000"/>
      <w:sz w:val="28"/>
      <w:szCs w:val="28"/>
      <w:u w:val="none"/>
    </w:rPr>
  </w:style>
  <w:style w:type="character" w:customStyle="1" w:styleId="6">
    <w:name w:val="font11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Office_3.3.1.5149_F1E327BC-269C-435d-A152-05C5408002CA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2022-05-25T19:34:00Z</dcterms:created>
  <dc:creator>ruisiming</dc:creator>
  <cp:lastModifiedBy>ruisiming</cp:lastModifiedBy>
  <dcterms:modified xsi:type="dcterms:W3CDTF">2022-05-25T19:37:11Z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2052-3.3.1.5149</vt:lpwstr>
  </property>
</Properties>
</file>