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640" w:lineRule="exact"/>
        <w:ind w:firstLine="0" w:firstLineChars="0"/>
        <w:jc w:val="left"/>
        <w:rPr>
          <w:rFonts w:hint="eastAsia" w:ascii="黑体" w:hAnsi="黑体" w:eastAsia="黑体" w:cs="黑体"/>
          <w:color w:val="auto"/>
          <w:kern w:val="2"/>
          <w:sz w:val="32"/>
          <w:szCs w:val="32"/>
          <w:lang w:val="en" w:eastAsia="zh-CN"/>
        </w:rPr>
      </w:pPr>
      <w:r>
        <w:rPr>
          <w:rFonts w:hint="eastAsia" w:ascii="黑体" w:hAnsi="黑体" w:eastAsia="黑体" w:cs="黑体"/>
          <w:color w:val="auto"/>
          <w:kern w:val="2"/>
          <w:sz w:val="32"/>
          <w:szCs w:val="32"/>
          <w:lang w:val="en" w:eastAsia="zh-CN"/>
        </w:rPr>
        <w:t>附件</w:t>
      </w:r>
    </w:p>
    <w:p>
      <w:pPr>
        <w:widowControl/>
        <w:tabs>
          <w:tab w:val="center" w:pos="4153"/>
        </w:tabs>
        <w:adjustRightInd w:val="0"/>
        <w:snapToGrid w:val="0"/>
        <w:spacing w:line="640" w:lineRule="exact"/>
        <w:jc w:val="center"/>
        <w:rPr>
          <w:rFonts w:hint="eastAsia" w:ascii="方正小标宋_GBK" w:eastAsia="方正小标宋_GBK" w:cs="仿宋_GB2312"/>
          <w:kern w:val="0"/>
          <w:sz w:val="44"/>
          <w:szCs w:val="44"/>
        </w:rPr>
      </w:pPr>
    </w:p>
    <w:p>
      <w:pPr>
        <w:widowControl/>
        <w:tabs>
          <w:tab w:val="center" w:pos="4153"/>
        </w:tabs>
        <w:adjustRightInd w:val="0"/>
        <w:snapToGrid w:val="0"/>
        <w:spacing w:line="640" w:lineRule="exact"/>
        <w:jc w:val="center"/>
        <w:rPr>
          <w:rFonts w:hint="eastAsia" w:ascii="方正小标宋_GBK" w:eastAsia="方正小标宋_GBK" w:cs="仿宋_GB2312"/>
          <w:kern w:val="0"/>
          <w:sz w:val="44"/>
          <w:szCs w:val="44"/>
        </w:rPr>
      </w:pPr>
    </w:p>
    <w:p>
      <w:pPr>
        <w:widowControl/>
        <w:autoSpaceDE w:val="0"/>
        <w:autoSpaceDN w:val="0"/>
        <w:adjustRightInd w:val="0"/>
        <w:snapToGrid w:val="0"/>
        <w:spacing w:line="588" w:lineRule="atLeast"/>
        <w:jc w:val="center"/>
        <w:rPr>
          <w:rFonts w:ascii="华文中宋" w:hAnsi="华文中宋" w:eastAsia="华文中宋" w:cs="Times New Roman"/>
          <w:spacing w:val="-2"/>
          <w:kern w:val="2"/>
          <w:sz w:val="44"/>
          <w:szCs w:val="44"/>
          <w:lang w:val="en"/>
        </w:rPr>
      </w:pPr>
      <w:r>
        <w:rPr>
          <w:rFonts w:hint="default" w:ascii="华文中宋" w:hAnsi="华文中宋" w:eastAsia="华文中宋" w:cs="Times New Roman"/>
          <w:spacing w:val="-2"/>
          <w:kern w:val="2"/>
          <w:sz w:val="44"/>
          <w:szCs w:val="44"/>
          <w:lang w:val="en"/>
        </w:rPr>
        <w:t>民族贸易和民族特需商品生产</w:t>
      </w:r>
    </w:p>
    <w:p>
      <w:pPr>
        <w:widowControl/>
        <w:autoSpaceDE w:val="0"/>
        <w:autoSpaceDN w:val="0"/>
        <w:adjustRightInd w:val="0"/>
        <w:snapToGrid w:val="0"/>
        <w:spacing w:line="588" w:lineRule="atLeast"/>
        <w:jc w:val="center"/>
        <w:rPr>
          <w:rFonts w:ascii="华文中宋" w:hAnsi="华文中宋" w:eastAsia="华文中宋" w:cs="Times New Roman"/>
          <w:spacing w:val="-2"/>
          <w:sz w:val="44"/>
          <w:szCs w:val="44"/>
          <w:lang w:val="en"/>
        </w:rPr>
      </w:pPr>
      <w:r>
        <w:rPr>
          <w:rFonts w:hint="default" w:ascii="华文中宋" w:hAnsi="华文中宋" w:eastAsia="华文中宋" w:cs="Times New Roman"/>
          <w:spacing w:val="-2"/>
          <w:kern w:val="2"/>
          <w:sz w:val="44"/>
          <w:szCs w:val="44"/>
          <w:lang w:val="en"/>
        </w:rPr>
        <w:t>贷款贴息管理办法</w:t>
      </w:r>
    </w:p>
    <w:p>
      <w:pPr>
        <w:adjustRightInd w:val="0"/>
        <w:snapToGrid w:val="0"/>
        <w:spacing w:line="640" w:lineRule="exact"/>
        <w:jc w:val="center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adjustRightInd w:val="0"/>
        <w:snapToGrid w:val="0"/>
        <w:spacing w:line="640" w:lineRule="exact"/>
        <w:jc w:val="center"/>
        <w:rPr>
          <w:rFonts w:hint="eastAsia" w:ascii="黑体" w:eastAsia="黑体" w:cs="黑体"/>
          <w:b w:val="0"/>
          <w:bCs/>
          <w:sz w:val="32"/>
          <w:szCs w:val="32"/>
        </w:rPr>
      </w:pPr>
      <w:r>
        <w:rPr>
          <w:rFonts w:hint="eastAsia" w:ascii="黑体" w:eastAsia="黑体" w:cs="黑体"/>
          <w:b w:val="0"/>
          <w:bCs/>
          <w:sz w:val="32"/>
          <w:szCs w:val="32"/>
        </w:rPr>
        <w:t>第一章 总则</w:t>
      </w:r>
    </w:p>
    <w:p>
      <w:pPr>
        <w:adjustRightInd w:val="0"/>
        <w:snapToGrid w:val="0"/>
        <w:spacing w:line="640" w:lineRule="exact"/>
        <w:jc w:val="center"/>
        <w:rPr>
          <w:rFonts w:hint="eastAsia" w:ascii="黑体" w:eastAsia="黑体" w:cs="黑体"/>
          <w:b w:val="0"/>
          <w:bCs/>
          <w:sz w:val="32"/>
          <w:szCs w:val="32"/>
        </w:rPr>
      </w:pPr>
    </w:p>
    <w:p>
      <w:pPr>
        <w:adjustRightInd w:val="0"/>
        <w:snapToGrid w:val="0"/>
        <w:spacing w:line="640" w:lineRule="exact"/>
        <w:ind w:firstLine="642" w:firstLineChars="20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第一条</w:t>
      </w:r>
      <w:r>
        <w:rPr>
          <w:rFonts w:hint="eastAsia" w:ascii="仿宋_GB2312" w:eastAsia="仿宋_GB2312" w:cs="仿宋_GB2312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仿宋_GB2312"/>
          <w:sz w:val="32"/>
          <w:szCs w:val="32"/>
        </w:rPr>
        <w:t>为</w:t>
      </w:r>
      <w:r>
        <w:rPr>
          <w:rFonts w:ascii="仿宋_GB2312" w:eastAsia="仿宋_GB2312" w:cs="仿宋_GB2312"/>
          <w:color w:val="auto"/>
          <w:sz w:val="32"/>
          <w:szCs w:val="32"/>
        </w:rPr>
        <w:t>不断满足各族群众对美好生活的向往，丰富中华民族文化内涵，</w:t>
      </w:r>
      <w:r>
        <w:rPr>
          <w:rFonts w:hint="eastAsia" w:ascii="仿宋_GB2312" w:eastAsia="仿宋_GB2312" w:cs="仿宋_GB2312"/>
          <w:color w:val="auto"/>
          <w:sz w:val="32"/>
          <w:szCs w:val="32"/>
          <w:lang w:eastAsia="zh-CN"/>
        </w:rPr>
        <w:t>促进民族地区</w:t>
      </w:r>
      <w:r>
        <w:rPr>
          <w:rFonts w:ascii="仿宋_GB2312" w:eastAsia="仿宋_GB2312" w:cs="仿宋_GB2312"/>
          <w:color w:val="auto"/>
          <w:sz w:val="32"/>
          <w:szCs w:val="32"/>
          <w:lang w:eastAsia="zh-CN"/>
        </w:rPr>
        <w:t>经济发展和各民族交往交流交融，</w:t>
      </w:r>
      <w:r>
        <w:rPr>
          <w:rFonts w:hint="eastAsia" w:ascii="仿宋_GB2312" w:eastAsia="仿宋_GB2312" w:cs="仿宋_GB2312"/>
          <w:color w:val="auto"/>
          <w:sz w:val="32"/>
          <w:szCs w:val="32"/>
          <w:lang w:eastAsia="zh-CN"/>
        </w:rPr>
        <w:t>进一步铸牢中华民族共同体意识，</w:t>
      </w:r>
      <w:r>
        <w:rPr>
          <w:rFonts w:hint="eastAsia" w:ascii="仿宋_GB2312" w:eastAsia="仿宋_GB2312" w:cs="仿宋_GB2312"/>
          <w:sz w:val="32"/>
          <w:szCs w:val="32"/>
          <w:highlight w:val="none"/>
          <w:lang w:eastAsia="zh-CN"/>
        </w:rPr>
        <w:t>加强</w:t>
      </w:r>
      <w:r>
        <w:rPr>
          <w:rFonts w:hint="eastAsia" w:ascii="仿宋_GB2312" w:eastAsia="仿宋_GB2312" w:cs="仿宋_GB2312"/>
          <w:sz w:val="32"/>
          <w:szCs w:val="32"/>
        </w:rPr>
        <w:t>民族贸易和民族特需商品生产贷款贴息（以下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称</w:t>
      </w:r>
      <w:r>
        <w:rPr>
          <w:rFonts w:hint="eastAsia" w:ascii="仿宋_GB2312" w:eastAsia="仿宋_GB2312" w:cs="仿宋_GB2312"/>
          <w:sz w:val="32"/>
          <w:szCs w:val="32"/>
        </w:rPr>
        <w:t>民贸民品贷款贴息）</w:t>
      </w:r>
      <w:r>
        <w:rPr>
          <w:rFonts w:hint="eastAsia" w:ascii="仿宋_GB2312" w:eastAsia="仿宋_GB2312" w:cs="仿宋_GB2312"/>
          <w:sz w:val="32"/>
          <w:szCs w:val="32"/>
          <w:highlight w:val="none"/>
          <w:lang w:eastAsia="zh-CN"/>
        </w:rPr>
        <w:t>管理，提高贴息资金使用效益，</w:t>
      </w:r>
      <w:r>
        <w:rPr>
          <w:rFonts w:hint="eastAsia" w:ascii="仿宋_GB2312" w:eastAsia="仿宋_GB2312" w:cs="仿宋_GB2312"/>
          <w:sz w:val="32"/>
          <w:szCs w:val="32"/>
        </w:rPr>
        <w:t>引导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支持</w:t>
      </w:r>
      <w:r>
        <w:rPr>
          <w:rFonts w:hint="eastAsia" w:ascii="仿宋_GB2312" w:eastAsia="仿宋_GB2312" w:cs="仿宋_GB2312"/>
          <w:sz w:val="32"/>
          <w:szCs w:val="32"/>
        </w:rPr>
        <w:t>地方落实贴息政策，根据《中华人民共和国预算法》</w:t>
      </w:r>
      <w:r>
        <w:rPr>
          <w:rFonts w:hint="default" w:ascii="仿宋_GB2312" w:eastAsia="仿宋_GB2312" w:cs="仿宋_GB2312"/>
          <w:sz w:val="32"/>
          <w:szCs w:val="32"/>
          <w:lang w:val="en"/>
        </w:rPr>
        <w:t>及其实施条例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等</w:t>
      </w:r>
      <w:r>
        <w:rPr>
          <w:rFonts w:hint="eastAsia" w:ascii="仿宋_GB2312" w:eastAsia="仿宋_GB2312" w:cs="仿宋_GB2312"/>
          <w:sz w:val="32"/>
          <w:szCs w:val="32"/>
        </w:rPr>
        <w:t>有关规定，制定本办法。</w:t>
      </w:r>
    </w:p>
    <w:p>
      <w:pPr>
        <w:adjustRightInd w:val="0"/>
        <w:snapToGrid w:val="0"/>
        <w:spacing w:line="640" w:lineRule="exact"/>
        <w:ind w:firstLine="642" w:firstLineChars="20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第二条</w:t>
      </w:r>
      <w:r>
        <w:rPr>
          <w:rFonts w:hint="eastAsia" w:ascii="仿宋_GB2312" w:eastAsia="仿宋_GB2312" w:cs="仿宋_GB2312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仿宋_GB2312"/>
          <w:sz w:val="32"/>
          <w:szCs w:val="32"/>
        </w:rPr>
        <w:t>本办法所称民贸民品贷款贴息，是指国家为满足少数民族群众生产生活需要，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促进民族地区贸易发展，保障民族特需商品供应，</w:t>
      </w:r>
      <w:r>
        <w:rPr>
          <w:rFonts w:hint="eastAsia" w:ascii="仿宋_GB2312" w:eastAsia="仿宋_GB2312" w:cs="仿宋_GB2312"/>
          <w:sz w:val="32"/>
          <w:szCs w:val="32"/>
        </w:rPr>
        <w:t>对民族贸易企业和民族特需商品定点生产企业（以下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称</w:t>
      </w:r>
      <w:r>
        <w:rPr>
          <w:rFonts w:hint="eastAsia" w:ascii="仿宋_GB2312" w:eastAsia="仿宋_GB2312" w:cs="仿宋_GB2312"/>
          <w:sz w:val="32"/>
          <w:szCs w:val="32"/>
        </w:rPr>
        <w:t>民贸民品企业）用于开展民族贸易和民族特需商品生产的流动资金贷款给予</w:t>
      </w:r>
      <w:r>
        <w:rPr>
          <w:rFonts w:hint="default" w:ascii="仿宋_GB2312" w:eastAsia="仿宋_GB2312" w:cs="仿宋_GB2312"/>
          <w:sz w:val="32"/>
          <w:szCs w:val="32"/>
          <w:lang w:val="en"/>
        </w:rPr>
        <w:t>的</w:t>
      </w:r>
      <w:r>
        <w:rPr>
          <w:rFonts w:hint="eastAsia" w:ascii="仿宋_GB2312" w:eastAsia="仿宋_GB2312" w:cs="仿宋_GB2312"/>
          <w:sz w:val="32"/>
          <w:szCs w:val="32"/>
        </w:rPr>
        <w:t>贴息补助。</w:t>
      </w:r>
    </w:p>
    <w:p>
      <w:pPr>
        <w:adjustRightInd w:val="0"/>
        <w:snapToGrid w:val="0"/>
        <w:spacing w:line="640" w:lineRule="exact"/>
        <w:ind w:firstLine="640" w:firstLineChars="20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中央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财政设立</w:t>
      </w:r>
      <w:r>
        <w:rPr>
          <w:rFonts w:hint="eastAsia" w:ascii="仿宋_GB2312" w:eastAsia="仿宋_GB2312" w:cs="仿宋_GB2312"/>
          <w:sz w:val="32"/>
          <w:szCs w:val="32"/>
        </w:rPr>
        <w:t>民贸民品贷款贴息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引导支持资金</w:t>
      </w:r>
      <w:r>
        <w:rPr>
          <w:rFonts w:hint="eastAsia" w:ascii="仿宋_GB2312" w:eastAsia="仿宋_GB2312" w:cs="仿宋_GB2312"/>
          <w:sz w:val="32"/>
          <w:szCs w:val="32"/>
        </w:rPr>
        <w:t>（以下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称</w:t>
      </w:r>
      <w:r>
        <w:rPr>
          <w:rFonts w:hint="eastAsia" w:ascii="仿宋_GB2312" w:eastAsia="仿宋_GB2312" w:cs="仿宋_GB2312"/>
          <w:sz w:val="32"/>
          <w:szCs w:val="32"/>
        </w:rPr>
        <w:t>引导资金）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 w:cs="仿宋_GB2312"/>
          <w:sz w:val="32"/>
          <w:szCs w:val="32"/>
        </w:rPr>
        <w:t>用于引导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和支持</w:t>
      </w:r>
      <w:r>
        <w:rPr>
          <w:rFonts w:hint="eastAsia" w:ascii="仿宋_GB2312" w:eastAsia="仿宋_GB2312" w:cs="仿宋_GB2312"/>
          <w:sz w:val="32"/>
          <w:szCs w:val="32"/>
        </w:rPr>
        <w:t>地方落实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民贸民品</w:t>
      </w:r>
      <w:r>
        <w:rPr>
          <w:rFonts w:hint="eastAsia" w:ascii="仿宋_GB2312" w:eastAsia="仿宋_GB2312" w:cs="仿宋_GB2312"/>
          <w:sz w:val="32"/>
          <w:szCs w:val="32"/>
        </w:rPr>
        <w:t>贷款贴息政策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，列中央对地方体制结算补助</w:t>
      </w:r>
      <w:r>
        <w:rPr>
          <w:rFonts w:hint="eastAsia" w:ascii="仿宋_GB2312" w:eastAsia="仿宋_GB2312" w:cs="仿宋_GB2312"/>
          <w:sz w:val="32"/>
          <w:szCs w:val="32"/>
        </w:rPr>
        <w:t>。</w:t>
      </w:r>
    </w:p>
    <w:p>
      <w:pPr>
        <w:adjustRightInd w:val="0"/>
        <w:snapToGrid w:val="0"/>
        <w:spacing w:line="640" w:lineRule="exact"/>
        <w:ind w:firstLine="642" w:firstLineChars="200"/>
        <w:rPr>
          <w:rFonts w:hint="eastAsia" w:asci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第三条</w:t>
      </w:r>
      <w:r>
        <w:rPr>
          <w:rFonts w:hint="eastAsia" w:ascii="仿宋_GB2312" w:eastAsia="仿宋_GB2312" w:cs="仿宋_GB2312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仿宋_GB2312"/>
          <w:sz w:val="32"/>
          <w:szCs w:val="32"/>
        </w:rPr>
        <w:t>民贸民品贷款贴息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政策</w:t>
      </w:r>
      <w:r>
        <w:rPr>
          <w:rFonts w:hint="eastAsia" w:ascii="仿宋_GB2312" w:eastAsia="仿宋_GB2312" w:cs="仿宋_GB2312"/>
          <w:sz w:val="32"/>
          <w:szCs w:val="32"/>
        </w:rPr>
        <w:t>实施至2025年。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实施期限届满前</w:t>
      </w:r>
      <w:r>
        <w:rPr>
          <w:rFonts w:hint="eastAsia" w:ascii="仿宋_GB2312" w:eastAsia="仿宋_GB2312" w:cs="仿宋_GB2312"/>
          <w:color w:val="auto"/>
          <w:sz w:val="32"/>
          <w:szCs w:val="32"/>
        </w:rPr>
        <w:t>由财政部会同国家民委</w:t>
      </w:r>
      <w:r>
        <w:rPr>
          <w:rFonts w:hint="eastAsia" w:ascii="仿宋_GB2312" w:eastAsia="仿宋_GB2312" w:cs="仿宋_GB2312"/>
          <w:sz w:val="32"/>
          <w:szCs w:val="32"/>
        </w:rPr>
        <w:t>根据国务院有关规定及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民族工作政策变化等，按规定程序评估确定是否继续实施</w:t>
      </w:r>
      <w:r>
        <w:rPr>
          <w:rFonts w:hint="eastAsia" w:ascii="仿宋_GB2312" w:eastAsia="仿宋_GB2312" w:cs="仿宋_GB2312"/>
          <w:sz w:val="32"/>
          <w:szCs w:val="32"/>
        </w:rPr>
        <w:t>。</w:t>
      </w:r>
    </w:p>
    <w:p>
      <w:pPr>
        <w:adjustRightInd w:val="0"/>
        <w:snapToGrid w:val="0"/>
        <w:spacing w:line="640" w:lineRule="exact"/>
        <w:ind w:firstLine="642" w:firstLineChars="200"/>
        <w:rPr>
          <w:rFonts w:hint="eastAsia" w:asci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第四条</w:t>
      </w:r>
      <w:r>
        <w:rPr>
          <w:rFonts w:hint="eastAsia" w:ascii="仿宋_GB2312" w:eastAsia="仿宋_GB2312" w:cs="仿宋_GB2312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民贸民品贷款贴息管理遵循“中央引导、省级统筹</w:t>
      </w:r>
      <w:r>
        <w:rPr>
          <w:rFonts w:hint="eastAsia" w:ascii="仿宋_GB2312" w:eastAsia="仿宋_GB2312" w:cs="仿宋_GB2312"/>
          <w:sz w:val="32"/>
          <w:szCs w:val="32"/>
          <w:lang w:val="en" w:eastAsia="zh-CN"/>
        </w:rPr>
        <w:t>、因地制宜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”的原则</w:t>
      </w:r>
      <w:r>
        <w:rPr>
          <w:rFonts w:hint="eastAsia" w:asci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adjustRightInd w:val="0"/>
        <w:snapToGrid w:val="0"/>
        <w:spacing w:line="640" w:lineRule="exact"/>
        <w:ind w:firstLine="640" w:firstLineChars="200"/>
        <w:rPr>
          <w:rFonts w:hint="eastAsia" w:asci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  <w:t>（一）中央引导。</w:t>
      </w:r>
      <w:r>
        <w:rPr>
          <w:rFonts w:hint="eastAsia" w:asci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中央财政通过设立引导资金，对地方落实民贸民品贷款贴息政策给予支持。</w:t>
      </w:r>
    </w:p>
    <w:p>
      <w:pPr>
        <w:adjustRightInd w:val="0"/>
        <w:snapToGrid w:val="0"/>
        <w:spacing w:line="640" w:lineRule="exact"/>
        <w:ind w:firstLine="640" w:firstLineChars="200"/>
        <w:rPr>
          <w:rFonts w:hint="eastAsia" w:asci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（二）省级统筹。</w:t>
      </w:r>
      <w:r>
        <w:rPr>
          <w:rFonts w:hint="eastAsia" w:asci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各</w:t>
      </w:r>
      <w:r>
        <w:rPr>
          <w:rFonts w:hint="eastAsia" w:ascii="仿宋_GB2312" w:eastAsia="仿宋_GB2312" w:cs="仿宋_GB2312"/>
          <w:color w:val="auto"/>
          <w:sz w:val="32"/>
          <w:szCs w:val="32"/>
        </w:rPr>
        <w:t>省、自治区、直辖市</w:t>
      </w:r>
      <w:r>
        <w:rPr>
          <w:rFonts w:hint="eastAsia" w:ascii="仿宋_GB2312" w:eastAsia="仿宋_GB2312" w:cs="仿宋_GB2312"/>
          <w:color w:val="auto"/>
          <w:sz w:val="32"/>
          <w:szCs w:val="32"/>
          <w:lang w:eastAsia="zh-CN"/>
        </w:rPr>
        <w:t>、计划单列市</w:t>
      </w:r>
      <w:r>
        <w:rPr>
          <w:rFonts w:hint="eastAsia" w:ascii="仿宋_GB2312" w:eastAsia="仿宋_GB2312" w:cs="仿宋_GB2312"/>
          <w:color w:val="auto"/>
          <w:sz w:val="32"/>
          <w:szCs w:val="32"/>
        </w:rPr>
        <w:t>及新疆生产建设兵团</w:t>
      </w:r>
      <w:r>
        <w:rPr>
          <w:rFonts w:hint="eastAsia" w:ascii="仿宋_GB2312" w:eastAsia="仿宋_GB2312" w:cs="仿宋_GB2312"/>
          <w:color w:val="auto"/>
          <w:sz w:val="32"/>
          <w:szCs w:val="32"/>
          <w:lang w:eastAsia="zh-CN"/>
        </w:rPr>
        <w:t>（以下称省级）</w:t>
      </w:r>
      <w:r>
        <w:rPr>
          <w:rFonts w:hint="eastAsia" w:asci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财政部门</w:t>
      </w:r>
      <w:r>
        <w:rPr>
          <w:rFonts w:hint="eastAsia" w:ascii="仿宋_GB2312" w:eastAsia="仿宋_GB2312" w:cs="仿宋_GB2312"/>
          <w:b w:val="0"/>
          <w:bCs w:val="0"/>
          <w:sz w:val="32"/>
          <w:szCs w:val="32"/>
          <w:lang w:val="en-US" w:eastAsia="zh-CN"/>
        </w:rPr>
        <w:t>可根据本地区落实民贸民品贷款贴息政策需要，统筹安排部分自有财力，与中央引导资金一并作为贴息资金，加大民贸民品贷款贴息力度。</w:t>
      </w:r>
    </w:p>
    <w:p>
      <w:pPr>
        <w:adjustRightInd w:val="0"/>
        <w:snapToGrid w:val="0"/>
        <w:spacing w:line="640" w:lineRule="exact"/>
        <w:ind w:firstLine="640" w:firstLineChars="200"/>
        <w:rPr>
          <w:rFonts w:hint="eastAsia" w:asci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（三）因地制宜。</w:t>
      </w:r>
      <w:r>
        <w:rPr>
          <w:rFonts w:hint="eastAsia" w:ascii="仿宋_GB2312" w:eastAsia="仿宋_GB2312" w:cs="仿宋_GB2312"/>
          <w:b w:val="0"/>
          <w:bCs w:val="0"/>
          <w:sz w:val="32"/>
          <w:szCs w:val="32"/>
          <w:lang w:val="en-US" w:eastAsia="zh-CN"/>
        </w:rPr>
        <w:t>各地区可结合本地区</w:t>
      </w:r>
      <w:r>
        <w:rPr>
          <w:rFonts w:hint="eastAsia" w:ascii="仿宋_GB2312" w:eastAsia="仿宋_GB2312" w:cs="仿宋_GB2312"/>
          <w:b w:val="0"/>
          <w:bCs w:val="0"/>
          <w:sz w:val="32"/>
          <w:szCs w:val="32"/>
        </w:rPr>
        <w:t>民族贸易和民族特需商品生产</w:t>
      </w:r>
      <w:r>
        <w:rPr>
          <w:rFonts w:hint="eastAsia" w:ascii="仿宋_GB2312" w:eastAsia="仿宋_GB2312" w:cs="仿宋_GB2312"/>
          <w:b w:val="0"/>
          <w:bCs w:val="0"/>
          <w:sz w:val="32"/>
          <w:szCs w:val="32"/>
          <w:lang w:val="en-US" w:eastAsia="zh-CN"/>
        </w:rPr>
        <w:t>，以及民贸民品企业发展等实际，在统一的政策规定内，自行确定贴息水平以及贴息工作程序。</w:t>
      </w:r>
    </w:p>
    <w:p>
      <w:pPr>
        <w:adjustRightInd w:val="0"/>
        <w:snapToGrid w:val="0"/>
        <w:spacing w:line="640" w:lineRule="exact"/>
        <w:ind w:firstLine="640" w:firstLineChars="200"/>
        <w:rPr>
          <w:rFonts w:hint="eastAsia" w:ascii="仿宋_GB2312" w:eastAsia="仿宋_GB2312" w:cs="仿宋_GB2312"/>
          <w:sz w:val="32"/>
          <w:szCs w:val="32"/>
          <w:lang w:val="en-US" w:eastAsia="zh-CN"/>
        </w:rPr>
      </w:pPr>
    </w:p>
    <w:p>
      <w:pPr>
        <w:adjustRightInd w:val="0"/>
        <w:snapToGrid w:val="0"/>
        <w:spacing w:line="640" w:lineRule="exact"/>
        <w:ind w:firstLine="0"/>
        <w:jc w:val="center"/>
        <w:rPr>
          <w:rFonts w:hint="eastAsia" w:asci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eastAsia="黑体" w:cs="黑体"/>
          <w:b w:val="0"/>
          <w:bCs w:val="0"/>
          <w:sz w:val="32"/>
          <w:szCs w:val="32"/>
          <w:lang w:eastAsia="zh-CN"/>
        </w:rPr>
        <w:t>第二章</w:t>
      </w:r>
      <w:r>
        <w:rPr>
          <w:rFonts w:hint="eastAsia" w:ascii="黑体" w:eastAsia="黑体" w:cs="黑体"/>
          <w:b w:val="0"/>
          <w:bCs w:val="0"/>
          <w:sz w:val="32"/>
          <w:szCs w:val="32"/>
          <w:lang w:val="en-US" w:eastAsia="zh-CN"/>
        </w:rPr>
        <w:t xml:space="preserve"> 职责分工</w:t>
      </w:r>
    </w:p>
    <w:p>
      <w:pPr>
        <w:adjustRightInd w:val="0"/>
        <w:snapToGrid w:val="0"/>
        <w:spacing w:line="640" w:lineRule="exact"/>
        <w:ind w:firstLine="642" w:firstLineChars="200"/>
        <w:rPr>
          <w:rFonts w:hint="eastAsia" w:ascii="仿宋_GB2312" w:eastAsia="仿宋_GB2312" w:cs="仿宋_GB2312"/>
          <w:b/>
          <w:bCs/>
          <w:sz w:val="32"/>
          <w:szCs w:val="32"/>
        </w:rPr>
      </w:pPr>
    </w:p>
    <w:p>
      <w:pPr>
        <w:adjustRightInd w:val="0"/>
        <w:snapToGrid w:val="0"/>
        <w:spacing w:line="640" w:lineRule="exact"/>
        <w:ind w:firstLine="642" w:firstLineChars="200"/>
        <w:rPr>
          <w:rFonts w:hint="eastAsia" w:ascii="仿宋_GB2312" w:eastAsia="仿宋_GB2312" w:cs="仿宋_GB2312"/>
          <w:b w:val="0"/>
          <w:bCs w:val="0"/>
          <w:color w:val="FF000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第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五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条</w:t>
      </w:r>
      <w:r>
        <w:rPr>
          <w:rFonts w:hint="eastAsia" w:ascii="仿宋_GB2312" w:eastAsia="仿宋_GB2312" w:cs="仿宋_GB2312"/>
          <w:b/>
          <w:bCs/>
          <w:sz w:val="32"/>
          <w:szCs w:val="32"/>
        </w:rPr>
        <w:t xml:space="preserve"> </w:t>
      </w:r>
      <w:r>
        <w:rPr>
          <w:rFonts w:hint="eastAsia" w:ascii="仿宋_GB2312" w:eastAsia="仿宋_GB2312" w:cs="仿宋_GB2312"/>
          <w:b w:val="0"/>
          <w:bCs w:val="0"/>
          <w:sz w:val="32"/>
          <w:szCs w:val="32"/>
          <w:lang w:eastAsia="zh-CN"/>
        </w:rPr>
        <w:t>财政部负责会同国家民委、人民银行制定民贸民品贷款贴息政策，做好引导资金的预算安排和管理，编制引导资金的中期</w:t>
      </w:r>
      <w:r>
        <w:rPr>
          <w:rFonts w:hint="default" w:ascii="仿宋_GB2312" w:eastAsia="仿宋_GB2312" w:cs="仿宋_GB2312"/>
          <w:b w:val="0"/>
          <w:bCs w:val="0"/>
          <w:sz w:val="32"/>
          <w:szCs w:val="32"/>
          <w:lang w:val="en" w:eastAsia="zh-CN"/>
        </w:rPr>
        <w:t>支出</w:t>
      </w:r>
      <w:r>
        <w:rPr>
          <w:rFonts w:hint="eastAsia" w:ascii="仿宋_GB2312" w:eastAsia="仿宋_GB2312" w:cs="仿宋_GB2312"/>
          <w:b w:val="0"/>
          <w:bCs w:val="0"/>
          <w:sz w:val="32"/>
          <w:szCs w:val="32"/>
          <w:lang w:eastAsia="zh-CN"/>
        </w:rPr>
        <w:t>规划和年度预算，确定年度资金分配方案，下达预算和拨付资金，</w:t>
      </w:r>
      <w:r>
        <w:rPr>
          <w:rFonts w:hint="default" w:ascii="仿宋_GB2312" w:eastAsia="仿宋_GB2312"/>
          <w:color w:val="auto"/>
          <w:sz w:val="32"/>
          <w:szCs w:val="32"/>
        </w:rPr>
        <w:t>对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引导资金</w:t>
      </w:r>
      <w:r>
        <w:rPr>
          <w:rFonts w:hint="default" w:ascii="仿宋_GB2312" w:eastAsia="仿宋_GB2312"/>
          <w:color w:val="auto"/>
          <w:sz w:val="32"/>
          <w:szCs w:val="32"/>
        </w:rPr>
        <w:t>使用情况进行监督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，</w:t>
      </w:r>
      <w:r>
        <w:rPr>
          <w:rFonts w:hint="default" w:ascii="仿宋_GB2312" w:eastAsia="仿宋_GB2312"/>
          <w:color w:val="auto"/>
          <w:sz w:val="32"/>
          <w:szCs w:val="32"/>
        </w:rPr>
        <w:t>会同国家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民委加强引导资金绩效管理。</w:t>
      </w:r>
      <w:r>
        <w:rPr>
          <w:rFonts w:hint="eastAsia" w:ascii="仿宋_GB2312" w:eastAsia="仿宋_GB2312" w:cs="仿宋_GB2312"/>
          <w:b w:val="0"/>
          <w:bCs w:val="0"/>
          <w:sz w:val="32"/>
          <w:szCs w:val="32"/>
          <w:lang w:eastAsia="zh-CN"/>
        </w:rPr>
        <w:t>财政部各地监管局按照工作职责对引导资金进行监管。</w:t>
      </w:r>
    </w:p>
    <w:p>
      <w:pPr>
        <w:adjustRightInd w:val="0"/>
        <w:snapToGrid w:val="0"/>
        <w:spacing w:line="640" w:lineRule="exact"/>
        <w:ind w:firstLine="642" w:firstLineChars="20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第六条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仿宋_GB2312"/>
          <w:sz w:val="32"/>
          <w:szCs w:val="32"/>
        </w:rPr>
        <w:t>国家民委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负责组织认定</w:t>
      </w:r>
      <w:r>
        <w:rPr>
          <w:rFonts w:hint="eastAsia" w:ascii="仿宋_GB2312" w:eastAsia="仿宋_GB2312" w:cs="仿宋_GB2312"/>
          <w:sz w:val="32"/>
          <w:szCs w:val="32"/>
        </w:rPr>
        <w:t>民贸民品企业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，审核</w:t>
      </w:r>
      <w:r>
        <w:rPr>
          <w:rFonts w:ascii="仿宋_GB2312" w:eastAsia="仿宋_GB2312" w:cs="仿宋_GB2312"/>
          <w:sz w:val="32"/>
          <w:szCs w:val="32"/>
        </w:rPr>
        <w:t>汇总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地方上报的民贸民品贷款贴息相关数据，</w:t>
      </w:r>
      <w:r>
        <w:rPr>
          <w:rFonts w:hint="eastAsia" w:ascii="仿宋_GB2312" w:eastAsia="仿宋_GB2312" w:cs="仿宋_GB2312"/>
          <w:sz w:val="32"/>
          <w:szCs w:val="32"/>
        </w:rPr>
        <w:t>指导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地方</w:t>
      </w:r>
      <w:r>
        <w:rPr>
          <w:rFonts w:hint="eastAsia" w:ascii="仿宋_GB2312" w:eastAsia="仿宋_GB2312" w:cs="仿宋_GB2312"/>
          <w:sz w:val="32"/>
          <w:szCs w:val="32"/>
        </w:rPr>
        <w:t>民族工作部门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开展民贸民品贷款贴息</w:t>
      </w:r>
      <w:r>
        <w:rPr>
          <w:rFonts w:hint="eastAsia" w:ascii="仿宋_GB2312" w:eastAsia="仿宋_GB2312" w:cs="仿宋_GB2312"/>
          <w:sz w:val="32"/>
          <w:szCs w:val="32"/>
        </w:rPr>
        <w:t>相关工作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 w:cs="仿宋_GB2312"/>
          <w:sz w:val="32"/>
          <w:szCs w:val="32"/>
        </w:rPr>
        <w:t>对政策落实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情况实施监督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，协</w:t>
      </w:r>
      <w:r>
        <w:rPr>
          <w:rFonts w:hint="default" w:ascii="仿宋_GB2312" w:eastAsia="仿宋_GB2312"/>
          <w:color w:val="auto"/>
          <w:sz w:val="32"/>
          <w:szCs w:val="32"/>
        </w:rPr>
        <w:t>同财政部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加强引导</w:t>
      </w:r>
      <w:r>
        <w:rPr>
          <w:rFonts w:hint="default" w:ascii="仿宋_GB2312" w:eastAsia="仿宋_GB2312"/>
          <w:color w:val="auto"/>
          <w:sz w:val="32"/>
          <w:szCs w:val="32"/>
        </w:rPr>
        <w:t>资金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绩效管理</w:t>
      </w:r>
      <w:r>
        <w:rPr>
          <w:rFonts w:hint="eastAsia" w:ascii="仿宋_GB2312" w:eastAsia="仿宋_GB2312" w:cs="仿宋_GB2312"/>
          <w:sz w:val="32"/>
          <w:szCs w:val="32"/>
        </w:rPr>
        <w:t>。</w:t>
      </w:r>
    </w:p>
    <w:p>
      <w:pPr>
        <w:adjustRightInd w:val="0"/>
        <w:snapToGrid w:val="0"/>
        <w:spacing w:line="640" w:lineRule="exact"/>
        <w:ind w:firstLine="642" w:firstLineChars="200"/>
        <w:rPr>
          <w:rFonts w:hint="default" w:asci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第七条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 xml:space="preserve"> 人民银行负责督促金融机构贯彻落实民贸民品贷款利率政策，支持民贸民品企业发展，</w:t>
      </w:r>
      <w:r>
        <w:rPr>
          <w:rFonts w:hint="eastAsia" w:ascii="仿宋_GB2312" w:eastAsia="仿宋_GB2312" w:cs="仿宋_GB2312"/>
          <w:sz w:val="32"/>
          <w:szCs w:val="32"/>
        </w:rPr>
        <w:t>指导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人民银行各分支机构开展审核</w:t>
      </w:r>
      <w:r>
        <w:rPr>
          <w:rFonts w:hint="eastAsia" w:ascii="仿宋_GB2312" w:eastAsia="仿宋_GB2312" w:cs="仿宋_GB2312"/>
          <w:sz w:val="32"/>
          <w:szCs w:val="32"/>
        </w:rPr>
        <w:t>管理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等</w:t>
      </w:r>
      <w:r>
        <w:rPr>
          <w:rFonts w:hint="eastAsia" w:ascii="仿宋_GB2312" w:eastAsia="仿宋_GB2312" w:cs="仿宋_GB2312"/>
          <w:sz w:val="32"/>
          <w:szCs w:val="32"/>
        </w:rPr>
        <w:t>工作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adjustRightInd w:val="0"/>
        <w:snapToGrid w:val="0"/>
        <w:spacing w:line="640" w:lineRule="exact"/>
        <w:ind w:firstLine="642" w:firstLineChars="200"/>
        <w:rPr>
          <w:rFonts w:hint="eastAsia" w:ascii="仿宋_GB2312" w:eastAsia="仿宋_GB2312" w:cs="仿宋_GB2312"/>
          <w:sz w:val="32"/>
          <w:szCs w:val="32"/>
          <w:highlight w:val="yellow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highlight w:val="none"/>
          <w:lang w:eastAsia="zh-CN"/>
        </w:rPr>
        <w:t>第八条</w:t>
      </w:r>
      <w:r>
        <w:rPr>
          <w:rFonts w:hint="eastAsia" w:ascii="仿宋_GB2312" w:eastAsia="仿宋_GB2312" w:cs="仿宋_GB2312"/>
          <w:sz w:val="32"/>
          <w:szCs w:val="32"/>
          <w:highlight w:val="none"/>
          <w:lang w:val="en-US" w:eastAsia="zh-CN"/>
        </w:rPr>
        <w:t xml:space="preserve"> 各</w:t>
      </w:r>
      <w:r>
        <w:rPr>
          <w:rFonts w:hint="eastAsia" w:ascii="仿宋_GB2312" w:eastAsia="仿宋_GB2312" w:cs="仿宋_GB2312"/>
          <w:sz w:val="32"/>
          <w:szCs w:val="32"/>
          <w:highlight w:val="none"/>
          <w:lang w:eastAsia="zh-CN"/>
        </w:rPr>
        <w:t>省级</w:t>
      </w:r>
      <w:r>
        <w:rPr>
          <w:rFonts w:hint="eastAsia" w:ascii="仿宋_GB2312" w:eastAsia="仿宋_GB2312" w:cs="仿宋_GB2312"/>
          <w:sz w:val="32"/>
          <w:szCs w:val="32"/>
          <w:highlight w:val="none"/>
        </w:rPr>
        <w:t>财政部门负责会同</w:t>
      </w:r>
      <w:r>
        <w:rPr>
          <w:rFonts w:ascii="仿宋_GB2312" w:eastAsia="仿宋_GB2312" w:cs="仿宋_GB2312"/>
          <w:sz w:val="32"/>
          <w:szCs w:val="32"/>
          <w:highlight w:val="none"/>
          <w:lang w:eastAsia="zh-CN"/>
        </w:rPr>
        <w:t>省级</w:t>
      </w:r>
      <w:r>
        <w:rPr>
          <w:rFonts w:hint="eastAsia" w:ascii="仿宋_GB2312" w:eastAsia="仿宋_GB2312" w:cs="仿宋_GB2312"/>
          <w:sz w:val="32"/>
          <w:szCs w:val="32"/>
          <w:highlight w:val="none"/>
          <w:lang w:eastAsia="zh-CN"/>
        </w:rPr>
        <w:t>民族工作部门、人民银行副省级城市中心支行以上分支机构，</w:t>
      </w:r>
      <w:r>
        <w:rPr>
          <w:rFonts w:hint="eastAsia" w:ascii="仿宋_GB2312" w:eastAsia="仿宋_GB2312" w:cs="仿宋_GB2312"/>
          <w:sz w:val="32"/>
          <w:szCs w:val="32"/>
          <w:highlight w:val="none"/>
        </w:rPr>
        <w:t>制定本地区民贸民品贷款贴息</w:t>
      </w:r>
      <w:r>
        <w:rPr>
          <w:rFonts w:hint="eastAsia" w:ascii="仿宋_GB2312" w:eastAsia="仿宋_GB2312" w:cs="仿宋_GB2312"/>
          <w:sz w:val="32"/>
          <w:szCs w:val="32"/>
          <w:highlight w:val="none"/>
          <w:lang w:eastAsia="zh-CN"/>
        </w:rPr>
        <w:t>实施</w:t>
      </w:r>
      <w:r>
        <w:rPr>
          <w:rFonts w:hint="eastAsia" w:ascii="仿宋_GB2312" w:eastAsia="仿宋_GB2312" w:cs="仿宋_GB2312"/>
          <w:sz w:val="32"/>
          <w:szCs w:val="32"/>
          <w:highlight w:val="none"/>
        </w:rPr>
        <w:t>细则</w:t>
      </w:r>
      <w:r>
        <w:rPr>
          <w:rFonts w:hint="eastAsia" w:ascii="仿宋_GB2312" w:eastAsia="仿宋_GB2312" w:cs="仿宋_GB2312"/>
          <w:sz w:val="32"/>
          <w:szCs w:val="32"/>
          <w:highlight w:val="none"/>
          <w:lang w:eastAsia="zh-CN"/>
        </w:rPr>
        <w:t>和资金</w:t>
      </w:r>
      <w:r>
        <w:rPr>
          <w:rFonts w:hint="eastAsia" w:ascii="仿宋_GB2312" w:eastAsia="仿宋_GB2312" w:cs="仿宋_GB2312"/>
          <w:sz w:val="32"/>
          <w:szCs w:val="32"/>
          <w:highlight w:val="none"/>
        </w:rPr>
        <w:t>管理政策</w:t>
      </w:r>
      <w:r>
        <w:rPr>
          <w:rFonts w:hint="default" w:ascii="仿宋_GB2312" w:eastAsia="仿宋_GB2312" w:cs="仿宋_GB2312"/>
          <w:sz w:val="32"/>
          <w:szCs w:val="32"/>
          <w:highlight w:val="none"/>
          <w:lang w:val="en"/>
        </w:rPr>
        <w:t>,</w:t>
      </w:r>
      <w:r>
        <w:rPr>
          <w:rFonts w:hint="eastAsia" w:ascii="仿宋_GB2312" w:eastAsia="仿宋_GB2312" w:cs="仿宋_GB2312"/>
          <w:b w:val="0"/>
          <w:bCs w:val="0"/>
          <w:sz w:val="32"/>
          <w:szCs w:val="32"/>
          <w:highlight w:val="none"/>
        </w:rPr>
        <w:t>报财政部、国家民委和人民银行备案，并抄送财政部当地监管局</w:t>
      </w:r>
      <w:r>
        <w:rPr>
          <w:rFonts w:hint="eastAsia" w:ascii="仿宋_GB2312" w:eastAsia="仿宋_GB2312" w:cs="仿宋_GB2312"/>
          <w:sz w:val="32"/>
          <w:szCs w:val="32"/>
          <w:highlight w:val="none"/>
          <w:lang w:eastAsia="zh-CN"/>
        </w:rPr>
        <w:t>；</w:t>
      </w:r>
      <w:r>
        <w:rPr>
          <w:rFonts w:hint="default" w:ascii="仿宋_GB2312" w:eastAsia="仿宋_GB2312"/>
          <w:sz w:val="32"/>
          <w:szCs w:val="32"/>
          <w:highlight w:val="none"/>
        </w:rPr>
        <w:t>做好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贷款贴息</w:t>
      </w:r>
      <w:r>
        <w:rPr>
          <w:rFonts w:hint="default" w:ascii="仿宋_GB2312" w:eastAsia="仿宋_GB2312"/>
          <w:sz w:val="32"/>
          <w:szCs w:val="32"/>
          <w:highlight w:val="none"/>
        </w:rPr>
        <w:t>资金审核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、</w:t>
      </w:r>
      <w:r>
        <w:rPr>
          <w:rFonts w:hint="default" w:ascii="仿宋_GB2312" w:eastAsia="仿宋_GB2312"/>
          <w:sz w:val="32"/>
          <w:szCs w:val="32"/>
          <w:highlight w:val="none"/>
        </w:rPr>
        <w:t>拨付、监督及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绩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效管理</w:t>
      </w:r>
      <w:r>
        <w:rPr>
          <w:rFonts w:hint="default" w:ascii="仿宋_GB2312" w:eastAsia="仿宋_GB2312"/>
          <w:color w:val="auto"/>
          <w:sz w:val="32"/>
          <w:szCs w:val="32"/>
          <w:highlight w:val="none"/>
        </w:rPr>
        <w:t>等</w:t>
      </w:r>
      <w:r>
        <w:rPr>
          <w:rFonts w:hint="default" w:ascii="仿宋_GB2312" w:eastAsia="仿宋_GB2312"/>
          <w:sz w:val="32"/>
          <w:szCs w:val="32"/>
          <w:highlight w:val="none"/>
        </w:rPr>
        <w:t>工作</w:t>
      </w:r>
      <w:r>
        <w:rPr>
          <w:rFonts w:hint="eastAsia" w:ascii="仿宋_GB2312" w:eastAsia="仿宋_GB2312" w:cs="仿宋_GB2312"/>
          <w:sz w:val="32"/>
          <w:szCs w:val="32"/>
          <w:highlight w:val="none"/>
          <w:lang w:eastAsia="zh-CN"/>
        </w:rPr>
        <w:t>。</w:t>
      </w:r>
    </w:p>
    <w:p>
      <w:pPr>
        <w:adjustRightInd w:val="0"/>
        <w:snapToGrid w:val="0"/>
        <w:spacing w:line="640" w:lineRule="exact"/>
        <w:jc w:val="center"/>
        <w:rPr>
          <w:rFonts w:hint="eastAsia" w:ascii="仿宋_GB2312" w:eastAsia="仿宋_GB2312" w:cs="仿宋_GB2312"/>
          <w:b w:val="0"/>
          <w:bCs/>
          <w:sz w:val="32"/>
          <w:szCs w:val="32"/>
        </w:rPr>
      </w:pPr>
    </w:p>
    <w:p>
      <w:pPr>
        <w:adjustRightInd w:val="0"/>
        <w:snapToGrid w:val="0"/>
        <w:spacing w:line="640" w:lineRule="exact"/>
        <w:jc w:val="center"/>
        <w:rPr>
          <w:rFonts w:hint="eastAsia" w:ascii="黑体" w:eastAsia="黑体" w:cs="黑体"/>
          <w:b w:val="0"/>
          <w:bCs/>
          <w:sz w:val="32"/>
          <w:szCs w:val="32"/>
          <w:lang w:eastAsia="zh-CN"/>
        </w:rPr>
      </w:pPr>
      <w:r>
        <w:rPr>
          <w:rFonts w:hint="eastAsia" w:ascii="黑体" w:eastAsia="黑体" w:cs="黑体"/>
          <w:b w:val="0"/>
          <w:bCs/>
          <w:sz w:val="32"/>
          <w:szCs w:val="32"/>
        </w:rPr>
        <w:t>第</w:t>
      </w:r>
      <w:r>
        <w:rPr>
          <w:rFonts w:hint="eastAsia" w:ascii="黑体" w:eastAsia="黑体" w:cs="黑体"/>
          <w:b w:val="0"/>
          <w:bCs/>
          <w:sz w:val="32"/>
          <w:szCs w:val="32"/>
          <w:lang w:eastAsia="zh-CN"/>
        </w:rPr>
        <w:t>三</w:t>
      </w:r>
      <w:r>
        <w:rPr>
          <w:rFonts w:hint="eastAsia" w:ascii="黑体" w:eastAsia="黑体" w:cs="黑体"/>
          <w:b w:val="0"/>
          <w:bCs/>
          <w:sz w:val="32"/>
          <w:szCs w:val="32"/>
        </w:rPr>
        <w:t xml:space="preserve">章 </w:t>
      </w:r>
      <w:r>
        <w:rPr>
          <w:rFonts w:hint="eastAsia" w:ascii="黑体" w:eastAsia="黑体" w:cs="黑体"/>
          <w:b w:val="0"/>
          <w:bCs/>
          <w:sz w:val="32"/>
          <w:szCs w:val="32"/>
          <w:lang w:eastAsia="zh-CN"/>
        </w:rPr>
        <w:t>贴息政策</w:t>
      </w:r>
    </w:p>
    <w:p>
      <w:pPr>
        <w:adjustRightInd w:val="0"/>
        <w:snapToGrid w:val="0"/>
        <w:spacing w:line="640" w:lineRule="exact"/>
        <w:jc w:val="center"/>
        <w:rPr>
          <w:rFonts w:hint="eastAsia" w:ascii="黑体" w:eastAsia="黑体" w:cs="黑体"/>
          <w:b w:val="0"/>
          <w:bCs/>
          <w:sz w:val="32"/>
          <w:szCs w:val="32"/>
          <w:lang w:eastAsia="zh-CN"/>
        </w:rPr>
      </w:pPr>
    </w:p>
    <w:p>
      <w:pPr>
        <w:adjustRightInd w:val="0"/>
        <w:snapToGrid w:val="0"/>
        <w:spacing w:line="640" w:lineRule="exact"/>
        <w:ind w:firstLine="642" w:firstLineChars="20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第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九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条</w:t>
      </w:r>
      <w:r>
        <w:rPr>
          <w:rFonts w:hint="eastAsia" w:ascii="仿宋_GB2312" w:eastAsia="仿宋_GB2312" w:cs="仿宋_GB2312"/>
          <w:b/>
          <w:bCs/>
          <w:sz w:val="32"/>
          <w:szCs w:val="32"/>
        </w:rPr>
        <w:t xml:space="preserve"> </w:t>
      </w:r>
      <w:r>
        <w:rPr>
          <w:rFonts w:hint="eastAsia" w:ascii="仿宋_GB2312" w:eastAsia="仿宋_GB2312" w:cs="仿宋_GB2312"/>
          <w:b w:val="0"/>
          <w:bCs w:val="0"/>
          <w:sz w:val="32"/>
          <w:szCs w:val="32"/>
          <w:lang w:eastAsia="zh-CN"/>
        </w:rPr>
        <w:t>享受民贸民品贷款贴息政策的贷款包括民族贸易贷款和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民族特需商品贷款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。</w:t>
      </w:r>
      <w:r>
        <w:rPr>
          <w:rFonts w:hint="eastAsia" w:ascii="仿宋_GB2312" w:eastAsia="仿宋_GB2312" w:cs="仿宋_GB2312"/>
          <w:sz w:val="32"/>
          <w:szCs w:val="32"/>
        </w:rPr>
        <w:t xml:space="preserve"> </w:t>
      </w:r>
    </w:p>
    <w:p>
      <w:pPr>
        <w:adjustRightInd w:val="0"/>
        <w:snapToGrid w:val="0"/>
        <w:spacing w:line="640" w:lineRule="exact"/>
        <w:ind w:firstLine="640" w:firstLineChars="200"/>
        <w:rPr>
          <w:rFonts w:hint="eastAsia" w:asci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eastAsia="zh-CN"/>
        </w:rPr>
        <w:t>（一）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  <w:t>民族贸易贷款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eastAsia="zh-CN"/>
        </w:rPr>
        <w:t>。</w:t>
      </w:r>
      <w:r>
        <w:rPr>
          <w:rFonts w:hint="eastAsia" w:ascii="仿宋_GB2312" w:eastAsia="仿宋_GB2312" w:cs="仿宋_GB2312"/>
          <w:b w:val="0"/>
          <w:bCs w:val="0"/>
          <w:sz w:val="32"/>
          <w:szCs w:val="32"/>
        </w:rPr>
        <w:t>民族贸易县内民族贸易企业经销少数民族特需商品、生产生活必需品，以及收购</w:t>
      </w:r>
      <w:r>
        <w:rPr>
          <w:rFonts w:hint="eastAsia" w:ascii="仿宋_GB2312" w:eastAsia="仿宋_GB2312" w:cs="仿宋_GB2312"/>
          <w:b w:val="0"/>
          <w:bCs w:val="0"/>
          <w:sz w:val="32"/>
          <w:szCs w:val="32"/>
          <w:lang w:eastAsia="zh-CN"/>
        </w:rPr>
        <w:t>、</w:t>
      </w:r>
      <w:r>
        <w:rPr>
          <w:rFonts w:hint="eastAsia" w:ascii="仿宋_GB2312" w:eastAsia="仿宋_GB2312" w:cs="仿宋_GB2312"/>
          <w:b w:val="0"/>
          <w:bCs w:val="0"/>
          <w:sz w:val="32"/>
          <w:szCs w:val="32"/>
        </w:rPr>
        <w:t>加工、销售</w:t>
      </w:r>
      <w:r>
        <w:rPr>
          <w:rFonts w:ascii="仿宋_GB2312" w:eastAsia="仿宋_GB2312" w:cs="仿宋_GB2312"/>
          <w:b w:val="0"/>
          <w:bCs w:val="0"/>
          <w:sz w:val="32"/>
          <w:szCs w:val="32"/>
        </w:rPr>
        <w:t>当地</w:t>
      </w:r>
      <w:r>
        <w:rPr>
          <w:rFonts w:hint="eastAsia" w:ascii="仿宋_GB2312" w:eastAsia="仿宋_GB2312" w:cs="仿宋_GB2312"/>
          <w:b w:val="0"/>
          <w:bCs w:val="0"/>
          <w:sz w:val="32"/>
          <w:szCs w:val="32"/>
        </w:rPr>
        <w:t>农</w:t>
      </w:r>
      <w:r>
        <w:rPr>
          <w:rFonts w:hint="eastAsia" w:ascii="仿宋_GB2312" w:eastAsia="仿宋_GB2312" w:cs="仿宋_GB2312"/>
          <w:b w:val="0"/>
          <w:bCs w:val="0"/>
          <w:sz w:val="32"/>
          <w:szCs w:val="32"/>
          <w:lang w:eastAsia="zh-CN"/>
        </w:rPr>
        <w:t>（牧）</w:t>
      </w:r>
      <w:r>
        <w:rPr>
          <w:rFonts w:hint="eastAsia" w:ascii="仿宋_GB2312" w:eastAsia="仿宋_GB2312" w:cs="仿宋_GB2312"/>
          <w:b w:val="0"/>
          <w:bCs w:val="0"/>
          <w:sz w:val="32"/>
          <w:szCs w:val="32"/>
        </w:rPr>
        <w:t>副产品所需的流动资金贷款;省、州级民族贸易公司承担特定民族贸易供应任务所需的流动资金贷款。</w:t>
      </w:r>
    </w:p>
    <w:p>
      <w:pPr>
        <w:adjustRightInd w:val="0"/>
        <w:snapToGrid w:val="0"/>
        <w:spacing w:line="640" w:lineRule="exact"/>
        <w:ind w:firstLine="640" w:firstLineChars="20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eastAsia="zh-CN"/>
        </w:rPr>
        <w:t>（二）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  <w:t>民族特需商品贷款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eastAsia="zh-CN"/>
        </w:rPr>
        <w:t>。</w:t>
      </w:r>
      <w:r>
        <w:rPr>
          <w:rFonts w:hint="eastAsia" w:ascii="仿宋_GB2312" w:eastAsia="仿宋_GB2312" w:cs="仿宋_GB2312"/>
          <w:b w:val="0"/>
          <w:bCs w:val="0"/>
          <w:sz w:val="32"/>
          <w:szCs w:val="32"/>
        </w:rPr>
        <w:t>民</w:t>
      </w:r>
      <w:r>
        <w:rPr>
          <w:rFonts w:hint="eastAsia" w:ascii="仿宋_GB2312" w:eastAsia="仿宋_GB2312" w:cs="仿宋_GB2312"/>
          <w:sz w:val="32"/>
          <w:szCs w:val="32"/>
        </w:rPr>
        <w:t>族特需商品定点生产企业生产少数民族特需商品目录中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所列</w:t>
      </w:r>
      <w:r>
        <w:rPr>
          <w:rFonts w:hint="eastAsia" w:ascii="仿宋_GB2312" w:eastAsia="仿宋_GB2312" w:cs="仿宋_GB2312"/>
          <w:sz w:val="32"/>
          <w:szCs w:val="32"/>
        </w:rPr>
        <w:t>商品所需的流动资金贷款。</w:t>
      </w:r>
    </w:p>
    <w:p>
      <w:pPr>
        <w:adjustRightInd w:val="0"/>
        <w:snapToGrid w:val="0"/>
        <w:spacing w:line="640" w:lineRule="exact"/>
        <w:ind w:firstLine="640" w:firstLineChars="20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民族贸易县、民族贸易县内民族贸易企业、省州级民族贸易公司、民族特需商品定点生产企业名单，以及少数民族特需商品目录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 w:cs="仿宋_GB2312"/>
          <w:sz w:val="32"/>
          <w:szCs w:val="32"/>
        </w:rPr>
        <w:t>按照国家民委相关文件执行。</w:t>
      </w:r>
    </w:p>
    <w:p>
      <w:pPr>
        <w:adjustRightInd w:val="0"/>
        <w:snapToGrid w:val="0"/>
        <w:spacing w:line="640" w:lineRule="exact"/>
        <w:ind w:firstLine="642" w:firstLineChars="200"/>
        <w:rPr>
          <w:rFonts w:hint="eastAsia" w:ascii="仿宋_GB2312" w:eastAsia="仿宋_GB2312" w:cs="仿宋_GB2312"/>
          <w:sz w:val="32"/>
          <w:szCs w:val="32"/>
          <w:highlight w:val="yellow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highlight w:val="none"/>
          <w:lang w:eastAsia="zh-CN"/>
        </w:rPr>
        <w:t>第十条</w:t>
      </w:r>
      <w:r>
        <w:rPr>
          <w:rFonts w:hint="eastAsia" w:ascii="仿宋_GB2312" w:eastAsia="仿宋_GB2312" w:cs="仿宋_GB2312"/>
          <w:sz w:val="32"/>
          <w:szCs w:val="32"/>
          <w:highlight w:val="none"/>
          <w:lang w:val="en-US" w:eastAsia="zh-CN"/>
        </w:rPr>
        <w:t xml:space="preserve"> 民贸民品贷款按照</w:t>
      </w:r>
      <w:r>
        <w:rPr>
          <w:rFonts w:hint="eastAsia" w:ascii="仿宋_GB2312" w:eastAsia="仿宋_GB2312" w:cs="仿宋_GB2312"/>
          <w:sz w:val="32"/>
          <w:szCs w:val="32"/>
          <w:highlight w:val="none"/>
        </w:rPr>
        <w:t>不得高于</w:t>
      </w:r>
      <w:r>
        <w:rPr>
          <w:rFonts w:hint="eastAsia" w:ascii="仿宋_GB2312" w:eastAsia="仿宋_GB2312" w:cs="仿宋_GB2312"/>
          <w:sz w:val="32"/>
          <w:szCs w:val="32"/>
          <w:highlight w:val="none"/>
          <w:lang w:eastAsia="zh-CN"/>
        </w:rPr>
        <w:t>贷款本金金额</w:t>
      </w:r>
      <w:r>
        <w:rPr>
          <w:rFonts w:hint="eastAsia" w:ascii="仿宋_GB2312" w:eastAsia="仿宋_GB2312" w:cs="仿宋_GB2312"/>
          <w:sz w:val="32"/>
          <w:szCs w:val="32"/>
          <w:highlight w:val="none"/>
          <w:lang w:val="en-US" w:eastAsia="zh-CN"/>
        </w:rPr>
        <w:t>2.88%的水平安排财政贴息</w:t>
      </w:r>
      <w:r>
        <w:rPr>
          <w:rFonts w:hint="eastAsia" w:ascii="仿宋_GB2312" w:eastAsia="仿宋_GB2312" w:cs="仿宋_GB2312"/>
          <w:sz w:val="32"/>
          <w:szCs w:val="32"/>
          <w:highlight w:val="none"/>
        </w:rPr>
        <w:t>。</w:t>
      </w:r>
      <w:r>
        <w:rPr>
          <w:rFonts w:hint="eastAsia" w:ascii="仿宋_GB2312" w:eastAsia="仿宋_GB2312" w:cs="仿宋_GB2312"/>
          <w:sz w:val="32"/>
          <w:szCs w:val="32"/>
          <w:highlight w:val="none"/>
          <w:lang w:val="en-US" w:eastAsia="zh-CN"/>
        </w:rPr>
        <w:t>各地区可结合本地区</w:t>
      </w:r>
      <w:r>
        <w:rPr>
          <w:rFonts w:hint="eastAsia" w:ascii="仿宋_GB2312" w:eastAsia="仿宋_GB2312" w:cs="仿宋_GB2312"/>
          <w:sz w:val="32"/>
          <w:szCs w:val="32"/>
          <w:highlight w:val="none"/>
        </w:rPr>
        <w:t>民贸民品贷款</w:t>
      </w:r>
      <w:r>
        <w:rPr>
          <w:rFonts w:hint="eastAsia" w:ascii="仿宋_GB2312" w:eastAsia="仿宋_GB2312" w:cs="仿宋_GB2312"/>
          <w:sz w:val="32"/>
          <w:szCs w:val="32"/>
          <w:highlight w:val="none"/>
          <w:lang w:eastAsia="zh-CN"/>
        </w:rPr>
        <w:t>规模、贴息资金规模等因素，</w:t>
      </w:r>
      <w:r>
        <w:rPr>
          <w:rFonts w:hint="eastAsia" w:ascii="仿宋_GB2312" w:eastAsia="仿宋_GB2312" w:cs="仿宋_GB2312"/>
          <w:sz w:val="32"/>
          <w:szCs w:val="32"/>
          <w:highlight w:val="none"/>
          <w:lang w:val="en-US" w:eastAsia="zh-CN"/>
        </w:rPr>
        <w:t>在贴息上限范围内，</w:t>
      </w:r>
      <w:r>
        <w:rPr>
          <w:rFonts w:hint="eastAsia" w:ascii="仿宋_GB2312" w:eastAsia="仿宋_GB2312" w:cs="仿宋_GB2312"/>
          <w:sz w:val="32"/>
          <w:szCs w:val="32"/>
          <w:highlight w:val="none"/>
          <w:lang w:eastAsia="zh-CN"/>
        </w:rPr>
        <w:t>确定本地区贴息水平。</w:t>
      </w:r>
    </w:p>
    <w:p>
      <w:pPr>
        <w:adjustRightInd w:val="0"/>
        <w:snapToGrid w:val="0"/>
        <w:spacing w:line="640" w:lineRule="exact"/>
        <w:ind w:firstLine="642" w:firstLineChars="200"/>
        <w:rPr>
          <w:rFonts w:hint="eastAsia" w:asci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highlight w:val="none"/>
        </w:rPr>
        <w:t>第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highlight w:val="none"/>
          <w:lang w:eastAsia="zh-CN"/>
        </w:rPr>
        <w:t>十一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highlight w:val="none"/>
        </w:rPr>
        <w:t>条</w:t>
      </w:r>
      <w:r>
        <w:rPr>
          <w:rFonts w:hint="eastAsia" w:ascii="仿宋_GB2312" w:eastAsia="仿宋_GB2312" w:cs="仿宋_GB2312"/>
          <w:b/>
          <w:bCs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eastAsia="仿宋_GB2312" w:cs="仿宋_GB2312"/>
          <w:sz w:val="32"/>
          <w:szCs w:val="32"/>
          <w:highlight w:val="none"/>
        </w:rPr>
        <w:t>各</w:t>
      </w:r>
      <w:r>
        <w:rPr>
          <w:rFonts w:hint="eastAsia" w:ascii="仿宋_GB2312" w:eastAsia="仿宋_GB2312" w:cs="仿宋_GB2312"/>
          <w:sz w:val="32"/>
          <w:szCs w:val="32"/>
          <w:highlight w:val="none"/>
          <w:lang w:eastAsia="zh-CN"/>
        </w:rPr>
        <w:t>地区</w:t>
      </w:r>
      <w:r>
        <w:rPr>
          <w:rFonts w:hint="eastAsia" w:ascii="仿宋_GB2312" w:eastAsia="仿宋_GB2312" w:cs="仿宋_GB2312"/>
          <w:sz w:val="32"/>
          <w:szCs w:val="32"/>
          <w:highlight w:val="none"/>
        </w:rPr>
        <w:t>可结合</w:t>
      </w:r>
      <w:r>
        <w:rPr>
          <w:rFonts w:hint="eastAsia" w:ascii="仿宋_GB2312" w:eastAsia="仿宋_GB2312" w:cs="仿宋_GB2312"/>
          <w:sz w:val="32"/>
          <w:szCs w:val="32"/>
          <w:highlight w:val="none"/>
          <w:lang w:eastAsia="zh-CN"/>
        </w:rPr>
        <w:t>本地区</w:t>
      </w:r>
      <w:r>
        <w:rPr>
          <w:rFonts w:hint="eastAsia" w:ascii="仿宋_GB2312" w:eastAsia="仿宋_GB2312" w:cs="仿宋_GB2312"/>
          <w:sz w:val="32"/>
          <w:szCs w:val="32"/>
          <w:highlight w:val="none"/>
        </w:rPr>
        <w:t>实际</w:t>
      </w:r>
      <w:r>
        <w:rPr>
          <w:rFonts w:hint="eastAsia" w:ascii="仿宋_GB2312" w:eastAsia="仿宋_GB2312" w:cs="仿宋_GB2312"/>
          <w:sz w:val="32"/>
          <w:szCs w:val="32"/>
          <w:highlight w:val="none"/>
          <w:lang w:eastAsia="zh-CN"/>
        </w:rPr>
        <w:t>需要</w:t>
      </w:r>
      <w:r>
        <w:rPr>
          <w:rFonts w:hint="eastAsia" w:ascii="仿宋_GB2312" w:eastAsia="仿宋_GB2312" w:cs="仿宋_GB2312"/>
          <w:sz w:val="32"/>
          <w:szCs w:val="32"/>
          <w:highlight w:val="none"/>
        </w:rPr>
        <w:t>，通过设置单户企业</w:t>
      </w:r>
      <w:r>
        <w:rPr>
          <w:rFonts w:hint="eastAsia" w:ascii="仿宋_GB2312" w:eastAsia="仿宋_GB2312" w:cs="仿宋_GB2312"/>
          <w:sz w:val="32"/>
          <w:szCs w:val="32"/>
          <w:highlight w:val="none"/>
          <w:lang w:val="en-US" w:eastAsia="zh-CN"/>
        </w:rPr>
        <w:t>年度</w:t>
      </w:r>
      <w:r>
        <w:rPr>
          <w:rFonts w:hint="eastAsia" w:ascii="仿宋_GB2312" w:eastAsia="仿宋_GB2312" w:cs="仿宋_GB2312"/>
          <w:sz w:val="32"/>
          <w:szCs w:val="32"/>
          <w:highlight w:val="none"/>
        </w:rPr>
        <w:t>贴息</w:t>
      </w:r>
      <w:r>
        <w:rPr>
          <w:rFonts w:hint="eastAsia" w:ascii="仿宋_GB2312" w:eastAsia="仿宋_GB2312" w:cs="仿宋_GB2312"/>
          <w:sz w:val="32"/>
          <w:szCs w:val="32"/>
          <w:highlight w:val="none"/>
          <w:lang w:eastAsia="zh-CN"/>
        </w:rPr>
        <w:t>金额</w:t>
      </w:r>
      <w:r>
        <w:rPr>
          <w:rFonts w:hint="eastAsia" w:ascii="仿宋_GB2312" w:eastAsia="仿宋_GB2312" w:cs="仿宋_GB2312"/>
          <w:sz w:val="32"/>
          <w:szCs w:val="32"/>
          <w:highlight w:val="none"/>
        </w:rPr>
        <w:t>上限等方式，</w:t>
      </w:r>
      <w:r>
        <w:rPr>
          <w:rFonts w:hint="eastAsia" w:ascii="仿宋_GB2312" w:eastAsia="仿宋_GB2312" w:cs="仿宋_GB2312"/>
          <w:sz w:val="32"/>
          <w:szCs w:val="32"/>
          <w:highlight w:val="none"/>
          <w:lang w:eastAsia="zh-CN"/>
        </w:rPr>
        <w:t>增强贷款贴息</w:t>
      </w:r>
      <w:r>
        <w:rPr>
          <w:rFonts w:hint="eastAsia" w:ascii="仿宋_GB2312" w:eastAsia="仿宋_GB2312" w:cs="仿宋_GB2312"/>
          <w:sz w:val="32"/>
          <w:szCs w:val="32"/>
          <w:highlight w:val="none"/>
        </w:rPr>
        <w:t>政策的普惠</w:t>
      </w:r>
      <w:r>
        <w:rPr>
          <w:rFonts w:hint="eastAsia" w:ascii="仿宋_GB2312" w:eastAsia="仿宋_GB2312" w:cs="仿宋_GB2312"/>
          <w:sz w:val="32"/>
          <w:szCs w:val="32"/>
          <w:highlight w:val="none"/>
          <w:lang w:eastAsia="zh-CN"/>
        </w:rPr>
        <w:t>性。</w:t>
      </w:r>
    </w:p>
    <w:p>
      <w:pPr>
        <w:adjustRightInd w:val="0"/>
        <w:snapToGrid w:val="0"/>
        <w:spacing w:line="640" w:lineRule="exact"/>
        <w:ind w:firstLine="642" w:firstLineChars="200"/>
        <w:rPr>
          <w:rFonts w:hint="eastAsia" w:asci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highlight w:val="none"/>
          <w:lang w:eastAsia="zh-CN"/>
        </w:rPr>
        <w:t>第十二条</w:t>
      </w:r>
      <w:r>
        <w:rPr>
          <w:rFonts w:hint="eastAsia" w:asci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eastAsia="仿宋_GB2312" w:cs="仿宋_GB2312"/>
          <w:color w:val="auto"/>
          <w:sz w:val="32"/>
          <w:szCs w:val="32"/>
          <w:highlight w:val="none"/>
        </w:rPr>
        <w:t>逾期贷款从逾期之日起不再</w:t>
      </w:r>
      <w:r>
        <w:rPr>
          <w:rFonts w:hint="eastAsia" w:ascii="仿宋_GB2312" w:eastAsia="仿宋_GB2312" w:cs="仿宋_GB2312"/>
          <w:color w:val="auto"/>
          <w:sz w:val="32"/>
          <w:szCs w:val="32"/>
          <w:highlight w:val="none"/>
          <w:lang w:eastAsia="zh-CN"/>
        </w:rPr>
        <w:t>享受民贸民品贷款</w:t>
      </w:r>
      <w:r>
        <w:rPr>
          <w:rFonts w:hint="eastAsia" w:ascii="仿宋_GB2312" w:eastAsia="仿宋_GB2312" w:cs="仿宋_GB2312"/>
          <w:color w:val="auto"/>
          <w:sz w:val="32"/>
          <w:szCs w:val="32"/>
          <w:highlight w:val="none"/>
        </w:rPr>
        <w:t>贴息。</w:t>
      </w:r>
    </w:p>
    <w:p>
      <w:pPr>
        <w:adjustRightInd w:val="0"/>
        <w:snapToGrid w:val="0"/>
        <w:spacing w:line="640" w:lineRule="exact"/>
        <w:ind w:firstLine="640" w:firstLineChars="200"/>
        <w:rPr>
          <w:rFonts w:hint="eastAsia" w:ascii="仿宋_GB2312" w:eastAsia="仿宋_GB2312" w:cs="仿宋_GB2312"/>
          <w:sz w:val="32"/>
          <w:szCs w:val="32"/>
          <w:highlight w:val="none"/>
          <w:lang w:eastAsia="zh-CN"/>
        </w:rPr>
      </w:pPr>
    </w:p>
    <w:p>
      <w:pPr>
        <w:adjustRightInd w:val="0"/>
        <w:snapToGrid w:val="0"/>
        <w:spacing w:line="640" w:lineRule="exact"/>
        <w:jc w:val="center"/>
        <w:rPr>
          <w:rFonts w:hint="eastAsia" w:ascii="黑体" w:eastAsia="黑体" w:cs="黑体"/>
          <w:b w:val="0"/>
          <w:bCs/>
          <w:sz w:val="32"/>
          <w:szCs w:val="32"/>
          <w:lang w:eastAsia="zh-CN"/>
        </w:rPr>
      </w:pPr>
      <w:r>
        <w:rPr>
          <w:rFonts w:hint="eastAsia" w:ascii="黑体" w:eastAsia="黑体" w:cs="黑体"/>
          <w:b w:val="0"/>
          <w:bCs/>
          <w:sz w:val="32"/>
          <w:szCs w:val="32"/>
        </w:rPr>
        <w:t>第</w:t>
      </w:r>
      <w:r>
        <w:rPr>
          <w:rFonts w:hint="eastAsia" w:ascii="黑体" w:eastAsia="黑体" w:cs="黑体"/>
          <w:b w:val="0"/>
          <w:bCs/>
          <w:sz w:val="32"/>
          <w:szCs w:val="32"/>
          <w:lang w:eastAsia="zh-CN"/>
        </w:rPr>
        <w:t>四</w:t>
      </w:r>
      <w:r>
        <w:rPr>
          <w:rFonts w:hint="eastAsia" w:ascii="黑体" w:eastAsia="黑体" w:cs="黑体"/>
          <w:b w:val="0"/>
          <w:bCs/>
          <w:sz w:val="32"/>
          <w:szCs w:val="32"/>
        </w:rPr>
        <w:t xml:space="preserve">章 </w:t>
      </w:r>
      <w:r>
        <w:rPr>
          <w:rFonts w:hint="eastAsia" w:ascii="黑体" w:eastAsia="黑体" w:cs="黑体"/>
          <w:b w:val="0"/>
          <w:bCs/>
          <w:sz w:val="32"/>
          <w:szCs w:val="32"/>
          <w:lang w:eastAsia="zh-CN"/>
        </w:rPr>
        <w:t>贴息资金的申请、审核和拨付</w:t>
      </w:r>
    </w:p>
    <w:p>
      <w:pPr>
        <w:adjustRightInd w:val="0"/>
        <w:snapToGrid w:val="0"/>
        <w:spacing w:line="640" w:lineRule="exact"/>
        <w:ind w:firstLine="642" w:firstLineChars="200"/>
        <w:rPr>
          <w:rFonts w:hint="eastAsia" w:ascii="仿宋_GB2312" w:eastAsia="仿宋_GB2312" w:cs="仿宋_GB2312"/>
          <w:b/>
          <w:bCs/>
          <w:sz w:val="32"/>
          <w:szCs w:val="32"/>
        </w:rPr>
      </w:pPr>
    </w:p>
    <w:p>
      <w:pPr>
        <w:adjustRightInd w:val="0"/>
        <w:snapToGrid w:val="0"/>
        <w:spacing w:line="640" w:lineRule="exact"/>
        <w:ind w:firstLine="642" w:firstLineChars="20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第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十三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条</w:t>
      </w:r>
      <w:r>
        <w:rPr>
          <w:rFonts w:hint="eastAsia" w:ascii="仿宋_GB2312" w:eastAsia="仿宋_GB2312" w:cs="仿宋_GB2312"/>
          <w:b/>
          <w:bCs/>
          <w:sz w:val="32"/>
          <w:szCs w:val="32"/>
        </w:rPr>
        <w:t xml:space="preserve"> </w:t>
      </w:r>
      <w:r>
        <w:rPr>
          <w:rFonts w:hint="eastAsia" w:ascii="仿宋_GB2312" w:eastAsia="仿宋_GB2312" w:cs="仿宋_GB2312"/>
          <w:sz w:val="32"/>
          <w:szCs w:val="32"/>
        </w:rPr>
        <w:t>民贸民品企业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根据</w:t>
      </w:r>
      <w:r>
        <w:rPr>
          <w:rFonts w:hint="eastAsia" w:ascii="仿宋_GB2312" w:eastAsia="仿宋_GB2312" w:cs="仿宋_GB2312"/>
          <w:sz w:val="32"/>
          <w:szCs w:val="32"/>
        </w:rPr>
        <w:t>本地区民贸民品贷款贴息政策规定，向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地方民族工作部门</w:t>
      </w:r>
      <w:r>
        <w:rPr>
          <w:rFonts w:hint="eastAsia" w:ascii="仿宋_GB2312" w:eastAsia="仿宋_GB2312" w:cs="仿宋_GB2312"/>
          <w:sz w:val="32"/>
          <w:szCs w:val="32"/>
        </w:rPr>
        <w:t>提出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贴息</w:t>
      </w:r>
      <w:r>
        <w:rPr>
          <w:rFonts w:hint="eastAsia" w:ascii="仿宋_GB2312" w:eastAsia="仿宋_GB2312" w:cs="仿宋_GB2312"/>
          <w:sz w:val="32"/>
          <w:szCs w:val="32"/>
        </w:rPr>
        <w:t>申请。</w:t>
      </w:r>
    </w:p>
    <w:p>
      <w:pPr>
        <w:adjustRightInd w:val="0"/>
        <w:snapToGrid w:val="0"/>
        <w:spacing w:line="640" w:lineRule="exact"/>
        <w:ind w:firstLine="642" w:firstLineChars="200"/>
        <w:rPr>
          <w:rFonts w:hint="eastAsia" w:ascii="宋体" w:hAnsi="宋体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第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十四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条</w:t>
      </w:r>
      <w:r>
        <w:rPr>
          <w:rFonts w:hint="eastAsia" w:ascii="仿宋_GB2312" w:eastAsia="仿宋_GB2312" w:cs="仿宋_GB2312"/>
          <w:b/>
          <w:bCs/>
          <w:sz w:val="32"/>
          <w:szCs w:val="32"/>
        </w:rPr>
        <w:t xml:space="preserve"> </w:t>
      </w:r>
      <w:r>
        <w:rPr>
          <w:rFonts w:hint="eastAsia" w:ascii="仿宋_GB2312" w:eastAsia="仿宋_GB2312" w:cs="仿宋_GB2312"/>
          <w:b w:val="0"/>
          <w:bCs w:val="0"/>
          <w:sz w:val="32"/>
          <w:szCs w:val="32"/>
          <w:lang w:eastAsia="zh-CN"/>
        </w:rPr>
        <w:t>地方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民族工作部门、人民银行各分支机构</w:t>
      </w:r>
      <w:r>
        <w:rPr>
          <w:rFonts w:hint="eastAsia" w:ascii="仿宋_GB2312" w:eastAsia="仿宋_GB2312" w:cs="仿宋_GB2312"/>
          <w:sz w:val="32"/>
          <w:szCs w:val="32"/>
        </w:rPr>
        <w:t>对民贸民品企业资质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以及</w:t>
      </w:r>
      <w:r>
        <w:rPr>
          <w:rFonts w:hint="eastAsia" w:ascii="仿宋_GB2312" w:eastAsia="仿宋_GB2312" w:cs="仿宋_GB2312"/>
          <w:sz w:val="32"/>
          <w:szCs w:val="32"/>
        </w:rPr>
        <w:t>贷款规模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 w:cs="仿宋_GB2312"/>
          <w:sz w:val="32"/>
          <w:szCs w:val="32"/>
        </w:rPr>
        <w:t>用途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和期限</w:t>
      </w:r>
      <w:r>
        <w:rPr>
          <w:rFonts w:hint="eastAsia" w:ascii="仿宋_GB2312" w:eastAsia="仿宋_GB2312" w:cs="仿宋_GB2312"/>
          <w:sz w:val="32"/>
          <w:szCs w:val="32"/>
        </w:rPr>
        <w:t>等进行审核，</w:t>
      </w:r>
      <w:r>
        <w:rPr>
          <w:rFonts w:hint="eastAsia" w:ascii="宋体" w:hAnsi="宋体" w:eastAsia="仿宋_GB2312" w:cs="仿宋_GB2312"/>
          <w:sz w:val="32"/>
          <w:szCs w:val="32"/>
          <w:lang w:val="en-US" w:eastAsia="zh-CN"/>
        </w:rPr>
        <w:t>确定符合贴息条件的民贸民品企业、贷款规模，向财政部门提出具体贴息建议方案。</w:t>
      </w:r>
    </w:p>
    <w:p>
      <w:pPr>
        <w:adjustRightInd w:val="0"/>
        <w:snapToGrid w:val="0"/>
        <w:spacing w:line="640" w:lineRule="exact"/>
        <w:ind w:firstLine="642" w:firstLineChars="20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第十五条</w:t>
      </w:r>
      <w:r>
        <w:rPr>
          <w:rFonts w:hint="eastAsia" w:ascii="宋体" w:hAnsi="宋体" w:eastAsia="仿宋_GB2312" w:cs="仿宋_GB2312"/>
          <w:sz w:val="32"/>
          <w:szCs w:val="32"/>
          <w:lang w:val="en-US" w:eastAsia="zh-CN"/>
        </w:rPr>
        <w:t xml:space="preserve"> 地方财政部门按规</w:t>
      </w:r>
      <w:bookmarkStart w:id="0" w:name="_GoBack"/>
      <w:bookmarkEnd w:id="0"/>
      <w:r>
        <w:rPr>
          <w:rFonts w:hint="eastAsia" w:ascii="宋体" w:hAnsi="宋体" w:eastAsia="仿宋_GB2312" w:cs="仿宋_GB2312"/>
          <w:sz w:val="32"/>
          <w:szCs w:val="32"/>
          <w:lang w:val="en-US" w:eastAsia="zh-CN"/>
        </w:rPr>
        <w:t>定审核确定贴息方案并拨付贴息资金</w:t>
      </w:r>
      <w:r>
        <w:rPr>
          <w:rFonts w:hint="eastAsia" w:ascii="仿宋_GB2312" w:eastAsia="仿宋_GB2312" w:cs="仿宋_GB2312"/>
          <w:sz w:val="32"/>
          <w:szCs w:val="32"/>
        </w:rPr>
        <w:t>。</w:t>
      </w:r>
    </w:p>
    <w:p>
      <w:pPr>
        <w:adjustRightInd w:val="0"/>
        <w:snapToGrid w:val="0"/>
        <w:spacing w:line="640" w:lineRule="exact"/>
        <w:jc w:val="center"/>
        <w:rPr>
          <w:rFonts w:hint="eastAsia" w:ascii="黑体" w:eastAsia="黑体" w:cs="黑体"/>
          <w:b w:val="0"/>
          <w:bCs/>
          <w:sz w:val="32"/>
          <w:szCs w:val="32"/>
        </w:rPr>
      </w:pPr>
    </w:p>
    <w:p>
      <w:pPr>
        <w:adjustRightInd w:val="0"/>
        <w:snapToGrid w:val="0"/>
        <w:spacing w:line="640" w:lineRule="exact"/>
        <w:jc w:val="center"/>
        <w:rPr>
          <w:rFonts w:hint="eastAsia" w:ascii="黑体" w:eastAsia="黑体" w:cs="黑体"/>
          <w:b w:val="0"/>
          <w:bCs/>
          <w:sz w:val="32"/>
          <w:szCs w:val="32"/>
        </w:rPr>
      </w:pPr>
      <w:r>
        <w:rPr>
          <w:rFonts w:hint="eastAsia" w:ascii="黑体" w:eastAsia="黑体" w:cs="黑体"/>
          <w:b w:val="0"/>
          <w:bCs/>
          <w:sz w:val="32"/>
          <w:szCs w:val="32"/>
        </w:rPr>
        <w:t>第</w:t>
      </w:r>
      <w:r>
        <w:rPr>
          <w:rFonts w:hint="eastAsia" w:ascii="黑体" w:eastAsia="黑体" w:cs="黑体"/>
          <w:b w:val="0"/>
          <w:bCs/>
          <w:sz w:val="32"/>
          <w:szCs w:val="32"/>
          <w:lang w:eastAsia="zh-CN"/>
        </w:rPr>
        <w:t>五</w:t>
      </w:r>
      <w:r>
        <w:rPr>
          <w:rFonts w:hint="eastAsia" w:ascii="黑体" w:eastAsia="黑体" w:cs="黑体"/>
          <w:b w:val="0"/>
          <w:bCs/>
          <w:sz w:val="32"/>
          <w:szCs w:val="32"/>
        </w:rPr>
        <w:t xml:space="preserve">章 </w:t>
      </w:r>
      <w:r>
        <w:rPr>
          <w:rFonts w:hint="eastAsia" w:ascii="黑体" w:eastAsia="黑体" w:cs="黑体"/>
          <w:b w:val="0"/>
          <w:bCs/>
          <w:sz w:val="32"/>
          <w:szCs w:val="32"/>
          <w:lang w:eastAsia="zh-CN"/>
        </w:rPr>
        <w:t>引导资金分配下达</w:t>
      </w:r>
    </w:p>
    <w:p>
      <w:pPr>
        <w:widowControl/>
        <w:adjustRightInd/>
        <w:snapToGrid/>
        <w:spacing w:line="600" w:lineRule="exact"/>
        <w:ind w:firstLine="642" w:firstLineChars="200"/>
        <w:rPr>
          <w:rFonts w:hint="eastAsia" w:ascii="仿宋_GB2312" w:eastAsia="仿宋_GB2312" w:cs="仿宋_GB2312"/>
          <w:b/>
          <w:bCs/>
          <w:sz w:val="32"/>
          <w:szCs w:val="32"/>
        </w:rPr>
      </w:pPr>
    </w:p>
    <w:p>
      <w:pPr>
        <w:adjustRightInd w:val="0"/>
        <w:snapToGrid w:val="0"/>
        <w:spacing w:line="640" w:lineRule="exact"/>
        <w:ind w:firstLine="642" w:firstLineChars="200"/>
        <w:rPr>
          <w:rFonts w:hint="eastAsia" w:asci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highlight w:val="none"/>
          <w:lang w:eastAsia="zh-CN"/>
        </w:rPr>
        <w:t>第十六条</w:t>
      </w:r>
      <w:r>
        <w:rPr>
          <w:rFonts w:hint="eastAsia" w:ascii="仿宋_GB2312" w:eastAsia="仿宋_GB2312" w:cs="仿宋_GB2312"/>
          <w:b/>
          <w:bCs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中央财政结合财力可能和实际需要，统筹安排引导资金年度预算</w:t>
      </w:r>
      <w:r>
        <w:rPr>
          <w:rFonts w:hint="eastAsia" w:ascii="仿宋_GB2312" w:eastAsia="仿宋_GB2312" w:cs="仿宋_GB2312"/>
          <w:b w:val="0"/>
          <w:bCs w:val="0"/>
          <w:sz w:val="32"/>
          <w:szCs w:val="32"/>
          <w:lang w:val="en-US" w:eastAsia="zh-CN"/>
        </w:rPr>
        <w:t>。</w:t>
      </w:r>
    </w:p>
    <w:p>
      <w:pPr>
        <w:adjustRightInd w:val="0"/>
        <w:snapToGrid w:val="0"/>
        <w:spacing w:line="640" w:lineRule="exact"/>
        <w:ind w:firstLine="642" w:firstLineChars="20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第十七条</w:t>
      </w:r>
      <w:r>
        <w:rPr>
          <w:rFonts w:hint="eastAsia" w:ascii="仿宋_GB2312" w:eastAsia="仿宋_GB2312" w:cs="仿宋_GB2312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仿宋_GB2312"/>
          <w:b w:val="0"/>
          <w:bCs w:val="0"/>
          <w:sz w:val="32"/>
          <w:szCs w:val="32"/>
          <w:lang w:val="en-US" w:eastAsia="zh-CN"/>
        </w:rPr>
        <w:t>引导资金采用因素法分配，</w:t>
      </w:r>
      <w:r>
        <w:rPr>
          <w:rFonts w:hint="eastAsia" w:ascii="仿宋_GB2312" w:eastAsia="仿宋_GB2312" w:cs="仿宋_GB2312"/>
          <w:sz w:val="32"/>
          <w:szCs w:val="32"/>
        </w:rPr>
        <w:t>以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民贸民品企业数量、贷款规模、贴息支出等</w:t>
      </w:r>
      <w:r>
        <w:rPr>
          <w:rFonts w:hint="eastAsia" w:ascii="仿宋_GB2312" w:eastAsia="仿宋_GB2312" w:cs="仿宋_GB2312"/>
          <w:sz w:val="32"/>
          <w:szCs w:val="32"/>
        </w:rPr>
        <w:t>为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分配因素</w:t>
      </w:r>
      <w:r>
        <w:rPr>
          <w:rFonts w:hint="eastAsia" w:ascii="仿宋_GB2312" w:eastAsia="仿宋_GB2312" w:cs="仿宋_GB2312"/>
          <w:sz w:val="32"/>
          <w:szCs w:val="32"/>
        </w:rPr>
        <w:t>，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通过</w:t>
      </w:r>
      <w:r>
        <w:rPr>
          <w:rFonts w:hint="eastAsia" w:ascii="仿宋_GB2312" w:eastAsia="仿宋_GB2312" w:cs="仿宋_GB2312"/>
          <w:sz w:val="32"/>
          <w:szCs w:val="32"/>
        </w:rPr>
        <w:t>财政困难程度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系数加以</w:t>
      </w:r>
      <w:r>
        <w:rPr>
          <w:rFonts w:hint="eastAsia" w:ascii="仿宋_GB2312" w:eastAsia="仿宋_GB2312" w:cs="仿宋_GB2312"/>
          <w:sz w:val="32"/>
          <w:szCs w:val="32"/>
        </w:rPr>
        <w:t>调节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，并实施增幅（降幅）控制机制。具体测算公式：</w:t>
      </w:r>
    </w:p>
    <w:p>
      <w:pPr>
        <w:adjustRightInd w:val="0"/>
        <w:snapToGrid w:val="0"/>
        <w:spacing w:line="64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eastAsia="仿宋_GB2312" w:cs="仿宋_GB2312"/>
          <w:color w:val="auto"/>
          <w:sz w:val="32"/>
          <w:szCs w:val="32"/>
        </w:rPr>
        <w:t>某</w:t>
      </w:r>
      <w:r>
        <w:rPr>
          <w:rFonts w:hint="eastAsia" w:ascii="仿宋_GB2312" w:eastAsia="仿宋_GB2312" w:cs="仿宋_GB2312"/>
          <w:color w:val="auto"/>
          <w:sz w:val="32"/>
          <w:szCs w:val="32"/>
          <w:lang w:eastAsia="zh-CN"/>
        </w:rPr>
        <w:t>地区</w:t>
      </w:r>
      <w:r>
        <w:rPr>
          <w:rFonts w:hint="eastAsia" w:ascii="仿宋_GB2312" w:eastAsia="仿宋_GB2312" w:cs="仿宋_GB2312"/>
          <w:color w:val="auto"/>
          <w:sz w:val="32"/>
          <w:szCs w:val="32"/>
        </w:rPr>
        <w:t>引导资金</w:t>
      </w:r>
      <w:r>
        <w:rPr>
          <w:rFonts w:hint="eastAsia" w:ascii="仿宋_GB2312" w:eastAsia="仿宋_GB2312" w:cs="仿宋_GB2312"/>
          <w:color w:val="auto"/>
          <w:sz w:val="32"/>
          <w:szCs w:val="32"/>
          <w:lang w:eastAsia="zh-CN"/>
        </w:rPr>
        <w:t>（实行增幅控制）</w:t>
      </w:r>
      <w:r>
        <w:rPr>
          <w:rFonts w:hint="eastAsia" w:ascii="仿宋_GB2312" w:eastAsia="仿宋_GB2312" w:cs="仿宋_GB2312"/>
          <w:color w:val="auto"/>
          <w:sz w:val="32"/>
          <w:szCs w:val="32"/>
        </w:rPr>
        <w:t>=</w:t>
      </w:r>
      <w:r>
        <w:rPr>
          <w:rFonts w:hint="eastAsia" w:ascii="仿宋_GB2312" w:eastAsia="仿宋_GB2312" w:cs="仿宋_GB2312"/>
          <w:color w:val="auto"/>
          <w:sz w:val="32"/>
          <w:szCs w:val="32"/>
          <w:lang w:eastAsia="zh-CN"/>
        </w:rPr>
        <w:t>该地区基础</w:t>
      </w:r>
      <w:r>
        <w:rPr>
          <w:rFonts w:hint="eastAsia" w:ascii="仿宋_GB2312" w:eastAsia="仿宋_GB2312" w:cs="仿宋_GB2312"/>
          <w:color w:val="auto"/>
          <w:sz w:val="32"/>
          <w:szCs w:val="32"/>
        </w:rPr>
        <w:t>因素得分×财政困难程度系数/∑</w:t>
      </w:r>
      <w:r>
        <w:rPr>
          <w:rFonts w:hint="eastAsia" w:ascii="仿宋_GB2312" w:eastAsia="仿宋_GB2312" w:cs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eastAsia="仿宋_GB2312" w:cs="仿宋_GB2312"/>
          <w:color w:val="auto"/>
          <w:sz w:val="32"/>
          <w:szCs w:val="32"/>
        </w:rPr>
        <w:t>各</w:t>
      </w:r>
      <w:r>
        <w:rPr>
          <w:rFonts w:hint="eastAsia" w:ascii="仿宋_GB2312" w:eastAsia="仿宋_GB2312" w:cs="仿宋_GB2312"/>
          <w:color w:val="auto"/>
          <w:sz w:val="32"/>
          <w:szCs w:val="32"/>
          <w:lang w:eastAsia="zh-CN"/>
        </w:rPr>
        <w:t>地区基础</w:t>
      </w:r>
      <w:r>
        <w:rPr>
          <w:rFonts w:hint="eastAsia" w:ascii="仿宋_GB2312" w:eastAsia="仿宋_GB2312" w:cs="仿宋_GB2312"/>
          <w:color w:val="auto"/>
          <w:sz w:val="32"/>
          <w:szCs w:val="32"/>
        </w:rPr>
        <w:t>因素得分×财政困难程度系数</w:t>
      </w:r>
      <w:r>
        <w:rPr>
          <w:rFonts w:hint="eastAsia" w:ascii="仿宋_GB2312" w:eastAsia="仿宋_GB2312" w:cs="仿宋_GB2312"/>
          <w:color w:val="auto"/>
          <w:sz w:val="32"/>
          <w:szCs w:val="32"/>
          <w:lang w:eastAsia="zh-CN"/>
        </w:rPr>
        <w:t>）</w:t>
      </w:r>
      <w:r>
        <w:rPr>
          <w:rFonts w:hint="eastAsia" w:ascii="仿宋_GB2312" w:eastAsia="仿宋_GB2312" w:cs="仿宋_GB2312"/>
          <w:color w:val="auto"/>
          <w:sz w:val="32"/>
          <w:szCs w:val="32"/>
        </w:rPr>
        <w:t>×引导资金总额</w:t>
      </w:r>
    </w:p>
    <w:p>
      <w:pPr>
        <w:adjustRightInd w:val="0"/>
        <w:snapToGrid w:val="0"/>
        <w:spacing w:line="64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某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地区基础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因素得分=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该地区上一年度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享受贴息的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民贸民品企业数量占全国比重×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20%+该地区上一年度享受贴息的民贸民品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贷款全年平均规模占全国比重×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40%+该地区上一年度贴息支出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占全国比重×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40%</w:t>
      </w:r>
    </w:p>
    <w:p>
      <w:pPr>
        <w:adjustRightInd w:val="0"/>
        <w:snapToGrid w:val="0"/>
        <w:spacing w:line="6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某地区上一年度享受贴息的民贸民品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贷款全年平均规模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=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（该地区上一年度享受贴息的每笔</w:t>
      </w:r>
      <w:r>
        <w:rPr>
          <w:rFonts w:hint="eastAsia" w:ascii="仿宋_GB2312" w:hAnsi="仿宋_GB2312" w:eastAsia="仿宋_GB2312" w:cs="仿宋_GB2312"/>
          <w:sz w:val="32"/>
          <w:szCs w:val="32"/>
        </w:rPr>
        <w:t>贷款本金金额×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该笔贷款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上一年度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享受</w:t>
      </w:r>
      <w:r>
        <w:rPr>
          <w:rFonts w:hint="eastAsia" w:ascii="仿宋_GB2312" w:hAnsi="仿宋_GB2312" w:eastAsia="仿宋_GB2312" w:cs="仿宋_GB2312"/>
          <w:sz w:val="32"/>
          <w:szCs w:val="32"/>
        </w:rPr>
        <w:t>贴息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</w:rPr>
        <w:t>天数/360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</w:p>
    <w:p>
      <w:pPr>
        <w:adjustRightInd w:val="0"/>
        <w:snapToGrid w:val="0"/>
        <w:spacing w:line="64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各地区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引导资金规模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"/>
          <w14:textFill>
            <w14:solidFill>
              <w14:schemeClr w14:val="tx1"/>
            </w14:solidFill>
          </w14:textFill>
        </w:rPr>
        <w:t>实行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增幅（降幅）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"/>
          <w14:textFill>
            <w14:solidFill>
              <w14:schemeClr w14:val="tx1"/>
            </w14:solidFill>
          </w14:textFill>
        </w:rPr>
        <w:t>控制机制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hAnsi="Arial Unicode MS" w:eastAsia="仿宋_GB2312" w:cs="仿宋_GB2312"/>
          <w:color w:val="000000" w:themeColor="text1"/>
          <w:spacing w:val="6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增幅（降幅）控制后</w:t>
      </w:r>
      <w:r>
        <w:rPr>
          <w:rFonts w:hint="eastAsia" w:ascii="仿宋_GB2312" w:hAnsi="Arial Unicode MS" w:eastAsia="仿宋_GB2312" w:cs="仿宋_GB2312"/>
          <w:color w:val="000000" w:themeColor="text1"/>
          <w:spacing w:val="6"/>
          <w:sz w:val="32"/>
          <w:szCs w:val="32"/>
          <w14:textFill>
            <w14:solidFill>
              <w14:schemeClr w14:val="tx1"/>
            </w14:solidFill>
          </w14:textFill>
        </w:rPr>
        <w:t>所余（或所需）资金，</w:t>
      </w:r>
      <w:r>
        <w:rPr>
          <w:rFonts w:hint="eastAsia" w:ascii="仿宋_GB2312" w:hAnsi="Arial Unicode MS" w:eastAsia="仿宋_GB2312" w:cs="仿宋_GB2312"/>
          <w:color w:val="000000" w:themeColor="text1"/>
          <w:spacing w:val="6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通过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同比例放大（或压缩）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各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地区引导资金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的办法分配给各地区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widowControl/>
        <w:numPr>
          <w:ilvl w:val="-1"/>
          <w:numId w:val="0"/>
        </w:numPr>
        <w:spacing w:line="600" w:lineRule="exact"/>
        <w:ind w:firstLine="0" w:firstLineChars="0"/>
        <w:rPr>
          <w:rFonts w:hint="default" w:asci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b/>
          <w:bCs/>
          <w:sz w:val="32"/>
          <w:szCs w:val="32"/>
          <w:lang w:val="en-US" w:eastAsia="zh-CN"/>
        </w:rPr>
        <w:t xml:space="preserve">    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第十八条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仿宋_GB2312"/>
          <w:sz w:val="32"/>
          <w:szCs w:val="32"/>
        </w:rPr>
        <w:t>省级民族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工作</w:t>
      </w:r>
      <w:r>
        <w:rPr>
          <w:rFonts w:hint="eastAsia" w:ascii="仿宋_GB2312" w:eastAsia="仿宋_GB2312" w:cs="仿宋_GB2312"/>
          <w:sz w:val="32"/>
          <w:szCs w:val="32"/>
        </w:rPr>
        <w:t>部门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会同省级</w:t>
      </w:r>
      <w:r>
        <w:rPr>
          <w:rFonts w:hint="eastAsia" w:ascii="仿宋_GB2312" w:eastAsia="仿宋_GB2312" w:cs="仿宋_GB2312"/>
          <w:sz w:val="32"/>
          <w:szCs w:val="32"/>
        </w:rPr>
        <w:t>财政部门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人民银行副省级城市中心支行以上分支机构</w:t>
      </w:r>
      <w:r>
        <w:rPr>
          <w:rFonts w:hint="eastAsia" w:ascii="仿宋_GB2312" w:eastAsia="仿宋_GB2312" w:cs="仿宋_GB2312"/>
          <w:sz w:val="32"/>
          <w:szCs w:val="32"/>
        </w:rPr>
        <w:t>于每年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 w:cs="仿宋_GB2312"/>
          <w:sz w:val="32"/>
          <w:szCs w:val="32"/>
        </w:rPr>
        <w:t>月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10日</w:t>
      </w:r>
      <w:r>
        <w:rPr>
          <w:rFonts w:hint="eastAsia" w:ascii="仿宋_GB2312" w:eastAsia="仿宋_GB2312" w:cs="仿宋_GB2312"/>
          <w:sz w:val="32"/>
          <w:szCs w:val="32"/>
        </w:rPr>
        <w:t>前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 w:cs="仿宋_GB2312"/>
          <w:sz w:val="32"/>
          <w:szCs w:val="32"/>
        </w:rPr>
        <w:t>向国家民委、财政部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人民银行</w:t>
      </w:r>
      <w:r>
        <w:rPr>
          <w:rFonts w:hint="eastAsia" w:ascii="仿宋_GB2312" w:eastAsia="仿宋_GB2312" w:cs="仿宋_GB2312"/>
          <w:sz w:val="32"/>
          <w:szCs w:val="32"/>
        </w:rPr>
        <w:t>报送本地区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上一年度民贸民品贷款贴息相关数据及政策实施情况（详见附件</w:t>
      </w:r>
      <w:r>
        <w:rPr>
          <w:rFonts w:hint="default" w:ascii="仿宋_GB2312" w:eastAsia="仿宋_GB2312" w:cs="仿宋_GB2312"/>
          <w:sz w:val="32"/>
          <w:szCs w:val="32"/>
          <w:lang w:val="en" w:eastAsia="zh-CN"/>
        </w:rPr>
        <w:t>1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eastAsia="仿宋_GB2312" w:cs="仿宋_GB2312"/>
          <w:sz w:val="32"/>
          <w:szCs w:val="32"/>
          <w:lang w:val="en" w:eastAsia="zh-CN"/>
        </w:rPr>
        <w:t>2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）。</w:t>
      </w:r>
    </w:p>
    <w:p>
      <w:pPr>
        <w:widowControl/>
        <w:spacing w:line="600" w:lineRule="exact"/>
        <w:ind w:firstLine="640" w:firstLineChars="200"/>
        <w:rPr>
          <w:rFonts w:asci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国家民委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</w:rPr>
        <w:t>对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lang w:eastAsia="zh-CN"/>
        </w:rPr>
        <w:t>地方上报的相关基础数据进行审核</w:t>
      </w:r>
      <w:r>
        <w:rPr>
          <w:rFonts w:ascii="仿宋_GB2312" w:eastAsia="仿宋_GB2312" w:cs="仿宋_GB2312"/>
          <w:color w:val="000000"/>
          <w:kern w:val="0"/>
          <w:sz w:val="32"/>
          <w:szCs w:val="32"/>
          <w:lang w:eastAsia="zh-CN"/>
        </w:rPr>
        <w:t>汇总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lang w:eastAsia="zh-CN"/>
        </w:rPr>
        <w:t>，对审核</w:t>
      </w:r>
      <w:r>
        <w:rPr>
          <w:rFonts w:ascii="仿宋_GB2312" w:eastAsia="仿宋_GB2312" w:cs="仿宋_GB2312"/>
          <w:color w:val="000000"/>
          <w:kern w:val="0"/>
          <w:sz w:val="32"/>
          <w:szCs w:val="32"/>
          <w:lang w:eastAsia="zh-CN"/>
        </w:rPr>
        <w:t>汇总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lang w:eastAsia="zh-CN"/>
        </w:rPr>
        <w:t>后数据的真实性、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</w:rPr>
        <w:t>准确性、及时性负责。</w:t>
      </w: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lang w:eastAsia="zh-CN"/>
        </w:rPr>
        <w:t>省级民族工作部门</w:t>
      </w:r>
      <w:r>
        <w:rPr>
          <w:rFonts w:hint="eastAsia" w:ascii="仿宋_GB2312" w:eastAsia="仿宋_GB2312" w:cs="仿宋_GB2312"/>
          <w:color w:val="auto"/>
          <w:kern w:val="0"/>
          <w:sz w:val="32"/>
          <w:szCs w:val="32"/>
        </w:rPr>
        <w:t>对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</w:rPr>
        <w:t>上报数据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lang w:eastAsia="zh-CN"/>
        </w:rPr>
        <w:t>和报告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</w:rPr>
        <w:t>的真实性、准确性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lang w:eastAsia="zh-CN"/>
        </w:rPr>
        <w:t>、及时性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</w:rPr>
        <w:t>负责。</w:t>
      </w:r>
    </w:p>
    <w:p>
      <w:pPr>
        <w:adjustRightInd w:val="0"/>
        <w:snapToGrid w:val="0"/>
        <w:spacing w:line="640" w:lineRule="exact"/>
        <w:ind w:firstLine="640" w:firstLineChars="200"/>
        <w:rPr>
          <w:rFonts w:asci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b w:val="0"/>
          <w:bCs w:val="0"/>
          <w:sz w:val="32"/>
          <w:szCs w:val="32"/>
          <w:lang w:val="en-US" w:eastAsia="zh-CN"/>
        </w:rPr>
        <w:t>国家民委于每年2月底前将审核后的基础数据提供财政部，用于测算引导资金分配方案。</w:t>
      </w:r>
    </w:p>
    <w:p>
      <w:pPr>
        <w:adjustRightInd w:val="0"/>
        <w:snapToGrid w:val="0"/>
        <w:spacing w:line="640" w:lineRule="exact"/>
        <w:ind w:firstLine="642" w:firstLineChars="20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第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十九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条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财政部根据国家民委提供的基础数据分配引导资金，并</w:t>
      </w:r>
      <w:r>
        <w:rPr>
          <w:rFonts w:hint="eastAsia" w:ascii="仿宋_GB2312" w:eastAsia="仿宋_GB2312" w:cs="仿宋_GB2312"/>
          <w:sz w:val="32"/>
          <w:szCs w:val="32"/>
        </w:rPr>
        <w:t>于每年全国人民代表大会批准中央预算后30日内，下达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当年</w:t>
      </w:r>
      <w:r>
        <w:rPr>
          <w:rFonts w:hint="eastAsia" w:ascii="仿宋_GB2312" w:eastAsia="仿宋_GB2312" w:cs="仿宋_GB2312"/>
          <w:sz w:val="32"/>
          <w:szCs w:val="32"/>
        </w:rPr>
        <w:t>引导资金预算，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同时</w:t>
      </w:r>
      <w:r>
        <w:rPr>
          <w:rFonts w:hint="eastAsia" w:ascii="仿宋_GB2312" w:eastAsia="仿宋_GB2312" w:cs="仿宋_GB2312"/>
          <w:sz w:val="32"/>
          <w:szCs w:val="32"/>
        </w:rPr>
        <w:t>抄送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国家民委、人民银行和</w:t>
      </w:r>
      <w:r>
        <w:rPr>
          <w:rFonts w:hint="eastAsia" w:ascii="仿宋_GB2312" w:eastAsia="仿宋_GB2312" w:cs="仿宋_GB2312"/>
          <w:sz w:val="32"/>
          <w:szCs w:val="32"/>
        </w:rPr>
        <w:t>财政部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有关</w:t>
      </w:r>
      <w:r>
        <w:rPr>
          <w:rFonts w:hint="eastAsia" w:ascii="仿宋_GB2312" w:eastAsia="仿宋_GB2312" w:cs="仿宋_GB2312"/>
          <w:sz w:val="32"/>
          <w:szCs w:val="32"/>
        </w:rPr>
        <w:t>监管局。</w:t>
      </w:r>
    </w:p>
    <w:p>
      <w:pPr>
        <w:adjustRightInd w:val="0"/>
        <w:snapToGrid w:val="0"/>
        <w:spacing w:line="640" w:lineRule="exact"/>
        <w:ind w:firstLine="642" w:firstLineChars="200"/>
        <w:rPr>
          <w:rFonts w:hint="eastAsia" w:ascii="仿宋_GB2312" w:eastAsia="仿宋_GB2312" w:cs="仿宋_GB2312"/>
          <w:color w:val="FF000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eastAsia="zh-CN"/>
        </w:rPr>
        <w:t>第二十条</w:t>
      </w:r>
      <w:r>
        <w:rPr>
          <w:rFonts w:hint="eastAsia" w:asci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仿宋_GB2312"/>
          <w:color w:val="auto"/>
          <w:sz w:val="32"/>
          <w:szCs w:val="32"/>
        </w:rPr>
        <w:t>省级财政部门在收到</w:t>
      </w:r>
      <w:r>
        <w:rPr>
          <w:rFonts w:hint="eastAsia" w:ascii="仿宋_GB2312" w:eastAsia="仿宋_GB2312" w:cs="仿宋_GB2312"/>
          <w:color w:val="auto"/>
          <w:sz w:val="32"/>
          <w:szCs w:val="32"/>
          <w:lang w:eastAsia="zh-CN"/>
        </w:rPr>
        <w:t>财政部</w:t>
      </w:r>
      <w:r>
        <w:rPr>
          <w:rFonts w:hint="eastAsia" w:ascii="仿宋_GB2312" w:eastAsia="仿宋_GB2312" w:cs="仿宋_GB2312"/>
          <w:color w:val="auto"/>
          <w:sz w:val="32"/>
          <w:szCs w:val="32"/>
        </w:rPr>
        <w:t>下达</w:t>
      </w:r>
      <w:r>
        <w:rPr>
          <w:rFonts w:hint="eastAsia" w:ascii="仿宋_GB2312" w:eastAsia="仿宋_GB2312" w:cs="仿宋_GB2312"/>
          <w:color w:val="auto"/>
          <w:sz w:val="32"/>
          <w:szCs w:val="32"/>
          <w:lang w:eastAsia="zh-CN"/>
        </w:rPr>
        <w:t>的</w:t>
      </w:r>
      <w:r>
        <w:rPr>
          <w:rFonts w:hint="eastAsia" w:ascii="仿宋_GB2312" w:eastAsia="仿宋_GB2312" w:cs="仿宋_GB2312"/>
          <w:color w:val="auto"/>
          <w:sz w:val="32"/>
          <w:szCs w:val="32"/>
        </w:rPr>
        <w:t>预算</w:t>
      </w:r>
      <w:r>
        <w:rPr>
          <w:rFonts w:hint="eastAsia" w:ascii="仿宋_GB2312" w:eastAsia="仿宋_GB2312" w:cs="仿宋_GB2312"/>
          <w:color w:val="auto"/>
          <w:sz w:val="32"/>
          <w:szCs w:val="32"/>
          <w:lang w:eastAsia="zh-CN"/>
        </w:rPr>
        <w:t>后</w:t>
      </w:r>
      <w:r>
        <w:rPr>
          <w:rFonts w:hint="eastAsia" w:ascii="仿宋_GB2312" w:eastAsia="仿宋_GB2312" w:cs="仿宋_GB2312"/>
          <w:color w:val="auto"/>
          <w:sz w:val="32"/>
          <w:szCs w:val="32"/>
        </w:rPr>
        <w:t>30日内，分配下达引导资金预算，并抄送省级民族</w:t>
      </w:r>
      <w:r>
        <w:rPr>
          <w:rFonts w:hint="eastAsia" w:ascii="仿宋_GB2312" w:eastAsia="仿宋_GB2312" w:cs="仿宋_GB2312"/>
          <w:color w:val="auto"/>
          <w:sz w:val="32"/>
          <w:szCs w:val="32"/>
          <w:lang w:eastAsia="zh-CN"/>
        </w:rPr>
        <w:t>工作</w:t>
      </w:r>
      <w:r>
        <w:rPr>
          <w:rFonts w:hint="eastAsia" w:ascii="仿宋_GB2312" w:eastAsia="仿宋_GB2312" w:cs="仿宋_GB2312"/>
          <w:color w:val="auto"/>
          <w:sz w:val="32"/>
          <w:szCs w:val="32"/>
        </w:rPr>
        <w:t>部门</w:t>
      </w:r>
      <w:r>
        <w:rPr>
          <w:rFonts w:hint="eastAsia" w:asci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eastAsia="仿宋_GB2312" w:cs="仿宋_GB2312"/>
          <w:color w:val="auto"/>
          <w:sz w:val="32"/>
          <w:szCs w:val="32"/>
          <w:lang w:val="en-US" w:eastAsia="zh-CN"/>
        </w:rPr>
        <w:t>人民银行副省级城市中心支行以上分支机构、</w:t>
      </w:r>
      <w:r>
        <w:rPr>
          <w:rFonts w:hint="eastAsia" w:ascii="仿宋_GB2312" w:eastAsia="仿宋_GB2312" w:cs="仿宋_GB2312"/>
          <w:color w:val="auto"/>
          <w:sz w:val="32"/>
          <w:szCs w:val="32"/>
        </w:rPr>
        <w:t>财政部当地监管局。</w:t>
      </w:r>
    </w:p>
    <w:p>
      <w:pPr>
        <w:adjustRightInd w:val="0"/>
        <w:snapToGrid w:val="0"/>
        <w:spacing w:line="640" w:lineRule="exact"/>
        <w:jc w:val="center"/>
        <w:rPr>
          <w:rFonts w:hint="eastAsia" w:ascii="黑体" w:eastAsia="黑体" w:cs="黑体"/>
          <w:b w:val="0"/>
          <w:bCs/>
          <w:sz w:val="32"/>
          <w:szCs w:val="32"/>
        </w:rPr>
      </w:pPr>
    </w:p>
    <w:p>
      <w:pPr>
        <w:adjustRightInd w:val="0"/>
        <w:snapToGrid w:val="0"/>
        <w:spacing w:line="640" w:lineRule="exact"/>
        <w:jc w:val="center"/>
        <w:rPr>
          <w:rFonts w:hint="default" w:ascii="仿宋_GB2312" w:eastAsia="仿宋_GB2312" w:cs="仿宋_GB2312"/>
          <w:b w:val="0"/>
          <w:bCs/>
          <w:sz w:val="32"/>
          <w:szCs w:val="32"/>
          <w:lang w:val="en"/>
        </w:rPr>
      </w:pPr>
      <w:r>
        <w:rPr>
          <w:rFonts w:hint="eastAsia" w:ascii="黑体" w:eastAsia="黑体" w:cs="黑体"/>
          <w:b w:val="0"/>
          <w:bCs/>
          <w:sz w:val="32"/>
          <w:szCs w:val="32"/>
        </w:rPr>
        <w:t>第</w:t>
      </w:r>
      <w:r>
        <w:rPr>
          <w:rFonts w:hint="eastAsia" w:ascii="黑体" w:eastAsia="黑体" w:cs="黑体"/>
          <w:b w:val="0"/>
          <w:bCs/>
          <w:sz w:val="32"/>
          <w:szCs w:val="32"/>
          <w:lang w:eastAsia="zh-CN"/>
        </w:rPr>
        <w:t>六</w:t>
      </w:r>
      <w:r>
        <w:rPr>
          <w:rFonts w:hint="eastAsia" w:ascii="黑体" w:eastAsia="黑体" w:cs="黑体"/>
          <w:b w:val="0"/>
          <w:bCs/>
          <w:sz w:val="32"/>
          <w:szCs w:val="32"/>
        </w:rPr>
        <w:t xml:space="preserve">章 </w:t>
      </w:r>
      <w:r>
        <w:rPr>
          <w:rFonts w:hint="eastAsia" w:ascii="黑体" w:eastAsia="黑体" w:cs="黑体"/>
          <w:b w:val="0"/>
          <w:bCs/>
          <w:sz w:val="32"/>
          <w:szCs w:val="32"/>
          <w:lang w:eastAsia="zh-CN"/>
        </w:rPr>
        <w:t>资金</w:t>
      </w:r>
      <w:r>
        <w:rPr>
          <w:rFonts w:hint="default" w:ascii="黑体" w:eastAsia="黑体" w:cs="黑体"/>
          <w:b w:val="0"/>
          <w:bCs/>
          <w:sz w:val="32"/>
          <w:szCs w:val="32"/>
          <w:lang w:val="en" w:eastAsia="zh-CN"/>
        </w:rPr>
        <w:t>管理与监督</w:t>
      </w:r>
    </w:p>
    <w:p>
      <w:pPr>
        <w:adjustRightInd w:val="0"/>
        <w:snapToGrid w:val="0"/>
        <w:spacing w:line="640" w:lineRule="exact"/>
        <w:ind w:firstLine="642" w:firstLineChars="200"/>
        <w:rPr>
          <w:rFonts w:hint="eastAsia" w:ascii="仿宋_GB2312" w:eastAsia="仿宋_GB2312" w:cs="仿宋_GB2312"/>
          <w:b/>
          <w:bCs/>
          <w:sz w:val="32"/>
          <w:szCs w:val="32"/>
        </w:rPr>
      </w:pPr>
    </w:p>
    <w:p>
      <w:pPr>
        <w:adjustRightInd w:val="0"/>
        <w:snapToGrid w:val="0"/>
        <w:spacing w:line="640" w:lineRule="exact"/>
        <w:ind w:firstLine="642" w:firstLineChars="200"/>
        <w:rPr>
          <w:rFonts w:hint="eastAsia" w:asci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第二十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一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 xml:space="preserve">条 </w:t>
      </w:r>
      <w:r>
        <w:rPr>
          <w:rFonts w:hint="eastAsia" w:ascii="仿宋_GB2312" w:eastAsia="仿宋_GB2312" w:cs="仿宋_GB2312"/>
          <w:b w:val="0"/>
          <w:bCs w:val="0"/>
          <w:sz w:val="32"/>
          <w:szCs w:val="32"/>
        </w:rPr>
        <w:t>地方</w:t>
      </w:r>
      <w:r>
        <w:rPr>
          <w:rFonts w:hint="eastAsia" w:ascii="仿宋_GB2312" w:eastAsia="仿宋_GB2312" w:cs="仿宋_GB2312"/>
          <w:b w:val="0"/>
          <w:bCs w:val="0"/>
          <w:sz w:val="32"/>
          <w:szCs w:val="32"/>
          <w:lang w:eastAsia="zh-CN"/>
        </w:rPr>
        <w:t>各级</w:t>
      </w:r>
      <w:r>
        <w:rPr>
          <w:rFonts w:hint="eastAsia" w:ascii="仿宋_GB2312" w:eastAsia="仿宋_GB2312" w:cs="仿宋_GB2312"/>
          <w:b w:val="0"/>
          <w:bCs w:val="0"/>
          <w:sz w:val="32"/>
          <w:szCs w:val="32"/>
        </w:rPr>
        <w:t>财政部门、民族工作部门和人民银行相关分支机构</w:t>
      </w:r>
      <w:r>
        <w:rPr>
          <w:rFonts w:hint="eastAsia" w:ascii="仿宋_GB2312" w:eastAsia="仿宋_GB2312" w:cs="仿宋_GB2312"/>
          <w:b w:val="0"/>
          <w:bCs w:val="0"/>
          <w:sz w:val="32"/>
          <w:szCs w:val="32"/>
          <w:lang w:eastAsia="zh-CN"/>
        </w:rPr>
        <w:t>应</w:t>
      </w:r>
      <w:r>
        <w:rPr>
          <w:rFonts w:hint="eastAsia" w:ascii="仿宋_GB2312" w:eastAsia="仿宋_GB2312" w:cs="仿宋_GB2312"/>
          <w:b w:val="0"/>
          <w:bCs w:val="0"/>
          <w:sz w:val="32"/>
          <w:szCs w:val="32"/>
        </w:rPr>
        <w:t>按照</w:t>
      </w:r>
      <w:r>
        <w:rPr>
          <w:rFonts w:hint="default" w:ascii="仿宋_GB2312" w:eastAsia="仿宋_GB2312" w:cs="仿宋_GB2312"/>
          <w:b w:val="0"/>
          <w:bCs w:val="0"/>
          <w:sz w:val="32"/>
          <w:szCs w:val="32"/>
          <w:lang w:val="en"/>
        </w:rPr>
        <w:t>本办法及</w:t>
      </w:r>
      <w:r>
        <w:rPr>
          <w:rFonts w:hint="eastAsia" w:ascii="仿宋_GB2312" w:eastAsia="仿宋_GB2312" w:cs="仿宋_GB2312"/>
          <w:b w:val="0"/>
          <w:bCs w:val="0"/>
          <w:sz w:val="32"/>
          <w:szCs w:val="32"/>
        </w:rPr>
        <w:t>本地区民贸民品贷款贴息政策规定，加强贴息资金监督和管理。</w:t>
      </w:r>
    </w:p>
    <w:p>
      <w:pPr>
        <w:adjustRightInd w:val="0"/>
        <w:snapToGrid w:val="0"/>
        <w:spacing w:line="640" w:lineRule="exact"/>
        <w:ind w:firstLine="642" w:firstLineChars="200"/>
        <w:rPr>
          <w:rFonts w:hint="eastAsia" w:ascii="仿宋_GB2312" w:eastAsia="仿宋_GB2312" w:cs="仿宋_GB2312"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highlight w:val="none"/>
        </w:rPr>
        <w:t>第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highlight w:val="none"/>
          <w:lang w:eastAsia="zh-CN"/>
        </w:rPr>
        <w:t>二十二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highlight w:val="none"/>
        </w:rPr>
        <w:t xml:space="preserve">条 </w:t>
      </w:r>
      <w:r>
        <w:rPr>
          <w:rFonts w:hint="eastAsia" w:ascii="仿宋_GB2312" w:eastAsia="仿宋_GB2312" w:cs="仿宋_GB2312"/>
          <w:sz w:val="32"/>
          <w:szCs w:val="32"/>
          <w:highlight w:val="none"/>
        </w:rPr>
        <w:t>各级财政</w:t>
      </w:r>
      <w:r>
        <w:rPr>
          <w:rFonts w:hint="eastAsia" w:ascii="仿宋_GB2312" w:eastAsia="仿宋_GB2312" w:cs="仿宋_GB2312"/>
          <w:sz w:val="32"/>
          <w:szCs w:val="32"/>
          <w:highlight w:val="none"/>
          <w:lang w:val="en-US" w:eastAsia="zh-CN"/>
        </w:rPr>
        <w:t>部门</w:t>
      </w:r>
      <w:r>
        <w:rPr>
          <w:rFonts w:hint="eastAsia" w:ascii="仿宋_GB2312" w:eastAsia="仿宋_GB2312" w:cs="仿宋_GB2312"/>
          <w:sz w:val="32"/>
          <w:szCs w:val="32"/>
          <w:highlight w:val="none"/>
        </w:rPr>
        <w:t>、民族工作部门</w:t>
      </w:r>
      <w:r>
        <w:rPr>
          <w:rFonts w:hint="eastAsia" w:ascii="仿宋_GB2312" w:eastAsia="仿宋_GB2312" w:cs="仿宋_GB2312"/>
          <w:sz w:val="32"/>
          <w:szCs w:val="32"/>
          <w:highlight w:val="none"/>
          <w:lang w:eastAsia="zh-CN"/>
        </w:rPr>
        <w:t>和人民银行各分支机构</w:t>
      </w:r>
      <w:r>
        <w:rPr>
          <w:rFonts w:hint="eastAsia" w:ascii="仿宋_GB2312" w:eastAsia="仿宋_GB2312" w:cs="仿宋_GB2312"/>
          <w:sz w:val="32"/>
          <w:szCs w:val="32"/>
          <w:highlight w:val="none"/>
        </w:rPr>
        <w:t>及其工作人员，在</w:t>
      </w:r>
      <w:r>
        <w:rPr>
          <w:rFonts w:hint="eastAsia" w:ascii="仿宋_GB2312" w:eastAsia="仿宋_GB2312" w:cs="仿宋_GB2312"/>
          <w:sz w:val="32"/>
          <w:szCs w:val="32"/>
          <w:highlight w:val="none"/>
          <w:lang w:eastAsia="zh-CN"/>
        </w:rPr>
        <w:t>引导资金及民贸民品贷款贴息</w:t>
      </w:r>
      <w:r>
        <w:rPr>
          <w:rFonts w:hint="eastAsia" w:ascii="仿宋_GB2312" w:eastAsia="仿宋_GB2312" w:cs="仿宋_GB2312"/>
          <w:sz w:val="32"/>
          <w:szCs w:val="32"/>
          <w:highlight w:val="none"/>
        </w:rPr>
        <w:t>资金</w:t>
      </w:r>
      <w:r>
        <w:rPr>
          <w:rFonts w:hint="eastAsia" w:ascii="仿宋_GB2312" w:eastAsia="仿宋_GB2312" w:cs="仿宋_GB2312"/>
          <w:sz w:val="32"/>
          <w:szCs w:val="32"/>
          <w:highlight w:val="none"/>
          <w:lang w:eastAsia="zh-CN"/>
        </w:rPr>
        <w:t>审核、</w:t>
      </w:r>
      <w:r>
        <w:rPr>
          <w:rFonts w:hint="eastAsia" w:ascii="仿宋_GB2312" w:eastAsia="仿宋_GB2312" w:cs="仿宋_GB2312"/>
          <w:sz w:val="32"/>
          <w:szCs w:val="32"/>
          <w:highlight w:val="none"/>
        </w:rPr>
        <w:t>分配、管理等工作中，存在违反本办法规定</w:t>
      </w:r>
      <w:r>
        <w:rPr>
          <w:rFonts w:hint="eastAsia" w:ascii="仿宋_GB2312" w:eastAsia="仿宋_GB2312" w:cs="仿宋_GB2312"/>
          <w:sz w:val="32"/>
          <w:szCs w:val="32"/>
          <w:highlight w:val="none"/>
          <w:lang w:eastAsia="zh-CN"/>
        </w:rPr>
        <w:t>的行为</w:t>
      </w:r>
      <w:r>
        <w:rPr>
          <w:rFonts w:hint="eastAsia" w:ascii="仿宋_GB2312" w:eastAsia="仿宋_GB2312" w:cs="仿宋_GB2312"/>
          <w:sz w:val="32"/>
          <w:szCs w:val="32"/>
          <w:highlight w:val="none"/>
        </w:rPr>
        <w:t>，以及其他滥用职权、玩忽职守、徇私舞弊等违法违</w:t>
      </w:r>
      <w:r>
        <w:rPr>
          <w:rFonts w:hint="eastAsia" w:ascii="仿宋_GB2312" w:eastAsia="仿宋_GB2312" w:cs="仿宋_GB2312"/>
          <w:sz w:val="32"/>
          <w:szCs w:val="32"/>
          <w:highlight w:val="none"/>
          <w:lang w:eastAsia="zh-CN"/>
        </w:rPr>
        <w:t>规</w:t>
      </w:r>
      <w:r>
        <w:rPr>
          <w:rFonts w:hint="eastAsia" w:ascii="仿宋_GB2312" w:eastAsia="仿宋_GB2312" w:cs="仿宋_GB2312"/>
          <w:sz w:val="32"/>
          <w:szCs w:val="32"/>
          <w:highlight w:val="none"/>
        </w:rPr>
        <w:t>行为的，</w:t>
      </w:r>
      <w:r>
        <w:rPr>
          <w:rFonts w:hint="eastAsia" w:ascii="仿宋_GB2312" w:eastAsia="仿宋_GB2312" w:cs="仿宋_GB2312"/>
          <w:sz w:val="32"/>
          <w:szCs w:val="32"/>
          <w:highlight w:val="none"/>
          <w:lang w:eastAsia="zh-CN"/>
        </w:rPr>
        <w:t>依法</w:t>
      </w:r>
      <w:r>
        <w:rPr>
          <w:rFonts w:hint="eastAsia" w:ascii="仿宋_GB2312" w:eastAsia="仿宋_GB2312" w:cs="仿宋_GB2312"/>
          <w:sz w:val="32"/>
          <w:szCs w:val="32"/>
          <w:highlight w:val="none"/>
        </w:rPr>
        <w:t>追究相应责任</w:t>
      </w:r>
      <w:r>
        <w:rPr>
          <w:rFonts w:hint="eastAsia" w:ascii="仿宋_GB2312" w:eastAsia="仿宋_GB2312" w:cs="仿宋_GB2312"/>
          <w:sz w:val="32"/>
          <w:szCs w:val="32"/>
          <w:highlight w:val="none"/>
          <w:lang w:eastAsia="zh-CN"/>
        </w:rPr>
        <w:t>。</w:t>
      </w:r>
    </w:p>
    <w:p>
      <w:pPr>
        <w:adjustRightInd w:val="0"/>
        <w:snapToGrid w:val="0"/>
        <w:spacing w:line="640" w:lineRule="exact"/>
        <w:ind w:firstLine="640" w:firstLineChars="200"/>
        <w:rPr>
          <w:rFonts w:hint="default" w:asci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 w:cs="仿宋_GB2312"/>
          <w:sz w:val="32"/>
          <w:szCs w:val="32"/>
          <w:highlight w:val="none"/>
          <w:lang w:val="en-US" w:eastAsia="zh-CN"/>
        </w:rPr>
        <w:t>享受民贸民品贷款贴息的企业存在虚报冒领、骗取套取财政资金，以及违反本办法规定行为的，依照《中华人民共和国预算法》及其实施条例、《财政违法行为处罚处分条例》等国家有关规定追究相应责任。</w:t>
      </w:r>
    </w:p>
    <w:p>
      <w:pPr>
        <w:adjustRightInd w:val="0"/>
        <w:snapToGrid w:val="0"/>
        <w:spacing w:line="640" w:lineRule="exact"/>
        <w:jc w:val="center"/>
        <w:rPr>
          <w:rFonts w:hint="eastAsia" w:ascii="仿宋_GB2312" w:eastAsia="仿宋_GB2312" w:cs="仿宋_GB2312"/>
          <w:b/>
          <w:sz w:val="32"/>
          <w:szCs w:val="32"/>
        </w:rPr>
      </w:pPr>
    </w:p>
    <w:p>
      <w:pPr>
        <w:adjustRightInd w:val="0"/>
        <w:snapToGrid w:val="0"/>
        <w:spacing w:line="640" w:lineRule="exact"/>
        <w:jc w:val="center"/>
        <w:rPr>
          <w:rFonts w:hint="eastAsia" w:ascii="黑体" w:eastAsia="黑体" w:cs="黑体"/>
          <w:b w:val="0"/>
          <w:bCs/>
          <w:sz w:val="32"/>
          <w:szCs w:val="32"/>
        </w:rPr>
      </w:pPr>
      <w:r>
        <w:rPr>
          <w:rFonts w:hint="eastAsia" w:ascii="黑体" w:eastAsia="黑体" w:cs="黑体"/>
          <w:b w:val="0"/>
          <w:bCs/>
          <w:sz w:val="32"/>
          <w:szCs w:val="32"/>
        </w:rPr>
        <w:t>第</w:t>
      </w:r>
      <w:r>
        <w:rPr>
          <w:rFonts w:hint="eastAsia" w:ascii="黑体" w:eastAsia="黑体" w:cs="黑体"/>
          <w:b w:val="0"/>
          <w:bCs/>
          <w:sz w:val="32"/>
          <w:szCs w:val="32"/>
          <w:lang w:eastAsia="zh-CN"/>
        </w:rPr>
        <w:t>七</w:t>
      </w:r>
      <w:r>
        <w:rPr>
          <w:rFonts w:hint="eastAsia" w:ascii="黑体" w:eastAsia="黑体" w:cs="黑体"/>
          <w:b w:val="0"/>
          <w:bCs/>
          <w:sz w:val="32"/>
          <w:szCs w:val="32"/>
        </w:rPr>
        <w:t>章 附则</w:t>
      </w:r>
    </w:p>
    <w:p>
      <w:pPr>
        <w:adjustRightInd w:val="0"/>
        <w:snapToGrid w:val="0"/>
        <w:spacing w:line="640" w:lineRule="exact"/>
        <w:jc w:val="center"/>
        <w:rPr>
          <w:rFonts w:hint="eastAsia" w:ascii="仿宋_GB2312" w:eastAsia="仿宋_GB2312" w:cs="仿宋_GB2312"/>
          <w:b/>
          <w:sz w:val="32"/>
          <w:szCs w:val="32"/>
        </w:rPr>
      </w:pPr>
    </w:p>
    <w:p>
      <w:pPr>
        <w:adjustRightInd w:val="0"/>
        <w:snapToGrid w:val="0"/>
        <w:spacing w:line="640" w:lineRule="exact"/>
        <w:ind w:firstLine="642" w:firstLineChars="20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第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"/>
        </w:rPr>
        <w:t>二十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" w:eastAsia="zh-CN"/>
        </w:rPr>
        <w:t>三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 xml:space="preserve">条 </w:t>
      </w:r>
      <w:r>
        <w:rPr>
          <w:rFonts w:hint="eastAsia" w:ascii="仿宋_GB2312" w:eastAsia="仿宋_GB2312" w:cs="仿宋_GB2312"/>
          <w:sz w:val="32"/>
          <w:szCs w:val="32"/>
        </w:rPr>
        <w:t>本办法由财政部会同国家民委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、人民银行</w:t>
      </w:r>
      <w:r>
        <w:rPr>
          <w:rFonts w:hint="eastAsia" w:ascii="仿宋_GB2312" w:eastAsia="仿宋_GB2312" w:cs="仿宋_GB2312"/>
          <w:sz w:val="32"/>
          <w:szCs w:val="32"/>
        </w:rPr>
        <w:t>负责解释。</w:t>
      </w:r>
    </w:p>
    <w:p>
      <w:pPr>
        <w:adjustRightInd w:val="0"/>
        <w:snapToGrid w:val="0"/>
        <w:spacing w:line="640" w:lineRule="exact"/>
        <w:ind w:firstLine="642" w:firstLineChars="200"/>
        <w:rPr>
          <w:rFonts w:hint="eastAsia" w:ascii="仿宋_GB2312" w:eastAsia="仿宋_GB2312" w:cs="仿宋_GB2312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第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"/>
        </w:rPr>
        <w:t>二十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" w:eastAsia="zh-CN"/>
        </w:rPr>
        <w:t>四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 xml:space="preserve">条 </w:t>
      </w:r>
      <w:r>
        <w:rPr>
          <w:rFonts w:hint="eastAsia" w:ascii="仿宋_GB2312" w:eastAsia="仿宋_GB2312" w:cs="仿宋_GB2312"/>
          <w:sz w:val="32"/>
          <w:szCs w:val="32"/>
        </w:rPr>
        <w:t>本办法自印发之日起施行。</w:t>
      </w:r>
      <w:r>
        <w:rPr>
          <w:rFonts w:hint="eastAsia" w:ascii="仿宋_GB2312" w:eastAsia="仿宋_GB2312" w:cs="仿宋_GB2312"/>
          <w:color w:val="auto"/>
          <w:sz w:val="32"/>
          <w:szCs w:val="32"/>
        </w:rPr>
        <w:t>《财政部 国家民委 中国人民银行关于印发&lt;民族贸易和民族特需商品生产贷款贴息管理暂行办法&gt;的通知》（财金〔2012〕139号）</w:t>
      </w:r>
      <w:r>
        <w:rPr>
          <w:rFonts w:hint="eastAsia" w:ascii="仿宋_GB2312" w:eastAsia="仿宋_GB2312" w:cs="仿宋_GB2312"/>
          <w:color w:val="auto"/>
          <w:sz w:val="32"/>
          <w:szCs w:val="32"/>
          <w:lang w:eastAsia="zh-CN"/>
        </w:rPr>
        <w:t>、《</w:t>
      </w:r>
      <w:r>
        <w:rPr>
          <w:rFonts w:hint="eastAsia" w:ascii="仿宋_GB2312" w:eastAsia="仿宋_GB2312" w:cs="仿宋_GB2312"/>
          <w:color w:val="auto"/>
          <w:sz w:val="32"/>
          <w:szCs w:val="32"/>
        </w:rPr>
        <w:t>财政部关于</w:t>
      </w:r>
      <w:r>
        <w:rPr>
          <w:rFonts w:hint="eastAsia" w:ascii="仿宋_GB2312" w:eastAsia="仿宋_GB2312" w:cs="仿宋_GB2312"/>
          <w:color w:val="auto"/>
          <w:sz w:val="32"/>
          <w:szCs w:val="32"/>
          <w:lang w:eastAsia="zh-CN"/>
        </w:rPr>
        <w:t>进一步</w:t>
      </w:r>
      <w:r>
        <w:rPr>
          <w:rFonts w:hint="eastAsia" w:ascii="仿宋_GB2312" w:eastAsia="仿宋_GB2312" w:cs="仿宋_GB2312"/>
          <w:color w:val="auto"/>
          <w:sz w:val="32"/>
          <w:szCs w:val="32"/>
        </w:rPr>
        <w:t>做好民族贸易和民族特需商品生产贷款贴息工作有关事宜的通知》（财金函〔2017〕</w:t>
      </w:r>
      <w:r>
        <w:rPr>
          <w:rFonts w:hint="eastAsia" w:ascii="仿宋_GB2312" w:eastAsia="仿宋_GB2312" w:cs="仿宋_GB2312"/>
          <w:color w:val="auto"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 w:cs="仿宋_GB2312"/>
          <w:color w:val="auto"/>
          <w:sz w:val="32"/>
          <w:szCs w:val="32"/>
        </w:rPr>
        <w:t>号）</w:t>
      </w:r>
      <w:r>
        <w:rPr>
          <w:rFonts w:hint="eastAsia" w:asci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eastAsia="仿宋_GB2312" w:cs="仿宋_GB2312"/>
          <w:color w:val="auto"/>
          <w:sz w:val="32"/>
          <w:szCs w:val="32"/>
        </w:rPr>
        <w:t>《财政部关于</w:t>
      </w:r>
      <w:r>
        <w:rPr>
          <w:rFonts w:hint="eastAsia" w:ascii="仿宋_GB2312" w:eastAsia="仿宋_GB2312" w:cs="仿宋_GB2312"/>
          <w:color w:val="auto"/>
          <w:sz w:val="32"/>
          <w:szCs w:val="32"/>
          <w:lang w:eastAsia="zh-CN"/>
        </w:rPr>
        <w:t>继续</w:t>
      </w:r>
      <w:r>
        <w:rPr>
          <w:rFonts w:hint="eastAsia" w:ascii="仿宋_GB2312" w:eastAsia="仿宋_GB2312" w:cs="仿宋_GB2312"/>
          <w:color w:val="auto"/>
          <w:sz w:val="32"/>
          <w:szCs w:val="32"/>
        </w:rPr>
        <w:t>做好民族贸易和民族特需商品生产贷款贴息工作有关事宜的通知》（财金函〔2017〕</w:t>
      </w:r>
      <w:r>
        <w:rPr>
          <w:rFonts w:hint="eastAsia" w:ascii="仿宋_GB2312" w:eastAsia="仿宋_GB2312" w:cs="仿宋_GB2312"/>
          <w:color w:val="auto"/>
          <w:sz w:val="32"/>
          <w:szCs w:val="32"/>
          <w:lang w:val="en-US" w:eastAsia="zh-CN"/>
        </w:rPr>
        <w:t>159</w:t>
      </w:r>
      <w:r>
        <w:rPr>
          <w:rFonts w:hint="eastAsia" w:ascii="仿宋_GB2312" w:eastAsia="仿宋_GB2312" w:cs="仿宋_GB2312"/>
          <w:color w:val="auto"/>
          <w:sz w:val="32"/>
          <w:szCs w:val="32"/>
        </w:rPr>
        <w:t>号）同时废止。</w:t>
      </w:r>
    </w:p>
    <w:p>
      <w:pPr>
        <w:adjustRightInd w:val="0"/>
        <w:snapToGrid w:val="0"/>
        <w:spacing w:line="640" w:lineRule="exact"/>
        <w:ind w:firstLine="640" w:firstLineChars="200"/>
        <w:rPr>
          <w:rFonts w:hint="eastAsia" w:asci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adjustRightInd w:val="0"/>
        <w:snapToGrid w:val="0"/>
        <w:spacing w:line="640" w:lineRule="exact"/>
        <w:ind w:firstLine="640" w:firstLineChars="200"/>
        <w:rPr>
          <w:rFonts w:hint="eastAsia" w:asci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adjustRightInd w:val="0"/>
        <w:snapToGrid w:val="0"/>
        <w:spacing w:line="640" w:lineRule="exact"/>
        <w:ind w:left="1670" w:leftChars="302" w:hanging="1036" w:hangingChars="324"/>
        <w:rPr>
          <w:rFonts w:hint="eastAsia" w:ascii="仿宋_GB2312" w:hAnsi="仿宋_GB2312" w:eastAsia="仿宋_GB2312" w:cs="仿宋_GB2312"/>
          <w:spacing w:val="-2"/>
          <w:sz w:val="32"/>
          <w:szCs w:val="32"/>
          <w:lang w:val="en-US" w:eastAsia="zh-CN"/>
        </w:rPr>
      </w:pPr>
      <w:r>
        <w:rPr>
          <w:rFonts w:hint="default" w:ascii="仿宋_GB2312" w:eastAsia="仿宋_GB2312" w:cs="仿宋_GB2312"/>
          <w:color w:val="auto"/>
          <w:sz w:val="32"/>
          <w:szCs w:val="32"/>
          <w:lang w:val="en" w:eastAsia="zh-CN"/>
        </w:rPr>
        <w:t>附：</w:t>
      </w:r>
      <w:r>
        <w:rPr>
          <w:rFonts w:hint="eastAsia" w:ascii="仿宋_GB2312" w:eastAsia="仿宋_GB2312" w:cs="仿宋_GB2312"/>
          <w:color w:val="auto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pacing w:val="-2"/>
          <w:sz w:val="32"/>
          <w:szCs w:val="32"/>
          <w:lang w:val="en-US" w:eastAsia="zh-CN"/>
        </w:rPr>
        <w:t>民族贸易和民族特需商品生产贷款贴息相关数据统计表</w:t>
      </w:r>
    </w:p>
    <w:p>
      <w:pPr>
        <w:numPr>
          <w:ilvl w:val="0"/>
          <w:numId w:val="0"/>
        </w:numPr>
        <w:autoSpaceDE w:val="0"/>
        <w:autoSpaceDN w:val="0"/>
        <w:adjustRightInd w:val="0"/>
        <w:snapToGrid w:val="0"/>
        <w:spacing w:line="588" w:lineRule="atLeast"/>
        <w:rPr>
          <w:rFonts w:hint="eastAsia" w:ascii="仿宋_GB2312" w:hAnsi="仿宋_GB2312" w:eastAsia="仿宋_GB2312" w:cs="仿宋_GB2312"/>
          <w:spacing w:val="-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2"/>
          <w:sz w:val="32"/>
          <w:szCs w:val="32"/>
          <w:lang w:val="en-US" w:eastAsia="zh-CN"/>
        </w:rPr>
        <w:t xml:space="preserve">        2.民贸民品贷款贴息政策实施情况总结报告提纲</w:t>
      </w:r>
    </w:p>
    <w:p>
      <w:pPr>
        <w:adjustRightInd w:val="0"/>
        <w:snapToGrid w:val="0"/>
        <w:spacing w:line="640" w:lineRule="exact"/>
        <w:ind w:firstLine="640" w:firstLineChars="200"/>
        <w:rPr>
          <w:rFonts w:hint="default" w:ascii="仿宋_GB2312" w:eastAsia="仿宋_GB2312" w:cs="仿宋_GB2312"/>
          <w:color w:val="auto"/>
          <w:sz w:val="32"/>
          <w:szCs w:val="32"/>
          <w:lang w:val="en" w:eastAsia="zh-CN"/>
        </w:rPr>
      </w:pPr>
    </w:p>
    <w:sectPr>
      <w:footerReference r:id="rId5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3000502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汉仪中宋简"/>
    <w:panose1 w:val="02010600040101010101"/>
    <w:charset w:val="00"/>
    <w:family w:val="auto"/>
    <w:pitch w:val="default"/>
    <w:sig w:usb0="00000000" w:usb1="00000000" w:usb2="00000010" w:usb3="00000000" w:csb0="000400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altName w:val="Times New Roman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3665" distR="113665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524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950" cy="152400"/>
                      </a:xfrm>
                      <a:prstGeom prst="rect">
                        <a:avLst/>
                      </a:prstGeom>
                      <a:noFill/>
                      <a:ln w="6350" cap="flat" cmpd="sng">
                        <a:noFill/>
                        <a:prstDash val="solid"/>
                        <a:round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false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2pt;width:4.55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WAAAAZHJz&#10;L1BLAQIUABQAAAAIAIdO4kDf0tSZ1QAAAAIBAAAPAAAAAAAAAAEAIAAAADgAAABkcnMvZG93bnJl&#10;di54bWxQSwECFAAUAAAACACHTuJAuq+CQ+oBAACtAwAADgAAAAAAAAABACAAAAA6AQAAZHJzL2Uy&#10;b0RvYy54bWxQSwUGAAAAAAYABgBZAQAAlgUAAAAA&#10;">
              <v:fill on="f" focussize="0,0"/>
              <v:stroke on="f" weight="0.5pt" joinstyle="round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true"/>
  <w:bordersDoNotSurroundHeader w:val="true"/>
  <w:bordersDoNotSurroundFooter w:val="true"/>
  <w:revisionView w:markup="0"/>
  <w:documentProtection w:edit="readOnly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ulTrailSpace/>
    <w:doNotExpandShiftReturn/>
    <w:adjustLineHeightInTable/>
    <w:growAutofit/>
    <w:useFELayout/>
    <w:useAltKinsokuLineBreakRules/>
    <w:splitPgBreakAndParaMark/>
    <w:compatSetting w:name="compatibilityMode" w:uri="http://schemas.microsoft.com/office/word" w:val="14"/>
  </w:compat>
  <w:rsids>
    <w:rsidRoot w:val="00000000"/>
    <w:rsid w:val="01F403D6"/>
    <w:rsid w:val="0CBF9FC4"/>
    <w:rsid w:val="0EA04D12"/>
    <w:rsid w:val="1BFBCF32"/>
    <w:rsid w:val="1F2B0DC7"/>
    <w:rsid w:val="1FF7492E"/>
    <w:rsid w:val="27BE52BE"/>
    <w:rsid w:val="2EFFF0E3"/>
    <w:rsid w:val="2FF4F75D"/>
    <w:rsid w:val="31F59573"/>
    <w:rsid w:val="37F6B95A"/>
    <w:rsid w:val="3AD77A14"/>
    <w:rsid w:val="3C942A04"/>
    <w:rsid w:val="3DDF5B9C"/>
    <w:rsid w:val="3F694DF9"/>
    <w:rsid w:val="3FE6B02C"/>
    <w:rsid w:val="3FEED62D"/>
    <w:rsid w:val="4CFB22B2"/>
    <w:rsid w:val="4D77DA8A"/>
    <w:rsid w:val="4F95C134"/>
    <w:rsid w:val="51FF1EF2"/>
    <w:rsid w:val="55BBC285"/>
    <w:rsid w:val="57FF85C7"/>
    <w:rsid w:val="5DEED883"/>
    <w:rsid w:val="61644CD3"/>
    <w:rsid w:val="62E068B8"/>
    <w:rsid w:val="69FC83F0"/>
    <w:rsid w:val="6A556D28"/>
    <w:rsid w:val="6BBD8228"/>
    <w:rsid w:val="6BFB8FB8"/>
    <w:rsid w:val="6E93CAA8"/>
    <w:rsid w:val="6F7E9C8E"/>
    <w:rsid w:val="6FEFE68A"/>
    <w:rsid w:val="6FEFFD67"/>
    <w:rsid w:val="73FE53D2"/>
    <w:rsid w:val="76DE05BB"/>
    <w:rsid w:val="79FD9E60"/>
    <w:rsid w:val="7ABF7228"/>
    <w:rsid w:val="7BDFFEE6"/>
    <w:rsid w:val="7BFF1212"/>
    <w:rsid w:val="7D7F33DB"/>
    <w:rsid w:val="7E6A91B0"/>
    <w:rsid w:val="7EFB988D"/>
    <w:rsid w:val="7EFFCABA"/>
    <w:rsid w:val="7F9FDDA7"/>
    <w:rsid w:val="7FB5ABA2"/>
    <w:rsid w:val="7FDB0C9A"/>
    <w:rsid w:val="7FDD1E16"/>
    <w:rsid w:val="7FF844C6"/>
    <w:rsid w:val="7FFBC28D"/>
    <w:rsid w:val="7FFD0FCB"/>
    <w:rsid w:val="7FFEB2B4"/>
    <w:rsid w:val="87F7740E"/>
    <w:rsid w:val="9FDDF041"/>
    <w:rsid w:val="AFA8011E"/>
    <w:rsid w:val="BB6E63F2"/>
    <w:rsid w:val="D1F5FAC9"/>
    <w:rsid w:val="D3EF6F48"/>
    <w:rsid w:val="D7E32176"/>
    <w:rsid w:val="DBF52FB3"/>
    <w:rsid w:val="DEB5806F"/>
    <w:rsid w:val="DF3F3EDA"/>
    <w:rsid w:val="DF6BF8D3"/>
    <w:rsid w:val="DFFD2481"/>
    <w:rsid w:val="DFFDE608"/>
    <w:rsid w:val="DFFE0004"/>
    <w:rsid w:val="E66DA7E2"/>
    <w:rsid w:val="E73AF084"/>
    <w:rsid w:val="E9D90E0E"/>
    <w:rsid w:val="EBED7640"/>
    <w:rsid w:val="EBF36C24"/>
    <w:rsid w:val="EF5FFDE4"/>
    <w:rsid w:val="EFDD72D4"/>
    <w:rsid w:val="EFEF668B"/>
    <w:rsid w:val="F1FFCF20"/>
    <w:rsid w:val="F3CBA3AA"/>
    <w:rsid w:val="F3F25253"/>
    <w:rsid w:val="F5E55C8C"/>
    <w:rsid w:val="F5FFB916"/>
    <w:rsid w:val="F70EA26D"/>
    <w:rsid w:val="F7ED2361"/>
    <w:rsid w:val="F7F569AC"/>
    <w:rsid w:val="F7F79BB7"/>
    <w:rsid w:val="F9DFA011"/>
    <w:rsid w:val="FA5FB572"/>
    <w:rsid w:val="FB56C841"/>
    <w:rsid w:val="FB7FAC0B"/>
    <w:rsid w:val="FBBFCB9C"/>
    <w:rsid w:val="FBD61181"/>
    <w:rsid w:val="FBEF5B7D"/>
    <w:rsid w:val="FCEDCC1A"/>
    <w:rsid w:val="FDE5B0AB"/>
    <w:rsid w:val="FDF7AEB5"/>
    <w:rsid w:val="FE6D1DC8"/>
    <w:rsid w:val="FEDDA101"/>
    <w:rsid w:val="FEFD0DBF"/>
    <w:rsid w:val="FF5327DB"/>
    <w:rsid w:val="FF5B5293"/>
    <w:rsid w:val="FFBFD07E"/>
    <w:rsid w:val="FFDC940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qFormat="1"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88" w:lineRule="exact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alloon Text"/>
    <w:basedOn w:val="1"/>
    <w:qFormat/>
    <w:uiPriority w:val="0"/>
    <w:pPr>
      <w:spacing w:line="240" w:lineRule="auto"/>
    </w:pPr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qFormat/>
    <w:uiPriority w:val="0"/>
    <w:rPr>
      <w:b/>
      <w:bCs/>
    </w:rPr>
  </w:style>
  <w:style w:type="character" w:styleId="9">
    <w:name w:val="line number"/>
    <w:basedOn w:val="8"/>
    <w:qFormat/>
    <w:uiPriority w:val="0"/>
  </w:style>
  <w:style w:type="character" w:styleId="10">
    <w:name w:val="annotation reference"/>
    <w:basedOn w:val="8"/>
    <w:qFormat/>
    <w:uiPriority w:val="0"/>
    <w:rPr>
      <w:sz w:val="21"/>
      <w:szCs w:val="21"/>
    </w:rPr>
  </w:style>
  <w:style w:type="paragraph" w:customStyle="1" w:styleId="11">
    <w:name w:val="List Paragraph"/>
    <w:basedOn w:val="1"/>
    <w:qFormat/>
    <w:uiPriority w:val="0"/>
    <w:pPr>
      <w:ind w:firstLine="200" w:firstLineChars="200"/>
    </w:pPr>
  </w:style>
  <w:style w:type="paragraph" w:customStyle="1" w:styleId="12">
    <w:name w:val="修订1"/>
    <w:qFormat/>
    <w:uiPriority w:val="0"/>
    <w:rPr>
      <w:rFonts w:ascii="Calibri" w:hAnsi="Calibri" w:eastAsia="宋体" w:cs="Arial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8</Pages>
  <Words>2978</Words>
  <Characters>2993</Characters>
  <Lines>162</Lines>
  <Paragraphs>53</Paragraphs>
  <TotalTime>13</TotalTime>
  <ScaleCrop>false</ScaleCrop>
  <LinksUpToDate>false</LinksUpToDate>
  <CharactersWithSpaces>3037</CharactersWithSpaces>
  <Application>WPS Office_11.8.2.9695_F1E327BC-269C-435d-A152-05C5408002CA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2021-10-09T19:57:00Z</dcterms:created>
  <dc:creator>杨严山</dc:creator>
  <cp:lastModifiedBy>huxf</cp:lastModifiedBy>
  <cp:lastPrinted>2022-02-09T01:08:00Z</cp:lastPrinted>
  <dcterms:modified xsi:type="dcterms:W3CDTF">2022-06-09T09:45:08Z</dcterms:modified>
  <dc:title>附件1：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  <property fmtid="{D5CDD505-2E9C-101B-9397-08002B2CF9AE}" pid="3" name="ICV">
    <vt:lpwstr>29914D494F984461A50A5E0AC9E7FD55</vt:lpwstr>
  </property>
</Properties>
</file>